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AA6" w:rsidRDefault="00F17BDF" w:rsidP="00140AA6">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520E1A">
        <w:rPr>
          <w:rFonts w:ascii="Arial Narrow" w:hAnsi="Arial Narrow"/>
        </w:rPr>
        <w:t>27</w:t>
      </w:r>
      <w:r w:rsidR="003D3CAF">
        <w:rPr>
          <w:rFonts w:ascii="Arial Narrow" w:hAnsi="Arial Narrow"/>
        </w:rPr>
        <w:t>.0</w:t>
      </w:r>
      <w:r w:rsidR="00462CCF">
        <w:rPr>
          <w:rFonts w:ascii="Arial Narrow" w:hAnsi="Arial Narrow"/>
        </w:rPr>
        <w:t>6</w:t>
      </w:r>
      <w:r w:rsidR="00EB1911">
        <w:rPr>
          <w:rFonts w:ascii="Arial Narrow" w:hAnsi="Arial Narrow"/>
        </w:rPr>
        <w:t>.2017</w:t>
      </w:r>
    </w:p>
    <w:p w:rsidR="00A5663B" w:rsidRPr="00554F25" w:rsidRDefault="004177D2" w:rsidP="00140AA6">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Αρ. Πρωτ.:</w:t>
      </w:r>
      <w:r w:rsidR="009B4252" w:rsidRPr="00554F25">
        <w:rPr>
          <w:rFonts w:ascii="Arial Narrow" w:hAnsi="Arial Narrow"/>
        </w:rPr>
        <w:t xml:space="preserve"> </w:t>
      </w:r>
      <w:r w:rsidR="00CE07C3">
        <w:rPr>
          <w:rFonts w:ascii="Arial Narrow" w:hAnsi="Arial Narrow"/>
        </w:rPr>
        <w:t xml:space="preserve"> </w:t>
      </w:r>
      <w:r w:rsidR="00670631">
        <w:rPr>
          <w:rFonts w:ascii="Arial Narrow" w:hAnsi="Arial Narrow"/>
        </w:rPr>
        <w:t>916</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49282D">
        <w:rPr>
          <w:rFonts w:ascii="Arial Narrow" w:eastAsia="Batang" w:hAnsi="Arial Narrow" w:cs="Latha"/>
          <w:b/>
          <w:bCs/>
          <w:sz w:val="28"/>
          <w:szCs w:val="28"/>
        </w:rPr>
        <w:t xml:space="preserve"> Προτάσεις του αναπηρικού κινήματος στη</w:t>
      </w:r>
      <w:r w:rsidR="002D6B01">
        <w:rPr>
          <w:rFonts w:ascii="Arial Narrow" w:eastAsia="Batang" w:hAnsi="Arial Narrow" w:cs="Latha"/>
          <w:b/>
          <w:bCs/>
          <w:sz w:val="28"/>
          <w:szCs w:val="28"/>
        </w:rPr>
        <w:t xml:space="preserve"> Συνταγματική Αναθεώρηση</w:t>
      </w:r>
    </w:p>
    <w:p w:rsidR="00A614E9" w:rsidRPr="00554F25" w:rsidRDefault="00A614E9" w:rsidP="00B747D7">
      <w:pPr>
        <w:pStyle w:val="a9"/>
        <w:jc w:val="center"/>
        <w:rPr>
          <w:rFonts w:ascii="Arial Narrow" w:eastAsia="Batang" w:hAnsi="Arial Narrow" w:cs="Latha"/>
          <w:b/>
          <w:bCs/>
          <w:sz w:val="28"/>
          <w:szCs w:val="28"/>
        </w:rPr>
      </w:pPr>
    </w:p>
    <w:p w:rsidR="00AF74E3" w:rsidRDefault="00462CCF" w:rsidP="00462CCF">
      <w:pPr>
        <w:rPr>
          <w:rFonts w:ascii="Arial Narrow" w:hAnsi="Arial Narrow"/>
        </w:rPr>
      </w:pPr>
      <w:r>
        <w:rPr>
          <w:rFonts w:ascii="Arial Narrow" w:hAnsi="Arial Narrow"/>
        </w:rPr>
        <w:t>Τ</w:t>
      </w:r>
      <w:r w:rsidRPr="00462CCF">
        <w:rPr>
          <w:rFonts w:ascii="Arial Narrow" w:hAnsi="Arial Narrow"/>
        </w:rPr>
        <w:t>ις προτάσεις της στο πλαίσιο του διαλόγου για την αναθε</w:t>
      </w:r>
      <w:r>
        <w:rPr>
          <w:rFonts w:ascii="Arial Narrow" w:hAnsi="Arial Narrow"/>
        </w:rPr>
        <w:t xml:space="preserve">ώρηση του Συντάγματος της χώρας κατέθεσε με έγγραφό της η Εθνική Συνομοσπονδία Ατόμων με Αναπηρία (ΕΣΑμεΑ) στην </w:t>
      </w:r>
      <w:r w:rsidRPr="00462CCF">
        <w:rPr>
          <w:rFonts w:ascii="Arial Narrow" w:hAnsi="Arial Narrow"/>
        </w:rPr>
        <w:t>Επιτροπή Διαλόγου για τη Συνταγματική Αναθεώρηση</w:t>
      </w:r>
      <w:r>
        <w:rPr>
          <w:rFonts w:ascii="Arial Narrow" w:hAnsi="Arial Narrow"/>
        </w:rPr>
        <w:t>. Η επιστολή παραδόθηκε από αντιπροσωπεία αποτελούμε</w:t>
      </w:r>
      <w:r w:rsidR="0071411E">
        <w:rPr>
          <w:rFonts w:ascii="Arial Narrow" w:hAnsi="Arial Narrow"/>
        </w:rPr>
        <w:t>νη</w:t>
      </w:r>
      <w:r>
        <w:rPr>
          <w:rFonts w:ascii="Arial Narrow" w:hAnsi="Arial Narrow"/>
        </w:rPr>
        <w:t xml:space="preserve"> από </w:t>
      </w:r>
      <w:r w:rsidR="0071411E">
        <w:rPr>
          <w:rFonts w:ascii="Arial Narrow" w:hAnsi="Arial Narrow"/>
        </w:rPr>
        <w:t xml:space="preserve">τον γενικό γραμματέα της </w:t>
      </w:r>
      <w:r>
        <w:rPr>
          <w:rFonts w:ascii="Arial Narrow" w:hAnsi="Arial Narrow"/>
        </w:rPr>
        <w:t>Εκτελεστικής Γραμματείας τη</w:t>
      </w:r>
      <w:r w:rsidR="0071411E">
        <w:rPr>
          <w:rFonts w:ascii="Arial Narrow" w:hAnsi="Arial Narrow"/>
        </w:rPr>
        <w:t xml:space="preserve">ς ΕΣΑμεΑ Ιωάννη Λυμβαίο και τα μέλη </w:t>
      </w:r>
      <w:r>
        <w:rPr>
          <w:rFonts w:ascii="Arial Narrow" w:hAnsi="Arial Narrow"/>
        </w:rPr>
        <w:t xml:space="preserve">Κωνσταντίνο Χόρτη και </w:t>
      </w:r>
      <w:r w:rsidRPr="00462CCF">
        <w:rPr>
          <w:rFonts w:ascii="Arial Narrow" w:hAnsi="Arial Narrow"/>
        </w:rPr>
        <w:t>Δημήτρη Σηφάκη</w:t>
      </w:r>
      <w:r w:rsidR="0071411E">
        <w:rPr>
          <w:rFonts w:ascii="Arial Narrow" w:hAnsi="Arial Narrow"/>
        </w:rPr>
        <w:t xml:space="preserve">, </w:t>
      </w:r>
      <w:r>
        <w:rPr>
          <w:rFonts w:ascii="Arial Narrow" w:hAnsi="Arial Narrow"/>
        </w:rPr>
        <w:t xml:space="preserve"> σε συνάντηση με την </w:t>
      </w:r>
      <w:r w:rsidRPr="00462CCF">
        <w:rPr>
          <w:rFonts w:ascii="Arial Narrow" w:hAnsi="Arial Narrow"/>
        </w:rPr>
        <w:t xml:space="preserve">Επιτροπή Διαλόγου </w:t>
      </w:r>
      <w:r>
        <w:rPr>
          <w:rFonts w:ascii="Arial Narrow" w:hAnsi="Arial Narrow"/>
        </w:rPr>
        <w:t>στο υ</w:t>
      </w:r>
      <w:r w:rsidRPr="00462CCF">
        <w:rPr>
          <w:rFonts w:ascii="Arial Narrow" w:hAnsi="Arial Narrow"/>
        </w:rPr>
        <w:t>πουργείο Διοικητικής Ανασυγκρότησης</w:t>
      </w:r>
      <w:r>
        <w:rPr>
          <w:rFonts w:ascii="Arial Narrow" w:hAnsi="Arial Narrow"/>
        </w:rPr>
        <w:t>.</w:t>
      </w:r>
    </w:p>
    <w:p w:rsidR="009154AF" w:rsidRPr="009154AF" w:rsidRDefault="009154AF" w:rsidP="009154AF">
      <w:pPr>
        <w:rPr>
          <w:rFonts w:ascii="Arial Narrow" w:hAnsi="Arial Narrow"/>
        </w:rPr>
      </w:pPr>
      <w:r>
        <w:rPr>
          <w:rFonts w:ascii="Arial Narrow" w:hAnsi="Arial Narrow"/>
        </w:rPr>
        <w:t xml:space="preserve">Η αντιπροσωπεία συναντήθηκε με τον πρόεδρο της Επιτροπής </w:t>
      </w:r>
      <w:r w:rsidRPr="009154AF">
        <w:rPr>
          <w:rFonts w:ascii="Arial Narrow" w:hAnsi="Arial Narrow"/>
        </w:rPr>
        <w:t>Μ. Σπουρδ</w:t>
      </w:r>
      <w:r>
        <w:rPr>
          <w:rFonts w:ascii="Arial Narrow" w:hAnsi="Arial Narrow"/>
        </w:rPr>
        <w:t xml:space="preserve">αλάκη και το μέλος Ν. </w:t>
      </w:r>
      <w:proofErr w:type="spellStart"/>
      <w:r>
        <w:rPr>
          <w:rFonts w:ascii="Arial Narrow" w:hAnsi="Arial Narrow"/>
        </w:rPr>
        <w:t>Μουζέλη</w:t>
      </w:r>
      <w:proofErr w:type="spellEnd"/>
      <w:r>
        <w:rPr>
          <w:rFonts w:ascii="Arial Narrow" w:hAnsi="Arial Narrow"/>
        </w:rPr>
        <w:t xml:space="preserve">. </w:t>
      </w:r>
      <w:r w:rsidRPr="009154AF">
        <w:rPr>
          <w:rFonts w:ascii="Arial Narrow" w:hAnsi="Arial Narrow"/>
        </w:rPr>
        <w:t xml:space="preserve">Οι εκπρόσωποι της </w:t>
      </w:r>
      <w:r>
        <w:rPr>
          <w:rFonts w:ascii="Arial Narrow" w:hAnsi="Arial Narrow"/>
        </w:rPr>
        <w:t xml:space="preserve">ΕΣΑμεΑ </w:t>
      </w:r>
      <w:r w:rsidRPr="009154AF">
        <w:rPr>
          <w:rFonts w:ascii="Arial Narrow" w:hAnsi="Arial Narrow"/>
        </w:rPr>
        <w:t>ενημέρωσαν την Επιτροπή αναφορικά με το επίπεδο συνταγματικής προστασίας των δικαιωμάτων των ατόμων με αναπηρία στη χωρά μας και κατέθεσαν συγκεκριμένες προτάσεις στην κατεύθυνση μετάβασης από το ιατρικό στο δικαιωματικό μοντέλο της αναπηρίας, προκειμένου το Σύνταγμα και η έννομη τάξη να εναρμονιστούν με τη Σύμβαση των Ηνωμένων Εθνών για τα Άτομα με Αναπηρία.</w:t>
      </w:r>
    </w:p>
    <w:p w:rsidR="0049282D" w:rsidRDefault="009154AF" w:rsidP="009154AF">
      <w:pPr>
        <w:rPr>
          <w:rFonts w:ascii="Arial Narrow" w:hAnsi="Arial Narrow"/>
        </w:rPr>
      </w:pPr>
      <w:r w:rsidRPr="009154AF">
        <w:rPr>
          <w:rFonts w:ascii="Arial Narrow" w:hAnsi="Arial Narrow"/>
        </w:rPr>
        <w:t>Συγ</w:t>
      </w:r>
      <w:r w:rsidR="0071411E">
        <w:rPr>
          <w:rFonts w:ascii="Arial Narrow" w:hAnsi="Arial Narrow"/>
        </w:rPr>
        <w:t>κεκριμένα τόνισαν την ανάγκη</w:t>
      </w:r>
      <w:r w:rsidRPr="009154AF">
        <w:rPr>
          <w:rFonts w:ascii="Arial Narrow" w:hAnsi="Arial Narrow"/>
        </w:rPr>
        <w:t xml:space="preserve"> κατοχύρωσης της ισότιμης πρόσβασης των ατόμων με αναπηρία στην πληροφόρηση και την </w:t>
      </w:r>
      <w:r w:rsidR="0071411E">
        <w:rPr>
          <w:rFonts w:ascii="Arial Narrow" w:hAnsi="Arial Narrow"/>
        </w:rPr>
        <w:t>ενημέρωση,</w:t>
      </w:r>
      <w:r w:rsidRPr="009154AF">
        <w:rPr>
          <w:rFonts w:ascii="Arial Narrow" w:hAnsi="Arial Narrow"/>
        </w:rPr>
        <w:t xml:space="preserve"> αναγνώρισης της Ελληνικής Νοηματικής Γλώσσας ως ισότιμης με την Ελλην</w:t>
      </w:r>
      <w:r w:rsidR="0049282D">
        <w:rPr>
          <w:rFonts w:ascii="Arial Narrow" w:hAnsi="Arial Narrow"/>
        </w:rPr>
        <w:t xml:space="preserve">ική, καθώς και της γραφής </w:t>
      </w:r>
      <w:r w:rsidR="0049282D">
        <w:rPr>
          <w:rFonts w:ascii="Arial Narrow" w:hAnsi="Arial Narrow"/>
          <w:lang w:val="en-US"/>
        </w:rPr>
        <w:t>Braille</w:t>
      </w:r>
      <w:r w:rsidRPr="009154AF">
        <w:rPr>
          <w:rFonts w:ascii="Arial Narrow" w:hAnsi="Arial Narrow"/>
        </w:rPr>
        <w:t xml:space="preserve"> ως μέσο επικοινωνίας των τυφλών. </w:t>
      </w:r>
    </w:p>
    <w:p w:rsidR="0049282D" w:rsidRDefault="0049282D" w:rsidP="009154AF">
      <w:pPr>
        <w:rPr>
          <w:rFonts w:ascii="Arial Narrow" w:eastAsia="Cambria" w:hAnsi="Arial Narrow" w:cs="Cambria"/>
          <w:i/>
        </w:rPr>
      </w:pPr>
      <w:r>
        <w:rPr>
          <w:rFonts w:ascii="Arial Narrow" w:hAnsi="Arial Narrow"/>
        </w:rPr>
        <w:t xml:space="preserve">Επίσης τόνισαν ότι χρειάζεται συμπλήρωση του άρθρου 5 του Συντάγματος: </w:t>
      </w:r>
      <w:r w:rsidRPr="0049282D">
        <w:rPr>
          <w:rFonts w:ascii="Arial Narrow" w:eastAsia="Cambria" w:hAnsi="Arial Narrow" w:cs="Cambria"/>
          <w:i/>
        </w:rPr>
        <w:t xml:space="preserve">« […] 2. Όλοι όσοι βρίσκονται στην </w:t>
      </w:r>
      <w:proofErr w:type="spellStart"/>
      <w:r w:rsidRPr="0049282D">
        <w:rPr>
          <w:rFonts w:ascii="Arial Narrow" w:eastAsia="Cambria" w:hAnsi="Arial Narrow" w:cs="Cambria"/>
          <w:i/>
        </w:rPr>
        <w:t>Eλληνική</w:t>
      </w:r>
      <w:proofErr w:type="spellEnd"/>
      <w:r w:rsidRPr="0049282D">
        <w:rPr>
          <w:rFonts w:ascii="Arial Narrow" w:eastAsia="Cambria" w:hAnsi="Arial Narrow" w:cs="Cambria"/>
          <w:i/>
        </w:rPr>
        <w:t xml:space="preserve"> </w:t>
      </w:r>
      <w:proofErr w:type="spellStart"/>
      <w:r w:rsidRPr="0049282D">
        <w:rPr>
          <w:rFonts w:ascii="Arial Narrow" w:eastAsia="Cambria" w:hAnsi="Arial Narrow" w:cs="Cambria"/>
          <w:i/>
        </w:rPr>
        <w:t>Eπικράτεια</w:t>
      </w:r>
      <w:proofErr w:type="spellEnd"/>
      <w:r w:rsidRPr="0049282D">
        <w:rPr>
          <w:rFonts w:ascii="Arial Narrow" w:eastAsia="Cambria" w:hAnsi="Arial Narrow" w:cs="Cambria"/>
          <w:i/>
        </w:rPr>
        <w:t xml:space="preserve"> απολαμβάνουν την απόλυτη προστασία της ζωής, της τιμής και της ελευθερίας τους, χωρίς διάκριση εθνικότητας, φυλής, γλώσσας, </w:t>
      </w:r>
      <w:r w:rsidRPr="0049282D">
        <w:rPr>
          <w:rFonts w:ascii="Arial Narrow" w:eastAsia="Cambria" w:hAnsi="Arial Narrow" w:cs="Cambria"/>
          <w:b/>
          <w:i/>
        </w:rPr>
        <w:t xml:space="preserve">αναπηρίας </w:t>
      </w:r>
      <w:r w:rsidRPr="0049282D">
        <w:rPr>
          <w:rFonts w:ascii="Arial Narrow" w:eastAsia="Cambria" w:hAnsi="Arial Narrow" w:cs="Cambria"/>
          <w:i/>
        </w:rPr>
        <w:t>και θρησκευτικών ή πολιτικών πεποιθήσεων.</w:t>
      </w:r>
    </w:p>
    <w:p w:rsidR="0049282D" w:rsidRDefault="0049282D" w:rsidP="009154AF">
      <w:pPr>
        <w:rPr>
          <w:rFonts w:ascii="Arial Narrow" w:hAnsi="Arial Narrow"/>
        </w:rPr>
      </w:pPr>
      <w:r>
        <w:rPr>
          <w:rFonts w:ascii="Arial Narrow" w:hAnsi="Arial Narrow"/>
        </w:rPr>
        <w:t>Με αυτή την</w:t>
      </w:r>
      <w:r w:rsidRPr="0049282D">
        <w:rPr>
          <w:rFonts w:ascii="Arial Narrow" w:hAnsi="Arial Narrow"/>
        </w:rPr>
        <w:t xml:space="preserve"> προσθήκη μπορεί να παρέχεται προστασία σε άτομα με αναπηρία που διαβιούν στη χώρα μας και δεν διαθέτουν ελληνική ιθαγένεια ή υπηκοότητα  (π.χ. πρόσφυγες με αναπηρία, μετανάστες με αναπηρία κ.λπ.).</w:t>
      </w:r>
    </w:p>
    <w:p w:rsidR="0049282D" w:rsidRDefault="0049282D" w:rsidP="009154AF">
      <w:pPr>
        <w:rPr>
          <w:rFonts w:ascii="Arial Narrow" w:hAnsi="Arial Narrow"/>
        </w:rPr>
      </w:pPr>
      <w:r>
        <w:rPr>
          <w:rFonts w:ascii="Arial Narrow" w:hAnsi="Arial Narrow"/>
        </w:rPr>
        <w:t>Τέθηκε επίσης το θέμα της προσβασιμότητας του περιβάλλοντος. Η ΕΣΑμεΑ προτείνει τη συμπλήρωση της παραγράφου 2 του άρθρου 24 του Συντάγματος ως εξής: «</w:t>
      </w:r>
      <w:r w:rsidRPr="0049282D">
        <w:rPr>
          <w:rFonts w:ascii="Arial Narrow" w:hAnsi="Arial Narrow"/>
        </w:rPr>
        <w:t xml:space="preserve">**2. H χωροταξική αναδιάρθρωση της </w:t>
      </w:r>
      <w:proofErr w:type="spellStart"/>
      <w:r w:rsidRPr="0049282D">
        <w:rPr>
          <w:rFonts w:ascii="Arial Narrow" w:hAnsi="Arial Narrow"/>
        </w:rPr>
        <w:t>Xώρας</w:t>
      </w:r>
      <w:proofErr w:type="spellEnd"/>
      <w:r w:rsidRPr="0049282D">
        <w:rPr>
          <w:rFonts w:ascii="Arial Narrow" w:hAnsi="Arial Narrow"/>
        </w:rPr>
        <w:t xml:space="preserve">,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w:t>
      </w:r>
      <w:proofErr w:type="spellStart"/>
      <w:r w:rsidRPr="0049282D">
        <w:rPr>
          <w:rFonts w:ascii="Arial Narrow" w:hAnsi="Arial Narrow"/>
        </w:rPr>
        <w:t>Kράτους</w:t>
      </w:r>
      <w:proofErr w:type="spellEnd"/>
      <w:r w:rsidRPr="0049282D">
        <w:rPr>
          <w:rFonts w:ascii="Arial Narrow" w:hAnsi="Arial Narrow"/>
        </w:rPr>
        <w:t xml:space="preserve">, με σκοπό να εξυπηρετείται η λειτουργικότητα και η ανάπτυξη των οικισμών και να εξασφαλίζονται οι καλύτεροι δυνατοί όροι διαβίωσης </w:t>
      </w:r>
      <w:r w:rsidRPr="0049282D">
        <w:rPr>
          <w:rFonts w:ascii="Arial Narrow" w:hAnsi="Arial Narrow"/>
          <w:b/>
        </w:rPr>
        <w:t>και κινητικότητας για όλους τους πολίτες χωρίς αποκλεισμούς</w:t>
      </w:r>
      <w:r w:rsidRPr="0049282D">
        <w:rPr>
          <w:rFonts w:ascii="Arial Narrow" w:hAnsi="Arial Narrow"/>
        </w:rPr>
        <w:t>».</w:t>
      </w:r>
    </w:p>
    <w:p w:rsidR="0049282D" w:rsidRDefault="0049282D" w:rsidP="009154AF">
      <w:pPr>
        <w:rPr>
          <w:rFonts w:ascii="Arial Narrow" w:hAnsi="Arial Narrow"/>
        </w:rPr>
      </w:pPr>
      <w:r>
        <w:rPr>
          <w:rFonts w:ascii="Arial Narrow" w:hAnsi="Arial Narrow"/>
        </w:rPr>
        <w:lastRenderedPageBreak/>
        <w:t>Η πρόταση</w:t>
      </w:r>
      <w:r w:rsidRPr="0049282D">
        <w:rPr>
          <w:rFonts w:ascii="Arial Narrow" w:hAnsi="Arial Narrow"/>
        </w:rPr>
        <w:t xml:space="preserve"> βασίζεται στο γεγονός ότι ο χωροταξικός σχεδιασμός της χώρας έχει βασιστεί στο μοντέλο του «μέσου χρήστη» με αποτέλεσμα να λειτουργεί συχνά ως εμπόδιο για τη συμμετοχή στις </w:t>
      </w:r>
      <w:proofErr w:type="spellStart"/>
      <w:r w:rsidRPr="0049282D">
        <w:rPr>
          <w:rFonts w:ascii="Arial Narrow" w:hAnsi="Arial Narrow"/>
        </w:rPr>
        <w:t>κοινωνικο</w:t>
      </w:r>
      <w:proofErr w:type="spellEnd"/>
      <w:r w:rsidRPr="0049282D">
        <w:rPr>
          <w:rFonts w:ascii="Arial Narrow" w:hAnsi="Arial Narrow"/>
        </w:rPr>
        <w:t xml:space="preserve">-οικονομικές δραστηριότητες των πολιτών που αποκλίνουν από αυτό το μοντέλο, μεταξύ των οποίων συγκαταλέγονται οι ηλικιωμένοι και τα άτομα μειωμένης κινητικότητας.  </w:t>
      </w:r>
    </w:p>
    <w:p w:rsidR="009154AF" w:rsidRPr="009154AF" w:rsidRDefault="0049282D" w:rsidP="009154AF">
      <w:pPr>
        <w:rPr>
          <w:rFonts w:ascii="Arial Narrow" w:hAnsi="Arial Narrow"/>
        </w:rPr>
      </w:pPr>
      <w:r>
        <w:rPr>
          <w:rFonts w:ascii="Arial Narrow" w:hAnsi="Arial Narrow"/>
        </w:rPr>
        <w:t>Προτείνεται επίσης</w:t>
      </w:r>
      <w:r w:rsidR="009154AF" w:rsidRPr="009154AF">
        <w:rPr>
          <w:rFonts w:ascii="Arial Narrow" w:hAnsi="Arial Narrow"/>
        </w:rPr>
        <w:t xml:space="preserve"> να κατοχυρωθεί συνταγματικά η υποχρέωση του κράτους για τη λήψη θετικών μέτρων υπέρ των ατόμων με αναπηρία για την άρση των ανισοτήτων που αυτά υφίστανται στην πράξη.</w:t>
      </w:r>
    </w:p>
    <w:p w:rsidR="009154AF" w:rsidRDefault="009154AF" w:rsidP="009154AF">
      <w:pPr>
        <w:rPr>
          <w:rFonts w:ascii="Arial Narrow" w:hAnsi="Arial Narrow"/>
        </w:rPr>
      </w:pPr>
      <w:r w:rsidRPr="009154AF">
        <w:rPr>
          <w:rFonts w:ascii="Arial Narrow" w:hAnsi="Arial Narrow"/>
        </w:rPr>
        <w:t>Όλα τα παραπάνω αποτελούν τις ελάχιστες προϋποθέσεις ώστε τα άτομα με αναπηρίες να έχουν ουσιαστική πρόσβαση στο δικαίωμα στην ελεύθερη ανάπτυξη της προσωπικότητάς τους και η αναπηρία να μην αποτελεί τελικά λόγο αποκλεισμού από θεμελιώδη ατομικά δικαιώματα.</w:t>
      </w:r>
    </w:p>
    <w:p w:rsidR="000C4CA0" w:rsidRDefault="000C4CA0" w:rsidP="00462CCF">
      <w:pPr>
        <w:rPr>
          <w:rFonts w:ascii="Arial Narrow" w:hAnsi="Arial Narrow"/>
        </w:rPr>
      </w:pPr>
      <w:r w:rsidRPr="000C4CA0">
        <w:rPr>
          <w:rFonts w:ascii="Arial Narrow" w:hAnsi="Arial Narrow"/>
        </w:rPr>
        <w:t xml:space="preserve">Το Σύνταγμα της χώρας αποτελεί τον ανώτατο/θεμελιώδη νόμο του κράτους και για αυτό το λόγο η Ε.Σ.Α.μεΑ. υποστηρίζει ότι η δικαιωματική προσέγγιση της αναπηρίας θα πρέπει να αποτυπώνεται με μεγαλύτερη ευκρίνεια. </w:t>
      </w:r>
    </w:p>
    <w:p w:rsidR="00462CCF" w:rsidRDefault="000C4CA0" w:rsidP="009154AF">
      <w:pPr>
        <w:rPr>
          <w:rFonts w:ascii="Arial Narrow" w:hAnsi="Arial Narrow"/>
        </w:rPr>
      </w:pPr>
      <w:r w:rsidRPr="000C4CA0">
        <w:rPr>
          <w:rFonts w:ascii="Arial Narrow" w:hAnsi="Arial Narrow"/>
        </w:rPr>
        <w:t xml:space="preserve">Σήμερα το Σύνταγμα της χώρας παρέχει προστασία στα δικαιώματα των ατόμων με αναπηρία. </w:t>
      </w:r>
      <w:r w:rsidR="009154AF">
        <w:rPr>
          <w:rFonts w:ascii="Arial Narrow" w:hAnsi="Arial Narrow"/>
        </w:rPr>
        <w:t xml:space="preserve">Παράλληλα η </w:t>
      </w:r>
      <w:r w:rsidR="00462CCF" w:rsidRPr="00462CCF">
        <w:rPr>
          <w:rFonts w:ascii="Arial Narrow" w:hAnsi="Arial Narrow"/>
        </w:rPr>
        <w:t>επικύρωση της Σύμβασης των Ηνωμένων Εθνών για τα Δικαιώματ</w:t>
      </w:r>
      <w:r w:rsidR="00462CCF">
        <w:rPr>
          <w:rFonts w:ascii="Arial Narrow" w:hAnsi="Arial Narrow"/>
        </w:rPr>
        <w:t xml:space="preserve">α των Ατόμων με Αναπηρία καθώς </w:t>
      </w:r>
      <w:r w:rsidR="00462CCF" w:rsidRPr="00462CCF">
        <w:rPr>
          <w:rFonts w:ascii="Arial Narrow" w:hAnsi="Arial Narrow"/>
        </w:rPr>
        <w:t xml:space="preserve">και του προαιρετικού πρωτοκόλλου που τη συνοδεύει από την ελληνική Βουλή με τον ν.4074/2012 (Αρ. ΦΕΚ 88 Α΄/11.04.2012), </w:t>
      </w:r>
      <w:r w:rsidR="0071411E">
        <w:rPr>
          <w:rFonts w:ascii="Arial Narrow" w:hAnsi="Arial Narrow"/>
        </w:rPr>
        <w:t>κατοχυρώνει τη δικαιωματική προσέγγιση της Α</w:t>
      </w:r>
      <w:r w:rsidR="00462CCF" w:rsidRPr="00462CCF">
        <w:rPr>
          <w:rFonts w:ascii="Arial Narrow" w:hAnsi="Arial Narrow"/>
        </w:rPr>
        <w:t>ναπηρίας</w:t>
      </w:r>
    </w:p>
    <w:p w:rsidR="000C4CA0" w:rsidRPr="00C44B9B" w:rsidRDefault="00462CCF" w:rsidP="00462CCF">
      <w:pPr>
        <w:rPr>
          <w:rFonts w:ascii="Arial Narrow" w:hAnsi="Arial Narrow"/>
          <w:b/>
        </w:rPr>
      </w:pPr>
      <w:r w:rsidRPr="00C44B9B">
        <w:rPr>
          <w:rFonts w:ascii="Arial Narrow" w:hAnsi="Arial Narrow"/>
          <w:b/>
        </w:rPr>
        <w:t xml:space="preserve">Στον </w:t>
      </w:r>
      <w:r w:rsidR="000C4CA0" w:rsidRPr="00C44B9B">
        <w:rPr>
          <w:rFonts w:ascii="Arial Narrow" w:hAnsi="Arial Narrow"/>
          <w:b/>
        </w:rPr>
        <w:t xml:space="preserve">παρακάτω </w:t>
      </w:r>
      <w:r w:rsidRPr="00C44B9B">
        <w:rPr>
          <w:rFonts w:ascii="Arial Narrow" w:hAnsi="Arial Narrow"/>
          <w:b/>
        </w:rPr>
        <w:t xml:space="preserve">σύνδεσμο θα βρείτε την επιστολή με όλες τις προτάσεις της </w:t>
      </w:r>
      <w:r w:rsidR="00274D16" w:rsidRPr="00C44B9B">
        <w:rPr>
          <w:rFonts w:ascii="Arial Narrow" w:hAnsi="Arial Narrow"/>
          <w:b/>
        </w:rPr>
        <w:t xml:space="preserve">ΕΣΑμεΑ κατά άρθρο. </w:t>
      </w:r>
    </w:p>
    <w:p w:rsidR="00C44B9B" w:rsidRDefault="00B413D5" w:rsidP="00462CCF">
      <w:pPr>
        <w:rPr>
          <w:rStyle w:val="-"/>
          <w:rFonts w:ascii="Arial Narrow" w:hAnsi="Arial Narrow"/>
          <w:b/>
        </w:rPr>
      </w:pPr>
      <w:hyperlink r:id="rId10" w:tooltip="σύνδεσμος για την επιστολή" w:history="1">
        <w:r w:rsidR="000C4CA0" w:rsidRPr="009154AF">
          <w:rPr>
            <w:rStyle w:val="-"/>
            <w:rFonts w:ascii="Arial Narrow" w:hAnsi="Arial Narrow"/>
            <w:b/>
          </w:rPr>
          <w:t>http://esamea.gr/our-actions/rest-actions/3489-syntagmatiki-anatheorisi-oi-protaseis-tis-e-s-a-mea</w:t>
        </w:r>
      </w:hyperlink>
    </w:p>
    <w:p w:rsidR="00C44B9B" w:rsidRDefault="000C4CA0" w:rsidP="00C44B9B">
      <w:pPr>
        <w:pStyle w:val="a9"/>
        <w:rPr>
          <w:rFonts w:ascii="Arial Narrow" w:hAnsi="Arial Narrow"/>
          <w:b/>
          <w:i/>
        </w:rPr>
      </w:pPr>
      <w:r w:rsidRPr="009154AF">
        <w:rPr>
          <w:rFonts w:ascii="Arial Narrow" w:hAnsi="Arial Narrow"/>
          <w:b/>
        </w:rPr>
        <w:t xml:space="preserve"> </w:t>
      </w:r>
      <w:r w:rsidR="00C44B9B"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C44B9B" w:rsidRPr="00554F25" w:rsidRDefault="00C44B9B" w:rsidP="00C44B9B">
      <w:pPr>
        <w:pStyle w:val="a9"/>
        <w:rPr>
          <w:rFonts w:ascii="Arial Narrow" w:hAnsi="Arial Narrow"/>
          <w:b/>
          <w:i/>
        </w:rPr>
      </w:pPr>
    </w:p>
    <w:p w:rsidR="00C44B9B" w:rsidRPr="00554F25" w:rsidRDefault="00C44B9B" w:rsidP="00C44B9B">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p w:rsidR="000C4CA0" w:rsidRPr="009154AF" w:rsidRDefault="000C4CA0" w:rsidP="00462CCF">
      <w:pPr>
        <w:rPr>
          <w:rFonts w:ascii="Arial Narrow" w:hAnsi="Arial Narrow"/>
          <w:b/>
        </w:rPr>
      </w:pPr>
    </w:p>
    <w:sectPr w:rsidR="000C4CA0" w:rsidRPr="009154AF"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3D5" w:rsidRDefault="00B413D5" w:rsidP="00A5663B">
      <w:pPr>
        <w:spacing w:after="0" w:line="240" w:lineRule="auto"/>
      </w:pPr>
      <w:r>
        <w:separator/>
      </w:r>
    </w:p>
  </w:endnote>
  <w:endnote w:type="continuationSeparator" w:id="0">
    <w:p w:rsidR="00B413D5" w:rsidRDefault="00B413D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3D5" w:rsidRDefault="00B413D5" w:rsidP="00A5663B">
      <w:pPr>
        <w:spacing w:after="0" w:line="240" w:lineRule="auto"/>
      </w:pPr>
      <w:r>
        <w:separator/>
      </w:r>
    </w:p>
  </w:footnote>
  <w:footnote w:type="continuationSeparator" w:id="0">
    <w:p w:rsidR="00B413D5" w:rsidRDefault="00B413D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2A6CDC"/>
    <w:multiLevelType w:val="hybridMultilevel"/>
    <w:tmpl w:val="17B4D9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6"/>
  </w:num>
  <w:num w:numId="14">
    <w:abstractNumId w:val="11"/>
  </w:num>
  <w:num w:numId="15">
    <w:abstractNumId w:val="7"/>
  </w:num>
  <w:num w:numId="16">
    <w:abstractNumId w:val="13"/>
  </w:num>
  <w:num w:numId="17">
    <w:abstractNumId w:val="8"/>
  </w:num>
  <w:num w:numId="18">
    <w:abstractNumId w:val="9"/>
  </w:num>
  <w:num w:numId="19">
    <w:abstractNumId w:val="5"/>
  </w:num>
  <w:num w:numId="20">
    <w:abstractNumId w:val="2"/>
  </w:num>
  <w:num w:numId="21">
    <w:abstractNumId w:val="0"/>
  </w:num>
  <w:num w:numId="22">
    <w:abstractNumId w:val="4"/>
  </w:num>
  <w:num w:numId="23">
    <w:abstractNumId w:val="16"/>
  </w:num>
  <w:num w:numId="24">
    <w:abstractNumId w:val="12"/>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4CA0"/>
    <w:rsid w:val="000C602B"/>
    <w:rsid w:val="000D54A7"/>
    <w:rsid w:val="000E0D29"/>
    <w:rsid w:val="001019FA"/>
    <w:rsid w:val="00105197"/>
    <w:rsid w:val="00122903"/>
    <w:rsid w:val="0012420D"/>
    <w:rsid w:val="00136C25"/>
    <w:rsid w:val="00140AA6"/>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74D16"/>
    <w:rsid w:val="002944DE"/>
    <w:rsid w:val="002A1E1C"/>
    <w:rsid w:val="002D004E"/>
    <w:rsid w:val="002D1046"/>
    <w:rsid w:val="002D3997"/>
    <w:rsid w:val="002D6B01"/>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62CCF"/>
    <w:rsid w:val="004831D4"/>
    <w:rsid w:val="00483751"/>
    <w:rsid w:val="0049282D"/>
    <w:rsid w:val="0049739D"/>
    <w:rsid w:val="004C74C3"/>
    <w:rsid w:val="004D111D"/>
    <w:rsid w:val="004E07B4"/>
    <w:rsid w:val="004F000B"/>
    <w:rsid w:val="004F51E4"/>
    <w:rsid w:val="004F6743"/>
    <w:rsid w:val="00500850"/>
    <w:rsid w:val="00520E1A"/>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0631"/>
    <w:rsid w:val="006748C0"/>
    <w:rsid w:val="00675EF5"/>
    <w:rsid w:val="00684B49"/>
    <w:rsid w:val="0069515A"/>
    <w:rsid w:val="006A4A9F"/>
    <w:rsid w:val="006B2A09"/>
    <w:rsid w:val="006B4E1E"/>
    <w:rsid w:val="006C30C8"/>
    <w:rsid w:val="006D0D9B"/>
    <w:rsid w:val="00702982"/>
    <w:rsid w:val="0070379C"/>
    <w:rsid w:val="00713A0D"/>
    <w:rsid w:val="0071411E"/>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54AF"/>
    <w:rsid w:val="00916897"/>
    <w:rsid w:val="00916B6C"/>
    <w:rsid w:val="0094163E"/>
    <w:rsid w:val="00941D80"/>
    <w:rsid w:val="009508A3"/>
    <w:rsid w:val="00956AC9"/>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13D5"/>
    <w:rsid w:val="00B43039"/>
    <w:rsid w:val="00B67743"/>
    <w:rsid w:val="00B747D7"/>
    <w:rsid w:val="00B754EF"/>
    <w:rsid w:val="00B86605"/>
    <w:rsid w:val="00B90BC6"/>
    <w:rsid w:val="00BA150F"/>
    <w:rsid w:val="00BA26E2"/>
    <w:rsid w:val="00BF7D7A"/>
    <w:rsid w:val="00C05284"/>
    <w:rsid w:val="00C327D7"/>
    <w:rsid w:val="00C4112A"/>
    <w:rsid w:val="00C44B9B"/>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978F3"/>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rest-actions/3489-syntagmatiki-anatheorisi-oi-protaseis-tis-e-s-a-m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07BC3A-D226-4A64-A0EE-92D6C57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712</Words>
  <Characters>3850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11</cp:revision>
  <cp:lastPrinted>2017-06-27T06:31:00Z</cp:lastPrinted>
  <dcterms:created xsi:type="dcterms:W3CDTF">2017-06-26T06:57:00Z</dcterms:created>
  <dcterms:modified xsi:type="dcterms:W3CDTF">2017-06-27T06:34:00Z</dcterms:modified>
</cp:coreProperties>
</file>