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570" w:rsidRPr="00AA0E6B" w:rsidRDefault="00637570" w:rsidP="00154E68">
      <w:pPr>
        <w:shd w:val="clear" w:color="auto" w:fill="F2F2F2"/>
        <w:jc w:val="right"/>
        <w:rPr>
          <w:rFonts w:ascii="Cambria" w:hAnsi="Cambria"/>
        </w:rPr>
      </w:pPr>
      <w:bookmarkStart w:id="0" w:name="_GoBack"/>
      <w:bookmarkEnd w:id="0"/>
      <w:r w:rsidRPr="00AA0E6B">
        <w:rPr>
          <w:rFonts w:ascii="Cambria" w:hAnsi="Cambria"/>
        </w:rPr>
        <w:t xml:space="preserve">                  </w:t>
      </w:r>
    </w:p>
    <w:p w:rsidR="00FE07D4" w:rsidRPr="00AA0E6B" w:rsidRDefault="00D30A2B" w:rsidP="00154E68">
      <w:pPr>
        <w:shd w:val="clear" w:color="auto" w:fill="F2F2F2"/>
        <w:jc w:val="center"/>
        <w:rPr>
          <w:rFonts w:ascii="Cambria" w:hAnsi="Cambria"/>
        </w:rPr>
      </w:pPr>
      <w:r>
        <w:rPr>
          <w:rFonts w:ascii="Cambria" w:hAnsi="Cambria" w:cs="Arial"/>
          <w:b/>
        </w:rPr>
        <w:t xml:space="preserve">ΠΡΩΤΟΚΟΛΛΟ </w:t>
      </w:r>
      <w:r w:rsidR="00FE07D4" w:rsidRPr="00AA0E6B">
        <w:rPr>
          <w:rFonts w:ascii="Cambria" w:hAnsi="Cambria" w:cs="Arial"/>
          <w:b/>
        </w:rPr>
        <w:t xml:space="preserve"> ΣΥΝΕΡΓΑΣΙΑΣ</w:t>
      </w:r>
    </w:p>
    <w:p w:rsidR="00FE07D4" w:rsidRPr="00AA0E6B" w:rsidRDefault="00FE07D4" w:rsidP="00154E68">
      <w:pPr>
        <w:shd w:val="clear" w:color="auto" w:fill="F2F2F2"/>
        <w:jc w:val="center"/>
        <w:rPr>
          <w:rFonts w:ascii="Cambria" w:hAnsi="Cambria" w:cs="Arial"/>
          <w:b/>
        </w:rPr>
      </w:pPr>
      <w:r w:rsidRPr="00AA0E6B">
        <w:rPr>
          <w:rFonts w:ascii="Cambria" w:hAnsi="Cambria" w:cs="Arial"/>
          <w:b/>
        </w:rPr>
        <w:t>ΜΕΤΑΞΥ</w:t>
      </w:r>
    </w:p>
    <w:p w:rsidR="00FE07D4" w:rsidRPr="00AA0E6B" w:rsidRDefault="00A91468" w:rsidP="00154E68">
      <w:pPr>
        <w:shd w:val="clear" w:color="auto" w:fill="F2F2F2"/>
        <w:jc w:val="center"/>
        <w:rPr>
          <w:rFonts w:ascii="Cambria" w:hAnsi="Cambria" w:cs="Arial"/>
          <w:b/>
        </w:rPr>
      </w:pPr>
      <w:r w:rsidRPr="00AA0E6B">
        <w:rPr>
          <w:rFonts w:ascii="Cambria" w:hAnsi="Cambria" w:cs="Arial"/>
          <w:b/>
        </w:rPr>
        <w:t>ΤΟΥ ΔΗΜΟΥ ΚΑΛΛΙΘΕΑΣ</w:t>
      </w:r>
      <w:r w:rsidR="007D5371" w:rsidRPr="00AA0E6B">
        <w:rPr>
          <w:rFonts w:ascii="Cambria" w:hAnsi="Cambria" w:cs="Arial"/>
          <w:b/>
        </w:rPr>
        <w:t xml:space="preserve"> &amp;</w:t>
      </w:r>
      <w:r w:rsidR="00F8520F" w:rsidRPr="00AA0E6B">
        <w:rPr>
          <w:rFonts w:ascii="Cambria" w:hAnsi="Cambria" w:cs="Arial"/>
          <w:b/>
        </w:rPr>
        <w:t xml:space="preserve"> </w:t>
      </w:r>
      <w:r w:rsidR="00FE07D4" w:rsidRPr="00AA0E6B">
        <w:rPr>
          <w:rFonts w:ascii="Cambria" w:hAnsi="Cambria" w:cs="Arial"/>
          <w:b/>
        </w:rPr>
        <w:t>ΤΗΣ ΕΘΝΙΚΗΣ ΣΥΝΟΜΟΣΠΟΝΔΙΑΣ ΑΤΟΜΩΝ ΜΕ ΑΝΑΠΗΡΙΑ (Ε</w:t>
      </w:r>
      <w:r w:rsidR="007D5371" w:rsidRPr="00AA0E6B">
        <w:rPr>
          <w:rFonts w:ascii="Cambria" w:hAnsi="Cambria" w:cs="Arial"/>
          <w:b/>
        </w:rPr>
        <w:t>.</w:t>
      </w:r>
      <w:r w:rsidR="00FE07D4" w:rsidRPr="00AA0E6B">
        <w:rPr>
          <w:rFonts w:ascii="Cambria" w:hAnsi="Cambria" w:cs="Arial"/>
          <w:b/>
        </w:rPr>
        <w:t>Σ</w:t>
      </w:r>
      <w:r w:rsidR="007D5371" w:rsidRPr="00AA0E6B">
        <w:rPr>
          <w:rFonts w:ascii="Cambria" w:hAnsi="Cambria" w:cs="Arial"/>
          <w:b/>
        </w:rPr>
        <w:t>.</w:t>
      </w:r>
      <w:r w:rsidR="00FE07D4" w:rsidRPr="00AA0E6B">
        <w:rPr>
          <w:rFonts w:ascii="Cambria" w:hAnsi="Cambria" w:cs="Arial"/>
          <w:b/>
        </w:rPr>
        <w:t>Α</w:t>
      </w:r>
      <w:r w:rsidR="007D5371" w:rsidRPr="00AA0E6B">
        <w:rPr>
          <w:rFonts w:ascii="Cambria" w:hAnsi="Cambria" w:cs="Arial"/>
          <w:b/>
        </w:rPr>
        <w:t>.</w:t>
      </w:r>
      <w:r w:rsidR="00FE07D4" w:rsidRPr="00AA0E6B">
        <w:rPr>
          <w:rFonts w:ascii="Cambria" w:hAnsi="Cambria" w:cs="Arial"/>
          <w:b/>
        </w:rPr>
        <w:t>μεΑ</w:t>
      </w:r>
      <w:r w:rsidR="007D5371" w:rsidRPr="00AA0E6B">
        <w:rPr>
          <w:rFonts w:ascii="Cambria" w:hAnsi="Cambria" w:cs="Arial"/>
          <w:b/>
        </w:rPr>
        <w:t>.</w:t>
      </w:r>
      <w:r w:rsidR="00FE07D4" w:rsidRPr="00AA0E6B">
        <w:rPr>
          <w:rFonts w:ascii="Cambria" w:hAnsi="Cambria" w:cs="Arial"/>
          <w:b/>
        </w:rPr>
        <w:t>)</w:t>
      </w:r>
    </w:p>
    <w:p w:rsidR="00393092" w:rsidRPr="00AA0E6B" w:rsidRDefault="00393092" w:rsidP="00154E68">
      <w:pPr>
        <w:autoSpaceDE w:val="0"/>
        <w:autoSpaceDN w:val="0"/>
        <w:adjustRightInd w:val="0"/>
        <w:jc w:val="both"/>
        <w:rPr>
          <w:rFonts w:ascii="Cambria" w:hAnsi="Cambria" w:cs="Arial"/>
          <w:b/>
          <w:u w:val="single"/>
        </w:rPr>
      </w:pPr>
    </w:p>
    <w:p w:rsidR="00D477A1" w:rsidRPr="00AA0E6B" w:rsidRDefault="00FE07D4" w:rsidP="00154E68">
      <w:pPr>
        <w:shd w:val="clear" w:color="auto" w:fill="F2F2F2"/>
        <w:autoSpaceDE w:val="0"/>
        <w:autoSpaceDN w:val="0"/>
        <w:adjustRightInd w:val="0"/>
        <w:jc w:val="both"/>
        <w:rPr>
          <w:rFonts w:ascii="Cambria" w:hAnsi="Cambria" w:cs="Arial"/>
          <w:b/>
          <w:u w:val="single"/>
        </w:rPr>
      </w:pPr>
      <w:r w:rsidRPr="00AA0E6B">
        <w:rPr>
          <w:rFonts w:ascii="Cambria" w:hAnsi="Cambria" w:cs="Arial"/>
          <w:b/>
          <w:u w:val="single"/>
        </w:rPr>
        <w:t>Σύμφωνα με</w:t>
      </w:r>
      <w:r w:rsidR="005256CD" w:rsidRPr="00AA0E6B">
        <w:rPr>
          <w:rFonts w:ascii="Cambria" w:hAnsi="Cambria" w:cs="Arial"/>
          <w:b/>
          <w:u w:val="single"/>
        </w:rPr>
        <w:t>:</w:t>
      </w:r>
      <w:r w:rsidRPr="00AA0E6B">
        <w:rPr>
          <w:rFonts w:ascii="Cambria" w:hAnsi="Cambria" w:cs="Arial"/>
          <w:b/>
          <w:u w:val="single"/>
        </w:rPr>
        <w:t xml:space="preserve"> </w:t>
      </w:r>
    </w:p>
    <w:p w:rsidR="005C2EF0" w:rsidRPr="00AA0E6B" w:rsidRDefault="00963C62"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το άρθρο 1 του Χάρτη των Θεμελιωδών Δικαιωμάτων της ΕΕ που ορίζει ότι η «</w:t>
      </w:r>
      <w:r w:rsidRPr="00AA0E6B">
        <w:rPr>
          <w:rFonts w:ascii="Cambria" w:hAnsi="Cambria" w:cs="Arial"/>
          <w:i/>
        </w:rPr>
        <w:t>ανθρώπινη</w:t>
      </w:r>
      <w:r w:rsidRPr="00AA0E6B">
        <w:rPr>
          <w:rFonts w:ascii="Cambria" w:hAnsi="Cambria" w:cs="Arial"/>
        </w:rPr>
        <w:t xml:space="preserve"> </w:t>
      </w:r>
      <w:r w:rsidRPr="00AA0E6B">
        <w:rPr>
          <w:rFonts w:ascii="Cambria" w:hAnsi="Cambria" w:cs="Arial"/>
          <w:i/>
        </w:rPr>
        <w:t>αξιοπρέπεια είναι απαραβίαστη. Πρέπει να είναι σεβαστή και να προστατεύεται</w:t>
      </w:r>
      <w:r w:rsidRPr="00AA0E6B">
        <w:rPr>
          <w:rFonts w:ascii="Cambria" w:hAnsi="Cambria" w:cs="Arial"/>
        </w:rPr>
        <w:t>», το άρθρο 26 που ορίζει ότι «</w:t>
      </w:r>
      <w:r w:rsidRPr="00AA0E6B">
        <w:rPr>
          <w:rFonts w:ascii="Cambria" w:hAnsi="Cambria" w:cs="Arial"/>
          <w:i/>
        </w:rPr>
        <w:t>η ΕΕ αναγνωρίζει και σέβεται το δικαίωμα των ατόμων με ειδικές ανάγκες να επωφελούνται μέτρων που θα τους εξασφαλίζουν την αυτονομία, την κοινωνική και επαγγελματική ένταξη και τη συμμετοχή στον κοινωνικό βίο</w:t>
      </w:r>
      <w:r w:rsidRPr="00AA0E6B">
        <w:rPr>
          <w:rFonts w:ascii="Cambria" w:hAnsi="Cambria" w:cs="Arial"/>
        </w:rPr>
        <w:t>», καθώς και το άρθρο 21 που απαγορεύει κάθε είδους διάκριση λόγω αναπηρίας,</w:t>
      </w:r>
    </w:p>
    <w:p w:rsidR="005C2EF0" w:rsidRPr="00AA0E6B" w:rsidRDefault="00493195"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το άρθρο 21, παρ.6 του Συντάγματος κατά το οποίο «</w:t>
      </w:r>
      <w:r w:rsidRPr="00AA0E6B">
        <w:rPr>
          <w:rFonts w:ascii="Cambria" w:hAnsi="Cambria" w:cs="Arial"/>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της χώρας»,</w:t>
      </w:r>
    </w:p>
    <w:p w:rsidR="00393092" w:rsidRPr="00AA0E6B" w:rsidRDefault="009C799C"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τ</w:t>
      </w:r>
      <w:r w:rsidR="00D477A1" w:rsidRPr="00AA0E6B">
        <w:rPr>
          <w:rFonts w:ascii="Cambria" w:hAnsi="Cambria" w:cs="Arial"/>
        </w:rPr>
        <w:t xml:space="preserve">ις </w:t>
      </w:r>
      <w:r w:rsidR="00FE07D4" w:rsidRPr="00AA0E6B">
        <w:rPr>
          <w:rFonts w:ascii="Cambria" w:hAnsi="Cambria" w:cs="Arial"/>
        </w:rPr>
        <w:t>αρχές που περιλ</w:t>
      </w:r>
      <w:r w:rsidR="000F1A00" w:rsidRPr="00AA0E6B">
        <w:rPr>
          <w:rFonts w:ascii="Cambria" w:hAnsi="Cambria" w:cs="Arial"/>
        </w:rPr>
        <w:t>αμβάνονται στην Σύμβαση για τα Δικαιώματα των Ατόμων με Α</w:t>
      </w:r>
      <w:r w:rsidR="00FE07D4" w:rsidRPr="00AA0E6B">
        <w:rPr>
          <w:rFonts w:ascii="Cambria" w:hAnsi="Cambria" w:cs="Arial"/>
        </w:rPr>
        <w:t>ναπηρίες των Ηνωμένων Εθνών, η οποία μετά την επικύρωσή της από την Ελληνική Βουλή αποτελεί πλέον τον Ν. 4074/2012 ΦΕΚ 88</w:t>
      </w:r>
      <w:r w:rsidR="002912C7" w:rsidRPr="00AA0E6B">
        <w:rPr>
          <w:rFonts w:ascii="Cambria" w:hAnsi="Cambria" w:cs="Arial"/>
        </w:rPr>
        <w:t xml:space="preserve"> </w:t>
      </w:r>
      <w:r w:rsidR="00FE07D4" w:rsidRPr="00AA0E6B">
        <w:rPr>
          <w:rFonts w:ascii="Cambria" w:hAnsi="Cambria" w:cs="Arial"/>
        </w:rPr>
        <w:t>Α</w:t>
      </w:r>
      <w:r w:rsidR="007D5371" w:rsidRPr="00AA0E6B">
        <w:rPr>
          <w:rFonts w:ascii="Cambria" w:hAnsi="Cambria" w:cs="Arial"/>
        </w:rPr>
        <w:t>΄</w:t>
      </w:r>
      <w:r w:rsidR="00D77C8A" w:rsidRPr="00AA0E6B">
        <w:rPr>
          <w:rFonts w:ascii="Cambria" w:hAnsi="Cambria" w:cs="Arial"/>
        </w:rPr>
        <w:t xml:space="preserve">, και ειδικότερα </w:t>
      </w:r>
      <w:r w:rsidR="00BD0634" w:rsidRPr="00AA0E6B">
        <w:rPr>
          <w:rFonts w:ascii="Cambria" w:hAnsi="Cambria" w:cs="Arial"/>
        </w:rPr>
        <w:t xml:space="preserve">στο άρθρο </w:t>
      </w:r>
      <w:r w:rsidR="00BD0634" w:rsidRPr="00AA0E6B">
        <w:rPr>
          <w:rFonts w:ascii="Cambria" w:eastAsia="MyriadPro-Regular" w:hAnsi="Cambria" w:cs="Arial"/>
          <w:bCs/>
        </w:rPr>
        <w:t>4</w:t>
      </w:r>
      <w:r w:rsidR="006D6598" w:rsidRPr="00AA0E6B">
        <w:rPr>
          <w:rFonts w:ascii="Cambria" w:eastAsia="MyriadPro-Regular" w:hAnsi="Cambria" w:cs="Arial"/>
          <w:bCs/>
        </w:rPr>
        <w:t xml:space="preserve"> – </w:t>
      </w:r>
      <w:r w:rsidR="006D6598" w:rsidRPr="00AA0E6B">
        <w:rPr>
          <w:rFonts w:ascii="Cambria" w:eastAsia="MyriadPro-Regular" w:hAnsi="Cambria" w:cs="Arial"/>
          <w:bCs/>
          <w:i/>
          <w:iCs/>
        </w:rPr>
        <w:t>«Γενικές υποχρεώσεις»</w:t>
      </w:r>
      <w:r w:rsidR="00BD0634" w:rsidRPr="00AA0E6B">
        <w:rPr>
          <w:rFonts w:ascii="Cambria" w:eastAsia="MyriadPro-Regular" w:hAnsi="Cambria" w:cs="Arial"/>
          <w:bCs/>
          <w:i/>
          <w:iCs/>
        </w:rPr>
        <w:t>, παρ.3</w:t>
      </w:r>
      <w:r w:rsidR="006D6598" w:rsidRPr="00AA0E6B">
        <w:rPr>
          <w:rFonts w:ascii="Cambria" w:eastAsia="MyriadPro-Regular" w:hAnsi="Cambria" w:cs="Arial"/>
          <w:b/>
        </w:rPr>
        <w:t xml:space="preserve"> </w:t>
      </w:r>
      <w:r w:rsidR="006D6598" w:rsidRPr="00AA0E6B">
        <w:rPr>
          <w:rFonts w:ascii="Cambria" w:hAnsi="Cambria" w:cs="Arial"/>
        </w:rPr>
        <w:t xml:space="preserve">και </w:t>
      </w:r>
      <w:r w:rsidR="00BD0634" w:rsidRPr="00AA0E6B">
        <w:rPr>
          <w:rFonts w:ascii="Cambria" w:hAnsi="Cambria" w:cs="Arial"/>
        </w:rPr>
        <w:t xml:space="preserve">το άρθρο </w:t>
      </w:r>
      <w:r w:rsidR="00FE07D4" w:rsidRPr="00AA0E6B">
        <w:rPr>
          <w:rFonts w:ascii="Cambria" w:hAnsi="Cambria" w:cs="Arial"/>
        </w:rPr>
        <w:t xml:space="preserve">9 </w:t>
      </w:r>
      <w:r w:rsidR="007D5371" w:rsidRPr="00AA0E6B">
        <w:rPr>
          <w:rFonts w:ascii="Cambria" w:hAnsi="Cambria" w:cs="Arial"/>
        </w:rPr>
        <w:t xml:space="preserve">- </w:t>
      </w:r>
      <w:r w:rsidR="00FE07D4" w:rsidRPr="00AA0E6B">
        <w:rPr>
          <w:rFonts w:ascii="Cambria" w:hAnsi="Cambria" w:cs="Arial"/>
          <w:i/>
          <w:iCs/>
        </w:rPr>
        <w:t>«Προσβασιμότητα»</w:t>
      </w:r>
      <w:r w:rsidR="00FE07D4" w:rsidRPr="00AA0E6B">
        <w:rPr>
          <w:rFonts w:ascii="Cambria" w:hAnsi="Cambria" w:cs="Arial"/>
        </w:rPr>
        <w:t xml:space="preserve"> αυτής, για τη διασφάλιση ίσων ευκαιριών σε όλους ανεξαιρέτως τους πολίτες χωρίς</w:t>
      </w:r>
      <w:r w:rsidRPr="00AA0E6B">
        <w:rPr>
          <w:rFonts w:ascii="Cambria" w:hAnsi="Cambria" w:cs="Arial"/>
        </w:rPr>
        <w:t xml:space="preserve"> διακρίσεις βάσει της αναπηρίας,</w:t>
      </w:r>
    </w:p>
    <w:p w:rsidR="00573D8A" w:rsidRPr="00AA0E6B" w:rsidRDefault="00637570" w:rsidP="00154E68">
      <w:pPr>
        <w:shd w:val="clear" w:color="auto" w:fill="F2F2F2"/>
        <w:ind w:right="-514"/>
        <w:jc w:val="both"/>
        <w:rPr>
          <w:rFonts w:ascii="Cambria" w:hAnsi="Cambria" w:cs="Arial"/>
          <w:b/>
          <w:u w:val="single"/>
        </w:rPr>
      </w:pPr>
      <w:r w:rsidRPr="00AA0E6B">
        <w:rPr>
          <w:rFonts w:ascii="Cambria" w:hAnsi="Cambria" w:cs="Arial"/>
          <w:b/>
          <w:u w:val="single"/>
        </w:rPr>
        <w:t>κ</w:t>
      </w:r>
      <w:r w:rsidR="007E6AF9" w:rsidRPr="00AA0E6B">
        <w:rPr>
          <w:rFonts w:ascii="Cambria" w:hAnsi="Cambria" w:cs="Arial"/>
          <w:b/>
          <w:u w:val="single"/>
        </w:rPr>
        <w:t>αι λαμβάνοντας υπόψη</w:t>
      </w:r>
      <w:r w:rsidR="00D577F1" w:rsidRPr="00AA0E6B">
        <w:rPr>
          <w:rFonts w:ascii="Cambria" w:hAnsi="Cambria" w:cs="Arial"/>
          <w:b/>
          <w:u w:val="single"/>
        </w:rPr>
        <w:t xml:space="preserve"> το γεγονός ότι</w:t>
      </w:r>
      <w:r w:rsidR="005256CD" w:rsidRPr="00AA0E6B">
        <w:rPr>
          <w:rFonts w:ascii="Cambria" w:hAnsi="Cambria" w:cs="Arial"/>
          <w:b/>
          <w:u w:val="single"/>
        </w:rPr>
        <w:t>:</w:t>
      </w:r>
    </w:p>
    <w:p w:rsidR="005C2EF0" w:rsidRPr="00AA0E6B" w:rsidRDefault="00CA538D"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σύμφωνα με την Ελληνική Στατιστική Αρχή</w:t>
      </w:r>
      <w:r w:rsidR="00EC1907" w:rsidRPr="00AA0E6B">
        <w:rPr>
          <w:rFonts w:ascii="Cambria" w:hAnsi="Cambria" w:cs="Arial"/>
        </w:rPr>
        <w:t xml:space="preserve"> (έρευνα για τα «άτομα με προβλήματα υγείας ή αναπηρία»</w:t>
      </w:r>
      <w:r w:rsidR="0062766F" w:rsidRPr="00AA0E6B">
        <w:rPr>
          <w:rFonts w:ascii="Cambria" w:hAnsi="Cambria" w:cs="Arial"/>
        </w:rPr>
        <w:t>,</w:t>
      </w:r>
      <w:r w:rsidR="00EC1907" w:rsidRPr="00AA0E6B">
        <w:rPr>
          <w:rFonts w:ascii="Cambria" w:hAnsi="Cambria" w:cs="Arial"/>
        </w:rPr>
        <w:t xml:space="preserve"> η οποία πραγματοποιήθηκε με περίοδο αναφοράς το Β’ τρίμηνο του έτους 2002 στο πλαίσιο της τακτικής τριμηνιαίας έρευνας Εργατικού Δυναμικού) το 18,2 % του πληθυσμού της χώρας αντιμετωπίζει κάποιο πρόβλημα υγείας ή κάποια αναπηρία και περισσότερα από τα μισά άτομα βρίσκονται σε ηλικίες άνω των 65 ετών</w:t>
      </w:r>
      <w:r w:rsidR="00041393" w:rsidRPr="00AA0E6B">
        <w:rPr>
          <w:rFonts w:ascii="Cambria" w:hAnsi="Cambria" w:cs="Arial"/>
        </w:rPr>
        <w:t>,</w:t>
      </w:r>
    </w:p>
    <w:p w:rsidR="005C2EF0" w:rsidRPr="00AA0E6B" w:rsidRDefault="00D57930"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 xml:space="preserve">η τρέχουσα οικονομική κρίση </w:t>
      </w:r>
      <w:r w:rsidRPr="00AA0E6B">
        <w:rPr>
          <w:rFonts w:ascii="Cambria" w:hAnsi="Cambria" w:cs="Arial"/>
          <w:i/>
        </w:rPr>
        <w:t>επιδείνωσε την κατάσταση των ατόμων με αναπηρία καθιστώντας ακόμη πιο επιτακτική την ανάγκη ανάληψης δράσης</w:t>
      </w:r>
      <w:r w:rsidRPr="00AA0E6B">
        <w:rPr>
          <w:rStyle w:val="a5"/>
          <w:rFonts w:ascii="Cambria" w:hAnsi="Cambria" w:cs="Arial"/>
          <w:i/>
        </w:rPr>
        <w:footnoteReference w:id="1"/>
      </w:r>
    </w:p>
    <w:p w:rsidR="00BB2F92" w:rsidRPr="00AA0E6B" w:rsidRDefault="006116CB"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η προσβασιμότητα αποτελεί αυτοτελές ανθρώπινο δικαίωμα που αφορά στη δυνατότητα αυτόνομης, άνετης και ασφαλούς συμμετοχής, δράσης, επικοινωνίας και ενημέρωσης του κάθε ατόμου και ανθρώπινο δικαίωμα που συναρτάται άμεσα με την πραγμάτωση και των άλλων ατομικών, οικονομικών, κοινωνικών και πολιτιστικών ανθρωπίνων δικαιωμάτων</w:t>
      </w:r>
      <w:r w:rsidRPr="00AA0E6B">
        <w:rPr>
          <w:rStyle w:val="a5"/>
          <w:rFonts w:ascii="Cambria" w:hAnsi="Cambria" w:cs="Arial"/>
        </w:rPr>
        <w:footnoteReference w:id="2"/>
      </w:r>
      <w:r w:rsidR="000F1A00" w:rsidRPr="00AA0E6B">
        <w:rPr>
          <w:rFonts w:ascii="Cambria" w:hAnsi="Cambria" w:cs="Arial"/>
        </w:rPr>
        <w:t xml:space="preserve"> </w:t>
      </w:r>
      <w:r w:rsidRPr="00AA0E6B">
        <w:rPr>
          <w:rFonts w:ascii="Cambria" w:hAnsi="Cambria" w:cs="Arial"/>
        </w:rPr>
        <w:t xml:space="preserve">και </w:t>
      </w:r>
      <w:r w:rsidR="00A22433" w:rsidRPr="00AA0E6B">
        <w:rPr>
          <w:rFonts w:ascii="Cambria" w:hAnsi="Cambria" w:cs="Arial"/>
        </w:rPr>
        <w:t>αναγνωρίζεται πλέον ως βασικό συστατικό της κοινωνικής συνοχής και της αειφόρου ανάπτυξης, ως αναπτυξιακό εργαλείο και μέσο εκσυγχρονισμού και βελτίωσης της ανταγωνιστικότητας της εσωτερικής αγοράς,</w:t>
      </w:r>
    </w:p>
    <w:p w:rsidR="006116CB" w:rsidRPr="00AA0E6B" w:rsidRDefault="00BB2F92"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 xml:space="preserve">οι δημότες με αναπηρία αντιμετωπίζουν πολλαπλά προβλήματα </w:t>
      </w:r>
      <w:r w:rsidR="006713B6" w:rsidRPr="00AA0E6B">
        <w:rPr>
          <w:rFonts w:ascii="Cambria" w:hAnsi="Cambria" w:cs="Arial"/>
        </w:rPr>
        <w:t>πρόσβασης</w:t>
      </w:r>
      <w:r w:rsidRPr="00AA0E6B">
        <w:rPr>
          <w:rFonts w:ascii="Cambria" w:hAnsi="Cambria" w:cs="Arial"/>
        </w:rPr>
        <w:t>, γεγονός που καθιστά απαραίτητο τον σχεδιασμό και εφαρμογής μιας ολοκληρωμένης παρέμβασης στον δήμο προκειμένου να διασφαλιστεί η ισότιμη αντιμετώπιση και ο σεβασμός των δικαιωμάτων τους</w:t>
      </w:r>
    </w:p>
    <w:p w:rsidR="00BB2F92" w:rsidRPr="00AA0E6B" w:rsidRDefault="00BB2F92" w:rsidP="00154E68">
      <w:pPr>
        <w:tabs>
          <w:tab w:val="left" w:pos="284"/>
        </w:tabs>
        <w:autoSpaceDE w:val="0"/>
        <w:autoSpaceDN w:val="0"/>
        <w:adjustRightInd w:val="0"/>
        <w:jc w:val="both"/>
        <w:rPr>
          <w:rFonts w:ascii="Cambria" w:hAnsi="Cambria" w:cs="Arial"/>
        </w:rPr>
      </w:pPr>
    </w:p>
    <w:p w:rsidR="00BB2F92" w:rsidRPr="00AA0E6B" w:rsidRDefault="00BB2F92" w:rsidP="00154E68">
      <w:pPr>
        <w:tabs>
          <w:tab w:val="left" w:pos="284"/>
        </w:tabs>
        <w:autoSpaceDE w:val="0"/>
        <w:autoSpaceDN w:val="0"/>
        <w:adjustRightInd w:val="0"/>
        <w:jc w:val="center"/>
        <w:rPr>
          <w:rFonts w:ascii="Cambria" w:hAnsi="Cambria" w:cs="Arial"/>
          <w:b/>
        </w:rPr>
      </w:pPr>
      <w:r w:rsidRPr="00AA0E6B">
        <w:rPr>
          <w:rFonts w:ascii="Cambria" w:hAnsi="Cambria" w:cs="Arial"/>
          <w:b/>
        </w:rPr>
        <w:t>ο Δήμος Καλλιθέας</w:t>
      </w:r>
      <w:r w:rsidR="000F1A00" w:rsidRPr="00AA0E6B">
        <w:rPr>
          <w:rFonts w:ascii="Cambria" w:hAnsi="Cambria" w:cs="Arial"/>
          <w:b/>
        </w:rPr>
        <w:t xml:space="preserve">, </w:t>
      </w:r>
      <w:r w:rsidRPr="00AA0E6B">
        <w:rPr>
          <w:rFonts w:ascii="Cambria" w:hAnsi="Cambria" w:cs="Arial"/>
          <w:b/>
        </w:rPr>
        <w:t>εκπροσωπούμενος</w:t>
      </w:r>
      <w:r w:rsidR="00452247" w:rsidRPr="00AA0E6B">
        <w:rPr>
          <w:rFonts w:ascii="Cambria" w:hAnsi="Cambria" w:cs="Arial"/>
          <w:b/>
        </w:rPr>
        <w:t xml:space="preserve"> από τον </w:t>
      </w:r>
      <w:r w:rsidRPr="00AA0E6B">
        <w:rPr>
          <w:rFonts w:ascii="Cambria" w:hAnsi="Cambria" w:cs="Arial"/>
          <w:b/>
        </w:rPr>
        <w:t>Δήμαρχο κ. Δημήτρη Κάρναβο</w:t>
      </w:r>
    </w:p>
    <w:p w:rsidR="00BB2F92" w:rsidRPr="00AA0E6B" w:rsidRDefault="00393092" w:rsidP="00154E68">
      <w:pPr>
        <w:tabs>
          <w:tab w:val="left" w:pos="284"/>
        </w:tabs>
        <w:autoSpaceDE w:val="0"/>
        <w:autoSpaceDN w:val="0"/>
        <w:adjustRightInd w:val="0"/>
        <w:jc w:val="center"/>
        <w:rPr>
          <w:rFonts w:ascii="Cambria" w:hAnsi="Cambria" w:cs="Arial"/>
          <w:b/>
        </w:rPr>
      </w:pPr>
      <w:r w:rsidRPr="00AA0E6B">
        <w:rPr>
          <w:rFonts w:ascii="Cambria" w:hAnsi="Cambria" w:cs="Arial"/>
          <w:b/>
        </w:rPr>
        <w:t>&amp;</w:t>
      </w:r>
    </w:p>
    <w:p w:rsidR="000F1A00" w:rsidRPr="00AA0E6B" w:rsidRDefault="00573D8A" w:rsidP="00154E68">
      <w:pPr>
        <w:tabs>
          <w:tab w:val="left" w:pos="284"/>
        </w:tabs>
        <w:autoSpaceDE w:val="0"/>
        <w:autoSpaceDN w:val="0"/>
        <w:adjustRightInd w:val="0"/>
        <w:jc w:val="center"/>
        <w:rPr>
          <w:rFonts w:ascii="Cambria" w:hAnsi="Cambria" w:cs="Arial"/>
          <w:b/>
        </w:rPr>
      </w:pPr>
      <w:r w:rsidRPr="00AA0E6B">
        <w:rPr>
          <w:rFonts w:ascii="Cambria" w:hAnsi="Cambria" w:cs="Arial"/>
          <w:b/>
        </w:rPr>
        <w:t>η Εθνική Συνομοσπονδία Ατόμων με Αναπηρία</w:t>
      </w:r>
      <w:r w:rsidR="00FE07D4" w:rsidRPr="00AA0E6B">
        <w:rPr>
          <w:rFonts w:ascii="Cambria" w:hAnsi="Cambria" w:cs="Arial"/>
          <w:b/>
        </w:rPr>
        <w:t xml:space="preserve"> (Ε</w:t>
      </w:r>
      <w:r w:rsidR="007D5371" w:rsidRPr="00AA0E6B">
        <w:rPr>
          <w:rFonts w:ascii="Cambria" w:hAnsi="Cambria" w:cs="Arial"/>
          <w:b/>
        </w:rPr>
        <w:t>.</w:t>
      </w:r>
      <w:r w:rsidR="00FE07D4" w:rsidRPr="00AA0E6B">
        <w:rPr>
          <w:rFonts w:ascii="Cambria" w:hAnsi="Cambria" w:cs="Arial"/>
          <w:b/>
        </w:rPr>
        <w:t>Σ</w:t>
      </w:r>
      <w:r w:rsidR="007D5371" w:rsidRPr="00AA0E6B">
        <w:rPr>
          <w:rFonts w:ascii="Cambria" w:hAnsi="Cambria" w:cs="Arial"/>
          <w:b/>
        </w:rPr>
        <w:t>.</w:t>
      </w:r>
      <w:r w:rsidR="00FE07D4" w:rsidRPr="00AA0E6B">
        <w:rPr>
          <w:rFonts w:ascii="Cambria" w:hAnsi="Cambria" w:cs="Arial"/>
          <w:b/>
        </w:rPr>
        <w:t>Α</w:t>
      </w:r>
      <w:r w:rsidR="007D5371" w:rsidRPr="00AA0E6B">
        <w:rPr>
          <w:rFonts w:ascii="Cambria" w:hAnsi="Cambria" w:cs="Arial"/>
          <w:b/>
        </w:rPr>
        <w:t>.</w:t>
      </w:r>
      <w:r w:rsidR="00FE07D4" w:rsidRPr="00AA0E6B">
        <w:rPr>
          <w:rFonts w:ascii="Cambria" w:hAnsi="Cambria" w:cs="Arial"/>
          <w:b/>
        </w:rPr>
        <w:t>μεΑ</w:t>
      </w:r>
      <w:r w:rsidR="007D5371" w:rsidRPr="00AA0E6B">
        <w:rPr>
          <w:rFonts w:ascii="Cambria" w:hAnsi="Cambria" w:cs="Arial"/>
          <w:b/>
        </w:rPr>
        <w:t>.</w:t>
      </w:r>
      <w:r w:rsidR="00FE07D4" w:rsidRPr="00AA0E6B">
        <w:rPr>
          <w:rFonts w:ascii="Cambria" w:hAnsi="Cambria" w:cs="Arial"/>
          <w:b/>
        </w:rPr>
        <w:t>)</w:t>
      </w:r>
      <w:r w:rsidRPr="00AA0E6B">
        <w:rPr>
          <w:rFonts w:ascii="Cambria" w:hAnsi="Cambria" w:cs="Arial"/>
          <w:b/>
        </w:rPr>
        <w:t>,</w:t>
      </w:r>
      <w:r w:rsidR="00452247" w:rsidRPr="00AA0E6B">
        <w:rPr>
          <w:rFonts w:ascii="Cambria" w:hAnsi="Cambria" w:cs="Arial"/>
          <w:b/>
        </w:rPr>
        <w:t>εκπροσωπούμενη από τον Πρόεδρό της  κ. Ιωάννη Βαρδακαστάνη,</w:t>
      </w:r>
    </w:p>
    <w:p w:rsidR="000F1A00" w:rsidRPr="00AA0E6B" w:rsidRDefault="000F1A00" w:rsidP="00154E68">
      <w:pPr>
        <w:shd w:val="clear" w:color="auto" w:fill="FFFFFF"/>
        <w:ind w:left="720"/>
        <w:jc w:val="both"/>
        <w:rPr>
          <w:rFonts w:ascii="Cambria" w:hAnsi="Cambria" w:cs="Arial"/>
          <w:b/>
        </w:rPr>
      </w:pPr>
    </w:p>
    <w:p w:rsidR="00452247" w:rsidRPr="00AA0E6B" w:rsidRDefault="000F1A00" w:rsidP="00154E68">
      <w:pPr>
        <w:shd w:val="clear" w:color="auto" w:fill="FFFFFF"/>
        <w:jc w:val="center"/>
        <w:rPr>
          <w:rFonts w:ascii="Cambria" w:hAnsi="Cambria" w:cs="Arial"/>
          <w:b/>
        </w:rPr>
      </w:pPr>
      <w:r w:rsidRPr="00AA0E6B">
        <w:rPr>
          <w:rFonts w:ascii="Cambria" w:hAnsi="Cambria" w:cs="Arial"/>
          <w:b/>
        </w:rPr>
        <w:t>καλούμενοι</w:t>
      </w:r>
      <w:r w:rsidR="00573D8A" w:rsidRPr="00AA0E6B">
        <w:rPr>
          <w:rFonts w:ascii="Cambria" w:hAnsi="Cambria" w:cs="Arial"/>
          <w:b/>
        </w:rPr>
        <w:t xml:space="preserve"> </w:t>
      </w:r>
      <w:r w:rsidR="00452247" w:rsidRPr="00AA0E6B">
        <w:rPr>
          <w:rFonts w:ascii="Cambria" w:hAnsi="Cambria" w:cs="Arial"/>
          <w:b/>
        </w:rPr>
        <w:t>εφεξής «</w:t>
      </w:r>
      <w:r w:rsidRPr="00AA0E6B">
        <w:rPr>
          <w:rFonts w:ascii="Cambria" w:hAnsi="Cambria" w:cs="Arial"/>
          <w:b/>
        </w:rPr>
        <w:t>τα Σ</w:t>
      </w:r>
      <w:r w:rsidR="003F014A" w:rsidRPr="00AA0E6B">
        <w:rPr>
          <w:rFonts w:ascii="Cambria" w:hAnsi="Cambria" w:cs="Arial"/>
          <w:b/>
        </w:rPr>
        <w:t xml:space="preserve">υμβαλλόμενα </w:t>
      </w:r>
      <w:r w:rsidRPr="00AA0E6B">
        <w:rPr>
          <w:rFonts w:ascii="Cambria" w:hAnsi="Cambria" w:cs="Arial"/>
          <w:b/>
        </w:rPr>
        <w:t>Μ</w:t>
      </w:r>
      <w:r w:rsidR="00573D8A" w:rsidRPr="00AA0E6B">
        <w:rPr>
          <w:rFonts w:ascii="Cambria" w:hAnsi="Cambria" w:cs="Arial"/>
          <w:b/>
        </w:rPr>
        <w:t>έρη</w:t>
      </w:r>
      <w:r w:rsidR="00452247" w:rsidRPr="00AA0E6B">
        <w:rPr>
          <w:rFonts w:ascii="Cambria" w:hAnsi="Cambria" w:cs="Arial"/>
          <w:b/>
        </w:rPr>
        <w:t>»</w:t>
      </w:r>
      <w:r w:rsidR="00573D8A" w:rsidRPr="00AA0E6B">
        <w:rPr>
          <w:rFonts w:ascii="Cambria" w:hAnsi="Cambria" w:cs="Arial"/>
          <w:b/>
        </w:rPr>
        <w:t>,</w:t>
      </w:r>
    </w:p>
    <w:p w:rsidR="007D5371" w:rsidRPr="00AA0E6B" w:rsidRDefault="00573D8A" w:rsidP="00154E68">
      <w:pPr>
        <w:shd w:val="clear" w:color="auto" w:fill="FFFFFF"/>
        <w:jc w:val="center"/>
        <w:rPr>
          <w:rFonts w:ascii="Cambria" w:hAnsi="Cambria" w:cs="Arial"/>
          <w:b/>
        </w:rPr>
      </w:pPr>
      <w:r w:rsidRPr="00AA0E6B">
        <w:rPr>
          <w:rFonts w:ascii="Cambria" w:hAnsi="Cambria" w:cs="Arial"/>
          <w:b/>
        </w:rPr>
        <w:t>συμφώνησαν τα ακόλουθα:</w:t>
      </w:r>
    </w:p>
    <w:p w:rsidR="00573D8A" w:rsidRPr="00AA0E6B" w:rsidRDefault="007D5371" w:rsidP="00154E68">
      <w:pPr>
        <w:shd w:val="clear" w:color="auto" w:fill="F2F2F2"/>
        <w:jc w:val="both"/>
        <w:rPr>
          <w:rFonts w:ascii="Cambria" w:hAnsi="Cambria" w:cs="Arial"/>
        </w:rPr>
      </w:pPr>
      <w:r w:rsidRPr="00AA0E6B">
        <w:rPr>
          <w:rFonts w:ascii="Cambria" w:hAnsi="Cambria" w:cs="Arial"/>
          <w:b/>
        </w:rPr>
        <w:t xml:space="preserve">1. </w:t>
      </w:r>
      <w:r w:rsidR="00573D8A" w:rsidRPr="00AA0E6B">
        <w:rPr>
          <w:rFonts w:ascii="Cambria" w:hAnsi="Cambria" w:cs="Arial"/>
          <w:b/>
        </w:rPr>
        <w:t>Σκοπός</w:t>
      </w:r>
      <w:r w:rsidR="00573D8A" w:rsidRPr="00AA0E6B">
        <w:rPr>
          <w:rFonts w:ascii="Cambria" w:hAnsi="Cambria" w:cs="Arial"/>
        </w:rPr>
        <w:t xml:space="preserve">  </w:t>
      </w:r>
    </w:p>
    <w:p w:rsidR="00963C62" w:rsidRPr="00AA0E6B" w:rsidRDefault="00573D8A" w:rsidP="00154E68">
      <w:pPr>
        <w:jc w:val="both"/>
        <w:rPr>
          <w:rFonts w:ascii="Cambria" w:hAnsi="Cambria" w:cs="Arial"/>
          <w:i/>
        </w:rPr>
      </w:pPr>
      <w:r w:rsidRPr="00AA0E6B">
        <w:rPr>
          <w:rFonts w:ascii="Cambria" w:hAnsi="Cambria" w:cs="Arial"/>
        </w:rPr>
        <w:t xml:space="preserve">Η </w:t>
      </w:r>
      <w:r w:rsidR="006116CB" w:rsidRPr="00AA0E6B">
        <w:rPr>
          <w:rFonts w:ascii="Cambria" w:hAnsi="Cambria" w:cs="Arial"/>
        </w:rPr>
        <w:t xml:space="preserve">παρούσα </w:t>
      </w:r>
      <w:r w:rsidRPr="00AA0E6B">
        <w:rPr>
          <w:rFonts w:ascii="Cambria" w:hAnsi="Cambria" w:cs="Arial"/>
        </w:rPr>
        <w:t xml:space="preserve">συμφωνία έχει ως σκοπό </w:t>
      </w:r>
      <w:r w:rsidR="002912C7" w:rsidRPr="00AA0E6B">
        <w:rPr>
          <w:rFonts w:ascii="Cambria" w:hAnsi="Cambria" w:cs="Arial"/>
        </w:rPr>
        <w:t>την ανάπτυξη</w:t>
      </w:r>
      <w:r w:rsidRPr="00AA0E6B">
        <w:rPr>
          <w:rFonts w:ascii="Cambria" w:hAnsi="Cambria" w:cs="Arial"/>
        </w:rPr>
        <w:t xml:space="preserve"> </w:t>
      </w:r>
      <w:r w:rsidR="002912C7" w:rsidRPr="00AA0E6B">
        <w:rPr>
          <w:rFonts w:ascii="Cambria" w:hAnsi="Cambria" w:cs="Arial"/>
        </w:rPr>
        <w:t>ενός κοινού πλαισίου</w:t>
      </w:r>
      <w:r w:rsidRPr="00AA0E6B">
        <w:rPr>
          <w:rFonts w:ascii="Cambria" w:hAnsi="Cambria" w:cs="Arial"/>
        </w:rPr>
        <w:t xml:space="preserve"> </w:t>
      </w:r>
      <w:r w:rsidR="00B00897" w:rsidRPr="00AA0E6B">
        <w:rPr>
          <w:rFonts w:ascii="Cambria" w:hAnsi="Cambria" w:cs="Arial"/>
        </w:rPr>
        <w:t>για την προώθηση</w:t>
      </w:r>
      <w:r w:rsidRPr="00AA0E6B">
        <w:rPr>
          <w:rFonts w:ascii="Cambria" w:hAnsi="Cambria" w:cs="Arial"/>
        </w:rPr>
        <w:t xml:space="preserve"> αμοιβαία</w:t>
      </w:r>
      <w:r w:rsidR="00B00897" w:rsidRPr="00AA0E6B">
        <w:rPr>
          <w:rFonts w:ascii="Cambria" w:hAnsi="Cambria" w:cs="Arial"/>
        </w:rPr>
        <w:t>ς</w:t>
      </w:r>
      <w:r w:rsidRPr="00AA0E6B">
        <w:rPr>
          <w:rFonts w:ascii="Cambria" w:hAnsi="Cambria" w:cs="Arial"/>
        </w:rPr>
        <w:t xml:space="preserve"> </w:t>
      </w:r>
      <w:r w:rsidR="002912C7" w:rsidRPr="00AA0E6B">
        <w:rPr>
          <w:rFonts w:ascii="Cambria" w:hAnsi="Cambria" w:cs="Arial"/>
        </w:rPr>
        <w:t>δυναμική</w:t>
      </w:r>
      <w:r w:rsidR="00B00897" w:rsidRPr="00AA0E6B">
        <w:rPr>
          <w:rFonts w:ascii="Cambria" w:hAnsi="Cambria" w:cs="Arial"/>
        </w:rPr>
        <w:t>ς</w:t>
      </w:r>
      <w:r w:rsidR="002912C7" w:rsidRPr="00AA0E6B">
        <w:rPr>
          <w:rFonts w:ascii="Cambria" w:hAnsi="Cambria" w:cs="Arial"/>
        </w:rPr>
        <w:t xml:space="preserve"> </w:t>
      </w:r>
      <w:r w:rsidRPr="00AA0E6B">
        <w:rPr>
          <w:rFonts w:ascii="Cambria" w:hAnsi="Cambria" w:cs="Arial"/>
        </w:rPr>
        <w:t>συνεργασία</w:t>
      </w:r>
      <w:r w:rsidR="00B00897" w:rsidRPr="00AA0E6B">
        <w:rPr>
          <w:rFonts w:ascii="Cambria" w:hAnsi="Cambria" w:cs="Arial"/>
        </w:rPr>
        <w:t xml:space="preserve">ς μεταξύ των </w:t>
      </w:r>
      <w:r w:rsidR="000F1A00" w:rsidRPr="00AA0E6B">
        <w:rPr>
          <w:rFonts w:ascii="Cambria" w:hAnsi="Cambria" w:cs="Arial"/>
        </w:rPr>
        <w:t xml:space="preserve">Συμβαλλομένων </w:t>
      </w:r>
      <w:r w:rsidR="00B00897" w:rsidRPr="00AA0E6B">
        <w:rPr>
          <w:rFonts w:ascii="Cambria" w:hAnsi="Cambria" w:cs="Arial"/>
        </w:rPr>
        <w:t xml:space="preserve">Μερών, </w:t>
      </w:r>
      <w:r w:rsidR="00963C62" w:rsidRPr="00AA0E6B">
        <w:rPr>
          <w:rFonts w:ascii="Cambria" w:hAnsi="Cambria" w:cs="Arial"/>
        </w:rPr>
        <w:t>με στόχο</w:t>
      </w:r>
      <w:r w:rsidR="0062766F" w:rsidRPr="00AA0E6B">
        <w:rPr>
          <w:rFonts w:ascii="Cambria" w:hAnsi="Cambria" w:cs="Arial"/>
        </w:rPr>
        <w:t>υς αφενός</w:t>
      </w:r>
      <w:r w:rsidR="00963C62" w:rsidRPr="00AA0E6B">
        <w:rPr>
          <w:rFonts w:ascii="Cambria" w:hAnsi="Cambria" w:cs="Arial"/>
        </w:rPr>
        <w:t xml:space="preserve"> την ανεμπόδιστη και ισότιμη συμμετοχή</w:t>
      </w:r>
      <w:r w:rsidR="007D5371" w:rsidRPr="00AA0E6B">
        <w:rPr>
          <w:rFonts w:ascii="Cambria" w:hAnsi="Cambria" w:cs="Arial"/>
        </w:rPr>
        <w:t xml:space="preserve"> </w:t>
      </w:r>
      <w:r w:rsidR="00963C62" w:rsidRPr="00AA0E6B">
        <w:rPr>
          <w:rFonts w:ascii="Cambria" w:hAnsi="Cambria" w:cs="Arial"/>
        </w:rPr>
        <w:t xml:space="preserve">των ατόμων με αναπηρία στην τοπική κοινωνία στο πλαίσιο </w:t>
      </w:r>
      <w:r w:rsidR="00963C62" w:rsidRPr="00AA0E6B">
        <w:rPr>
          <w:rFonts w:ascii="Cambria" w:eastAsia="MyriadPro-Regular" w:hAnsi="Cambria" w:cs="Arial"/>
          <w:bCs/>
        </w:rPr>
        <w:t xml:space="preserve">των </w:t>
      </w:r>
      <w:r w:rsidR="007D5371" w:rsidRPr="00AA0E6B">
        <w:rPr>
          <w:rFonts w:ascii="Cambria" w:eastAsia="MyriadPro-Regular" w:hAnsi="Cambria" w:cs="Arial"/>
          <w:bCs/>
        </w:rPr>
        <w:t>απαιτήσεων της Σύμβασης για τα Δικαιώματα των Ατόμων με Α</w:t>
      </w:r>
      <w:r w:rsidR="00963C62" w:rsidRPr="00AA0E6B">
        <w:rPr>
          <w:rFonts w:ascii="Cambria" w:eastAsia="MyriadPro-Regular" w:hAnsi="Cambria" w:cs="Arial"/>
          <w:bCs/>
        </w:rPr>
        <w:t>ν</w:t>
      </w:r>
      <w:r w:rsidR="007D5371" w:rsidRPr="00AA0E6B">
        <w:rPr>
          <w:rFonts w:ascii="Cambria" w:eastAsia="MyriadPro-Regular" w:hAnsi="Cambria" w:cs="Arial"/>
          <w:bCs/>
        </w:rPr>
        <w:t>απηρία</w:t>
      </w:r>
      <w:r w:rsidR="00963C62" w:rsidRPr="00AA0E6B">
        <w:rPr>
          <w:rFonts w:ascii="Cambria" w:eastAsia="MyriadPro-Regular" w:hAnsi="Cambria" w:cs="Arial"/>
          <w:bCs/>
        </w:rPr>
        <w:t xml:space="preserve"> (ν.4074/2012 ΦΕΚ 88 Α΄)</w:t>
      </w:r>
      <w:r w:rsidR="0062766F" w:rsidRPr="00AA0E6B">
        <w:rPr>
          <w:rFonts w:ascii="Cambria" w:eastAsia="MyriadPro-Regular" w:hAnsi="Cambria" w:cs="Arial"/>
          <w:bCs/>
        </w:rPr>
        <w:t xml:space="preserve"> και αφετέρου την τόνωση της τοπικής οικονομίας στο πλαίσιο της </w:t>
      </w:r>
      <w:r w:rsidR="0062766F" w:rsidRPr="00AA0E6B">
        <w:rPr>
          <w:rFonts w:ascii="Cambria" w:hAnsi="Cambria" w:cs="Arial"/>
          <w:bCs/>
        </w:rPr>
        <w:t>Ευρωπαϊκής</w:t>
      </w:r>
      <w:r w:rsidR="007D5371" w:rsidRPr="00AA0E6B">
        <w:rPr>
          <w:rFonts w:ascii="Cambria" w:hAnsi="Cambria" w:cs="Arial"/>
          <w:bCs/>
        </w:rPr>
        <w:t xml:space="preserve"> Σ</w:t>
      </w:r>
      <w:r w:rsidR="0062766F" w:rsidRPr="00AA0E6B">
        <w:rPr>
          <w:rFonts w:ascii="Cambria" w:hAnsi="Cambria" w:cs="Arial"/>
          <w:bCs/>
        </w:rPr>
        <w:t>τρατηγικής</w:t>
      </w:r>
      <w:r w:rsidR="007D5371" w:rsidRPr="00AA0E6B">
        <w:rPr>
          <w:rFonts w:ascii="Cambria" w:hAnsi="Cambria" w:cs="Arial"/>
          <w:bCs/>
        </w:rPr>
        <w:t xml:space="preserve"> για την Α</w:t>
      </w:r>
      <w:r w:rsidR="0062766F" w:rsidRPr="00AA0E6B">
        <w:rPr>
          <w:rFonts w:ascii="Cambria" w:hAnsi="Cambria" w:cs="Arial"/>
          <w:bCs/>
        </w:rPr>
        <w:t>ναπηρία 2010-2020</w:t>
      </w:r>
      <w:r w:rsidR="0062766F" w:rsidRPr="00AA0E6B">
        <w:rPr>
          <w:rStyle w:val="a5"/>
          <w:rFonts w:ascii="Cambria" w:hAnsi="Cambria" w:cs="Arial"/>
          <w:bCs/>
        </w:rPr>
        <w:footnoteReference w:id="3"/>
      </w:r>
      <w:r w:rsidR="00462056" w:rsidRPr="00AA0E6B">
        <w:rPr>
          <w:rFonts w:ascii="Cambria" w:hAnsi="Cambria" w:cs="Arial"/>
          <w:bCs/>
        </w:rPr>
        <w:t>,</w:t>
      </w:r>
      <w:r w:rsidR="0062766F" w:rsidRPr="00AA0E6B">
        <w:rPr>
          <w:rFonts w:ascii="Cambria" w:hAnsi="Cambria" w:cs="Arial"/>
          <w:bCs/>
        </w:rPr>
        <w:t xml:space="preserve"> δεδομένου ότι η</w:t>
      </w:r>
      <w:r w:rsidR="0062766F" w:rsidRPr="00AA0E6B">
        <w:rPr>
          <w:rFonts w:ascii="Cambria" w:hAnsi="Cambria" w:cs="Arial"/>
          <w:i/>
        </w:rPr>
        <w:t xml:space="preserve"> πλήρης οικονομική και κοινωνική συμμετοχή των ατόμων με αναπηρία αποτελεί σημαντική παράμετρο για την επιτυχία της στρατηγικής Ευρώπη 2020 της ΕΕ, όσον αφορά στη δημιουργία έξυπνης, διατηρήσιμης και χωρίς αποκλεισμούς ανάπτυξης.</w:t>
      </w:r>
    </w:p>
    <w:p w:rsidR="000F1A00" w:rsidRPr="00AA0E6B" w:rsidRDefault="000F1A00" w:rsidP="00154E68">
      <w:pPr>
        <w:jc w:val="both"/>
        <w:rPr>
          <w:rFonts w:ascii="Cambria" w:hAnsi="Cambria" w:cs="Arial"/>
        </w:rPr>
      </w:pPr>
    </w:p>
    <w:p w:rsidR="00963C62" w:rsidRPr="00AA0E6B" w:rsidRDefault="00963C62" w:rsidP="00154E68">
      <w:pPr>
        <w:jc w:val="both"/>
        <w:rPr>
          <w:rFonts w:ascii="Cambria" w:hAnsi="Cambria" w:cs="Arial"/>
        </w:rPr>
      </w:pPr>
      <w:r w:rsidRPr="00AA0E6B">
        <w:rPr>
          <w:rFonts w:ascii="Cambria" w:hAnsi="Cambria" w:cs="Arial"/>
        </w:rPr>
        <w:t xml:space="preserve">Στο πλαίσιο αυτής της συνεργασίας τα </w:t>
      </w:r>
      <w:r w:rsidR="0074784A" w:rsidRPr="00AA0E6B">
        <w:rPr>
          <w:rFonts w:ascii="Cambria" w:hAnsi="Cambria" w:cs="Arial"/>
        </w:rPr>
        <w:t xml:space="preserve">Συμβαλλόμενα </w:t>
      </w:r>
      <w:r w:rsidRPr="00AA0E6B">
        <w:rPr>
          <w:rFonts w:ascii="Cambria" w:hAnsi="Cambria" w:cs="Arial"/>
        </w:rPr>
        <w:t xml:space="preserve">Μέρη βεβαιώνουν τη βούλησή τους να αναλάβουν από κοινού ενεργό δράση για τη δημιουργία ποιοτικών συνθηκών σε όλους τους τομείς προς όφελος όλων των πολιτών </w:t>
      </w:r>
      <w:r w:rsidR="0062766F" w:rsidRPr="00AA0E6B">
        <w:rPr>
          <w:rFonts w:ascii="Cambria" w:hAnsi="Cambria" w:cs="Arial"/>
        </w:rPr>
        <w:t xml:space="preserve">χωρίς αποκλεισμούς </w:t>
      </w:r>
      <w:r w:rsidRPr="00AA0E6B">
        <w:rPr>
          <w:rFonts w:ascii="Cambria" w:hAnsi="Cambria" w:cs="Arial"/>
        </w:rPr>
        <w:t>και ιδιαίτερα των πολιτών με αναπηρία.</w:t>
      </w:r>
    </w:p>
    <w:p w:rsidR="000F1A00" w:rsidRPr="00AA0E6B" w:rsidRDefault="000F1A00" w:rsidP="00154E68">
      <w:pPr>
        <w:jc w:val="both"/>
        <w:rPr>
          <w:rFonts w:ascii="Cambria" w:hAnsi="Cambria" w:cs="Arial"/>
        </w:rPr>
      </w:pPr>
    </w:p>
    <w:p w:rsidR="00573D8A" w:rsidRPr="00AA0E6B" w:rsidRDefault="00573D8A" w:rsidP="00154E68">
      <w:pPr>
        <w:numPr>
          <w:ilvl w:val="0"/>
          <w:numId w:val="19"/>
        </w:numPr>
        <w:shd w:val="clear" w:color="auto" w:fill="F2F2F2"/>
        <w:ind w:left="284" w:hanging="284"/>
        <w:jc w:val="both"/>
        <w:rPr>
          <w:rFonts w:ascii="Cambria" w:hAnsi="Cambria" w:cs="Arial"/>
          <w:b/>
        </w:rPr>
      </w:pPr>
      <w:r w:rsidRPr="00AA0E6B">
        <w:rPr>
          <w:rFonts w:ascii="Cambria" w:hAnsi="Cambria" w:cs="Arial"/>
          <w:b/>
        </w:rPr>
        <w:t>Στόχος</w:t>
      </w:r>
    </w:p>
    <w:p w:rsidR="00F25938" w:rsidRPr="00AA0E6B" w:rsidRDefault="00573D8A" w:rsidP="00154E68">
      <w:pPr>
        <w:jc w:val="both"/>
        <w:rPr>
          <w:rFonts w:ascii="Cambria" w:hAnsi="Cambria" w:cs="Arial"/>
        </w:rPr>
      </w:pPr>
      <w:r w:rsidRPr="00AA0E6B">
        <w:rPr>
          <w:rFonts w:ascii="Cambria" w:hAnsi="Cambria" w:cs="Arial"/>
        </w:rPr>
        <w:t xml:space="preserve">Η συμφωνία </w:t>
      </w:r>
      <w:r w:rsidR="002912C7" w:rsidRPr="00AA0E6B">
        <w:rPr>
          <w:rFonts w:ascii="Cambria" w:hAnsi="Cambria" w:cs="Arial"/>
        </w:rPr>
        <w:t xml:space="preserve">στοχεύει </w:t>
      </w:r>
      <w:r w:rsidRPr="00AA0E6B">
        <w:rPr>
          <w:rFonts w:ascii="Cambria" w:hAnsi="Cambria" w:cs="Arial"/>
        </w:rPr>
        <w:t>στην ανταλλαγή εμπειριών και γνώσεων</w:t>
      </w:r>
      <w:r w:rsidR="002912C7" w:rsidRPr="00AA0E6B">
        <w:rPr>
          <w:rFonts w:ascii="Cambria" w:hAnsi="Cambria" w:cs="Arial"/>
        </w:rPr>
        <w:t xml:space="preserve"> μεταξύ των </w:t>
      </w:r>
      <w:r w:rsidR="000F1A00" w:rsidRPr="00AA0E6B">
        <w:rPr>
          <w:rFonts w:ascii="Cambria" w:hAnsi="Cambria" w:cs="Arial"/>
        </w:rPr>
        <w:t xml:space="preserve">Συμβαλλομένων </w:t>
      </w:r>
      <w:r w:rsidR="002912C7" w:rsidRPr="00AA0E6B">
        <w:rPr>
          <w:rFonts w:ascii="Cambria" w:hAnsi="Cambria" w:cs="Arial"/>
        </w:rPr>
        <w:t>Μερών</w:t>
      </w:r>
      <w:r w:rsidRPr="00AA0E6B">
        <w:rPr>
          <w:rFonts w:ascii="Cambria" w:hAnsi="Cambria" w:cs="Arial"/>
        </w:rPr>
        <w:t xml:space="preserve">, καθώς και στην </w:t>
      </w:r>
      <w:r w:rsidR="00473FD4" w:rsidRPr="00AA0E6B">
        <w:rPr>
          <w:rFonts w:ascii="Cambria" w:hAnsi="Cambria" w:cs="Arial"/>
        </w:rPr>
        <w:t xml:space="preserve">από κοινού προώθηση και </w:t>
      </w:r>
      <w:r w:rsidRPr="00AA0E6B">
        <w:rPr>
          <w:rFonts w:ascii="Cambria" w:hAnsi="Cambria" w:cs="Arial"/>
        </w:rPr>
        <w:t xml:space="preserve">εφαρμογή </w:t>
      </w:r>
      <w:r w:rsidR="002912C7" w:rsidRPr="00AA0E6B">
        <w:rPr>
          <w:rFonts w:ascii="Cambria" w:hAnsi="Cambria" w:cs="Arial"/>
          <w:bCs/>
        </w:rPr>
        <w:t>καλών</w:t>
      </w:r>
      <w:r w:rsidRPr="00AA0E6B">
        <w:rPr>
          <w:rFonts w:ascii="Cambria" w:hAnsi="Cambria" w:cs="Arial"/>
          <w:bCs/>
        </w:rPr>
        <w:t xml:space="preserve"> πρακτικών</w:t>
      </w:r>
      <w:r w:rsidRPr="00AA0E6B">
        <w:rPr>
          <w:rFonts w:ascii="Cambria" w:hAnsi="Cambria" w:cs="Arial"/>
        </w:rPr>
        <w:t xml:space="preserve"> και δράσεων σε </w:t>
      </w:r>
      <w:r w:rsidR="00BB2F92" w:rsidRPr="00AA0E6B">
        <w:rPr>
          <w:rFonts w:ascii="Cambria" w:hAnsi="Cambria" w:cs="Arial"/>
        </w:rPr>
        <w:t>τοπικό</w:t>
      </w:r>
      <w:r w:rsidR="007B3359" w:rsidRPr="00AA0E6B">
        <w:rPr>
          <w:rFonts w:ascii="Cambria" w:hAnsi="Cambria" w:cs="Arial"/>
        </w:rPr>
        <w:t xml:space="preserve"> </w:t>
      </w:r>
      <w:r w:rsidRPr="00AA0E6B">
        <w:rPr>
          <w:rFonts w:ascii="Cambria" w:hAnsi="Cambria" w:cs="Arial"/>
        </w:rPr>
        <w:t>επίπεδο</w:t>
      </w:r>
      <w:r w:rsidR="002912C7" w:rsidRPr="00AA0E6B">
        <w:rPr>
          <w:rFonts w:ascii="Cambria" w:hAnsi="Cambria" w:cs="Arial"/>
        </w:rPr>
        <w:t xml:space="preserve"> που θα αφορούν</w:t>
      </w:r>
      <w:r w:rsidRPr="00AA0E6B">
        <w:rPr>
          <w:rFonts w:ascii="Cambria" w:hAnsi="Cambria" w:cs="Arial"/>
        </w:rPr>
        <w:t xml:space="preserve"> κυρίως </w:t>
      </w:r>
      <w:r w:rsidR="002912C7" w:rsidRPr="00AA0E6B">
        <w:rPr>
          <w:rFonts w:ascii="Cambria" w:hAnsi="Cambria" w:cs="Arial"/>
        </w:rPr>
        <w:t>σ</w:t>
      </w:r>
      <w:r w:rsidRPr="00AA0E6B">
        <w:rPr>
          <w:rFonts w:ascii="Cambria" w:hAnsi="Cambria" w:cs="Arial"/>
        </w:rPr>
        <w:t>τους παρακάτω τομείς:</w:t>
      </w:r>
    </w:p>
    <w:p w:rsidR="00F25938" w:rsidRPr="00AA0E6B" w:rsidRDefault="00F25938" w:rsidP="00154E68">
      <w:pPr>
        <w:jc w:val="both"/>
        <w:rPr>
          <w:rFonts w:ascii="Cambria" w:hAnsi="Cambria" w:cs="Arial"/>
        </w:rPr>
      </w:pPr>
    </w:p>
    <w:p w:rsidR="00F25938" w:rsidRPr="00AA0E6B" w:rsidRDefault="002912C7" w:rsidP="00154E68">
      <w:pPr>
        <w:ind w:right="26"/>
        <w:jc w:val="both"/>
        <w:rPr>
          <w:rFonts w:ascii="Cambria" w:hAnsi="Cambria" w:cs="Arial"/>
        </w:rPr>
      </w:pPr>
      <w:r w:rsidRPr="00AA0E6B">
        <w:rPr>
          <w:rFonts w:ascii="Cambria" w:hAnsi="Cambria" w:cs="Arial"/>
          <w:b/>
        </w:rPr>
        <w:t>α)</w:t>
      </w:r>
      <w:r w:rsidR="00452247" w:rsidRPr="00AA0E6B">
        <w:rPr>
          <w:rFonts w:ascii="Cambria" w:hAnsi="Cambria" w:cs="Arial"/>
        </w:rPr>
        <w:t xml:space="preserve"> </w:t>
      </w:r>
      <w:r w:rsidR="00BB2F92" w:rsidRPr="00AA0E6B">
        <w:rPr>
          <w:rFonts w:ascii="Cambria" w:hAnsi="Cambria" w:cs="Arial"/>
        </w:rPr>
        <w:t xml:space="preserve">Την ανάδειξη του </w:t>
      </w:r>
      <w:r w:rsidR="00BB2F92" w:rsidRPr="00AA0E6B">
        <w:rPr>
          <w:rFonts w:ascii="Cambria" w:hAnsi="Cambria" w:cs="Arial"/>
          <w:b/>
        </w:rPr>
        <w:t>Δήμου Καλλιθέας</w:t>
      </w:r>
      <w:r w:rsidR="00BB2F92" w:rsidRPr="00AA0E6B">
        <w:rPr>
          <w:rFonts w:ascii="Cambria" w:hAnsi="Cambria" w:cs="Arial"/>
        </w:rPr>
        <w:t xml:space="preserve"> ως </w:t>
      </w:r>
      <w:r w:rsidR="00BB2F92" w:rsidRPr="00AA0E6B">
        <w:rPr>
          <w:rFonts w:ascii="Cambria" w:hAnsi="Cambria" w:cs="Arial"/>
          <w:b/>
        </w:rPr>
        <w:t>Καθολικά Προσβάσιμης Πόλης</w:t>
      </w:r>
      <w:r w:rsidR="000F1A00" w:rsidRPr="00AA0E6B">
        <w:rPr>
          <w:rFonts w:ascii="Cambria" w:hAnsi="Cambria" w:cs="Arial"/>
        </w:rPr>
        <w:t xml:space="preserve">, </w:t>
      </w:r>
      <w:r w:rsidR="00452247" w:rsidRPr="00AA0E6B">
        <w:rPr>
          <w:rFonts w:ascii="Cambria" w:hAnsi="Cambria" w:cs="Arial"/>
        </w:rPr>
        <w:t xml:space="preserve">στη βάση των επιταγών της Σύμβασης των ΗΕ για τα Δικαιώματα των Ατόμων με Αναπηρίες.  </w:t>
      </w:r>
    </w:p>
    <w:p w:rsidR="00154E68" w:rsidRPr="00AA0E6B" w:rsidRDefault="00154E68" w:rsidP="00154E68">
      <w:pPr>
        <w:ind w:right="26"/>
        <w:jc w:val="both"/>
        <w:rPr>
          <w:rFonts w:ascii="Cambria" w:hAnsi="Cambria" w:cs="Arial"/>
        </w:rPr>
      </w:pPr>
    </w:p>
    <w:p w:rsidR="002912C7" w:rsidRPr="00AA0E6B" w:rsidRDefault="00BB2F92" w:rsidP="00154E68">
      <w:pPr>
        <w:ind w:right="26"/>
        <w:jc w:val="both"/>
        <w:rPr>
          <w:rFonts w:ascii="Cambria" w:hAnsi="Cambria" w:cs="Arial"/>
        </w:rPr>
      </w:pPr>
      <w:r w:rsidRPr="00AA0E6B">
        <w:rPr>
          <w:rFonts w:ascii="Cambria" w:hAnsi="Cambria" w:cs="Arial"/>
          <w:b/>
        </w:rPr>
        <w:t>β</w:t>
      </w:r>
      <w:r w:rsidR="00AF5375" w:rsidRPr="00AA0E6B">
        <w:rPr>
          <w:rFonts w:ascii="Cambria" w:hAnsi="Cambria" w:cs="Arial"/>
          <w:b/>
        </w:rPr>
        <w:t>)</w:t>
      </w:r>
      <w:r w:rsidR="00AF5375" w:rsidRPr="00AA0E6B">
        <w:rPr>
          <w:rFonts w:ascii="Cambria" w:hAnsi="Cambria" w:cs="Arial"/>
        </w:rPr>
        <w:t xml:space="preserve"> </w:t>
      </w:r>
      <w:r w:rsidR="00F8520F" w:rsidRPr="00AA0E6B">
        <w:rPr>
          <w:rFonts w:ascii="Cambria" w:hAnsi="Cambria" w:cs="Arial"/>
        </w:rPr>
        <w:t>Τ</w:t>
      </w:r>
      <w:r w:rsidR="002912C7" w:rsidRPr="00AA0E6B">
        <w:rPr>
          <w:rFonts w:ascii="Cambria" w:hAnsi="Cambria" w:cs="Arial"/>
        </w:rPr>
        <w:t xml:space="preserve">ην ανάπτυξη, διάδοση και παρακολούθηση της εφαρμογής </w:t>
      </w:r>
      <w:r w:rsidR="004D4F0D" w:rsidRPr="00AA0E6B">
        <w:rPr>
          <w:rFonts w:ascii="Cambria" w:hAnsi="Cambria" w:cs="Arial"/>
        </w:rPr>
        <w:t>των αρχών</w:t>
      </w:r>
      <w:r w:rsidR="002912C7" w:rsidRPr="00AA0E6B">
        <w:rPr>
          <w:rFonts w:ascii="Cambria" w:hAnsi="Cambria" w:cs="Arial"/>
        </w:rPr>
        <w:t xml:space="preserve"> του «</w:t>
      </w:r>
      <w:r w:rsidR="002912C7" w:rsidRPr="00AA0E6B">
        <w:rPr>
          <w:rFonts w:ascii="Cambria" w:hAnsi="Cambria" w:cs="Arial"/>
          <w:i/>
        </w:rPr>
        <w:t>Καθολικού Σχεδιασμού</w:t>
      </w:r>
      <w:r w:rsidR="002912C7" w:rsidRPr="00AA0E6B">
        <w:rPr>
          <w:rFonts w:ascii="Cambria" w:hAnsi="Cambria" w:cs="Arial"/>
        </w:rPr>
        <w:t>»</w:t>
      </w:r>
      <w:r w:rsidR="00D46666" w:rsidRPr="00AA0E6B">
        <w:rPr>
          <w:rStyle w:val="a5"/>
          <w:rFonts w:ascii="Cambria" w:hAnsi="Cambria" w:cs="Arial"/>
        </w:rPr>
        <w:footnoteReference w:id="4"/>
      </w:r>
      <w:r w:rsidR="002912C7" w:rsidRPr="00AA0E6B">
        <w:rPr>
          <w:rFonts w:ascii="Cambria" w:hAnsi="Cambria" w:cs="Arial"/>
        </w:rPr>
        <w:t xml:space="preserve"> </w:t>
      </w:r>
      <w:r w:rsidR="00963C62" w:rsidRPr="00AA0E6B">
        <w:rPr>
          <w:rFonts w:ascii="Cambria" w:hAnsi="Cambria" w:cs="Arial"/>
        </w:rPr>
        <w:t>σε όλους τους τομείς της ανθρώπινης δραστηριότητας</w:t>
      </w:r>
      <w:r w:rsidR="004D4F0D" w:rsidRPr="00AA0E6B">
        <w:rPr>
          <w:rFonts w:ascii="Cambria" w:hAnsi="Cambria" w:cs="Arial"/>
        </w:rPr>
        <w:t xml:space="preserve"> </w:t>
      </w:r>
      <w:r w:rsidR="009D407B" w:rsidRPr="00AA0E6B">
        <w:rPr>
          <w:rFonts w:ascii="Cambria" w:hAnsi="Cambria" w:cs="Arial"/>
        </w:rPr>
        <w:t xml:space="preserve">σε </w:t>
      </w:r>
      <w:r w:rsidRPr="00AA0E6B">
        <w:rPr>
          <w:rFonts w:ascii="Cambria" w:hAnsi="Cambria" w:cs="Arial"/>
        </w:rPr>
        <w:t>τοπικό</w:t>
      </w:r>
      <w:r w:rsidR="009D407B" w:rsidRPr="00AA0E6B">
        <w:rPr>
          <w:rFonts w:ascii="Cambria" w:hAnsi="Cambria" w:cs="Arial"/>
        </w:rPr>
        <w:t xml:space="preserve"> επίπεδο, </w:t>
      </w:r>
      <w:r w:rsidR="002912C7" w:rsidRPr="00AA0E6B">
        <w:rPr>
          <w:rFonts w:ascii="Cambria" w:hAnsi="Cambria" w:cs="Arial"/>
        </w:rPr>
        <w:t xml:space="preserve">λαμβάνοντας υπόψη όλες τις διαστάσεις της προσβασιμότητας </w:t>
      </w:r>
      <w:r w:rsidR="009D407B" w:rsidRPr="00AA0E6B">
        <w:rPr>
          <w:rFonts w:ascii="Cambria" w:hAnsi="Cambria" w:cs="Arial"/>
        </w:rPr>
        <w:t xml:space="preserve">στα άτομα με αναπηρία και τις λοιπές πληθυσμιακές ομάδες με παρόμοια χαρακτηριστικά των </w:t>
      </w:r>
      <w:r w:rsidR="004D4F0D" w:rsidRPr="00AA0E6B">
        <w:rPr>
          <w:rFonts w:ascii="Cambria" w:hAnsi="Cambria" w:cs="Arial"/>
        </w:rPr>
        <w:t>υποδομών και υπηρεσιών</w:t>
      </w:r>
      <w:r w:rsidR="00AF5375" w:rsidRPr="00AA0E6B">
        <w:rPr>
          <w:rFonts w:ascii="Cambria" w:hAnsi="Cambria" w:cs="Arial"/>
        </w:rPr>
        <w:t xml:space="preserve"> (συμβατικών και ηλεκτρονικών)</w:t>
      </w:r>
      <w:r w:rsidR="0014495A" w:rsidRPr="00AA0E6B">
        <w:rPr>
          <w:rFonts w:ascii="Cambria" w:hAnsi="Cambria" w:cs="Arial"/>
        </w:rPr>
        <w:t>,</w:t>
      </w:r>
      <w:r w:rsidR="00AF5375" w:rsidRPr="00AA0E6B">
        <w:rPr>
          <w:rFonts w:ascii="Cambria" w:hAnsi="Cambria" w:cs="Arial"/>
        </w:rPr>
        <w:t xml:space="preserve"> συμπεριλαμβανομένης της πληροφόρησης και επικοινωνίας</w:t>
      </w:r>
      <w:r w:rsidR="009D407B" w:rsidRPr="00AA0E6B">
        <w:rPr>
          <w:rFonts w:ascii="Cambria" w:hAnsi="Cambria" w:cs="Arial"/>
        </w:rPr>
        <w:t xml:space="preserve"> και των υπηρεσιών έκτακτης ανάγκης</w:t>
      </w:r>
      <w:r w:rsidR="00F8520F" w:rsidRPr="00AA0E6B">
        <w:rPr>
          <w:rFonts w:ascii="Cambria" w:hAnsi="Cambria" w:cs="Arial"/>
        </w:rPr>
        <w:t xml:space="preserve">. </w:t>
      </w:r>
      <w:r w:rsidR="004D4F0D" w:rsidRPr="00AA0E6B">
        <w:rPr>
          <w:rFonts w:ascii="Cambria" w:hAnsi="Cambria" w:cs="Arial"/>
        </w:rPr>
        <w:t xml:space="preserve"> </w:t>
      </w:r>
    </w:p>
    <w:p w:rsidR="00F25938" w:rsidRPr="00AA0E6B" w:rsidRDefault="00F25938" w:rsidP="00154E68">
      <w:pPr>
        <w:ind w:right="26"/>
        <w:jc w:val="both"/>
        <w:rPr>
          <w:rFonts w:ascii="Cambria" w:hAnsi="Cambria" w:cs="Arial"/>
          <w:b/>
        </w:rPr>
      </w:pPr>
    </w:p>
    <w:p w:rsidR="00452247" w:rsidRPr="00AA0E6B" w:rsidRDefault="00BB2F92" w:rsidP="00154E68">
      <w:pPr>
        <w:ind w:right="26"/>
        <w:jc w:val="both"/>
        <w:rPr>
          <w:rFonts w:ascii="Cambria" w:hAnsi="Cambria" w:cs="Arial"/>
        </w:rPr>
      </w:pPr>
      <w:r w:rsidRPr="00AA0E6B">
        <w:rPr>
          <w:rFonts w:ascii="Cambria" w:hAnsi="Cambria" w:cs="Arial"/>
          <w:b/>
        </w:rPr>
        <w:t>γ</w:t>
      </w:r>
      <w:r w:rsidR="002912C7" w:rsidRPr="00AA0E6B">
        <w:rPr>
          <w:rFonts w:ascii="Cambria" w:hAnsi="Cambria" w:cs="Arial"/>
          <w:b/>
        </w:rPr>
        <w:t>)</w:t>
      </w:r>
      <w:r w:rsidR="002912C7" w:rsidRPr="00AA0E6B">
        <w:rPr>
          <w:rFonts w:ascii="Cambria" w:hAnsi="Cambria" w:cs="Arial"/>
        </w:rPr>
        <w:t xml:space="preserve"> </w:t>
      </w:r>
      <w:r w:rsidR="00F8520F" w:rsidRPr="00AA0E6B">
        <w:rPr>
          <w:rFonts w:ascii="Cambria" w:hAnsi="Cambria" w:cs="Arial"/>
        </w:rPr>
        <w:t>Τ</w:t>
      </w:r>
      <w:r w:rsidR="00AF5375" w:rsidRPr="00AA0E6B">
        <w:rPr>
          <w:rFonts w:ascii="Cambria" w:hAnsi="Cambria" w:cs="Arial"/>
        </w:rPr>
        <w:t xml:space="preserve">ην ενημέρωση και κατάρτιση των τοπικών κοινωνιών, στελεχών δομών ατόμων με αναπηρία και επιχειρήσεων εν γένει προκειμένου να ενισχυθεί η κατανόηση των αναγκών και των δικαιωμάτων των ατόμων με αναπηρία, να βελτιωθεί το επίπεδο εξυπηρέτησης αυτών </w:t>
      </w:r>
      <w:r w:rsidR="0014495A" w:rsidRPr="00AA0E6B">
        <w:rPr>
          <w:rFonts w:ascii="Cambria" w:hAnsi="Cambria" w:cs="Arial"/>
        </w:rPr>
        <w:t xml:space="preserve">ως καταναλωτών </w:t>
      </w:r>
      <w:r w:rsidR="00AF5375" w:rsidRPr="00AA0E6B">
        <w:rPr>
          <w:rFonts w:ascii="Cambria" w:hAnsi="Cambria" w:cs="Arial"/>
        </w:rPr>
        <w:t xml:space="preserve">και </w:t>
      </w:r>
      <w:r w:rsidR="0014495A" w:rsidRPr="00AA0E6B">
        <w:rPr>
          <w:rFonts w:ascii="Cambria" w:hAnsi="Cambria" w:cs="Arial"/>
        </w:rPr>
        <w:t xml:space="preserve">παράλληλα </w:t>
      </w:r>
      <w:r w:rsidR="00AF5375" w:rsidRPr="00AA0E6B">
        <w:rPr>
          <w:rFonts w:ascii="Cambria" w:hAnsi="Cambria" w:cs="Arial"/>
        </w:rPr>
        <w:t xml:space="preserve">να </w:t>
      </w:r>
      <w:r w:rsidR="00DE408D" w:rsidRPr="00AA0E6B">
        <w:rPr>
          <w:rFonts w:ascii="Cambria" w:hAnsi="Cambria" w:cs="Arial"/>
        </w:rPr>
        <w:t>προωθηθ</w:t>
      </w:r>
      <w:r w:rsidR="0014495A" w:rsidRPr="00AA0E6B">
        <w:rPr>
          <w:rFonts w:ascii="Cambria" w:hAnsi="Cambria" w:cs="Arial"/>
        </w:rPr>
        <w:t>εί η πρόσβαση των τοπικών επιχειρήσεων στην δυναμική τοπική και διεθνή αγορά των ατόμων με αναπηρία</w:t>
      </w:r>
      <w:r w:rsidR="00F8520F" w:rsidRPr="00AA0E6B">
        <w:rPr>
          <w:rFonts w:ascii="Cambria" w:hAnsi="Cambria" w:cs="Arial"/>
        </w:rPr>
        <w:t xml:space="preserve">. </w:t>
      </w:r>
      <w:r w:rsidR="009D407B" w:rsidRPr="00AA0E6B">
        <w:rPr>
          <w:rFonts w:ascii="Cambria" w:hAnsi="Cambria" w:cs="Arial"/>
        </w:rPr>
        <w:t xml:space="preserve"> </w:t>
      </w:r>
    </w:p>
    <w:p w:rsidR="00452247" w:rsidRPr="00AA0E6B" w:rsidRDefault="00452247" w:rsidP="00154E68">
      <w:pPr>
        <w:ind w:right="26"/>
        <w:jc w:val="both"/>
        <w:rPr>
          <w:rFonts w:ascii="Cambria" w:hAnsi="Cambria" w:cs="Arial"/>
        </w:rPr>
      </w:pPr>
    </w:p>
    <w:p w:rsidR="009D407B" w:rsidRPr="00AA0E6B" w:rsidRDefault="00BB2F92" w:rsidP="00154E68">
      <w:pPr>
        <w:ind w:right="26"/>
        <w:jc w:val="both"/>
        <w:rPr>
          <w:rFonts w:ascii="Cambria" w:hAnsi="Cambria" w:cs="Arial"/>
        </w:rPr>
      </w:pPr>
      <w:r w:rsidRPr="00AA0E6B">
        <w:rPr>
          <w:rFonts w:ascii="Cambria" w:hAnsi="Cambria" w:cs="Arial"/>
          <w:b/>
        </w:rPr>
        <w:lastRenderedPageBreak/>
        <w:t>δ</w:t>
      </w:r>
      <w:r w:rsidR="009D407B" w:rsidRPr="00AA0E6B">
        <w:rPr>
          <w:rFonts w:ascii="Cambria" w:hAnsi="Cambria" w:cs="Arial"/>
          <w:b/>
        </w:rPr>
        <w:t>)</w:t>
      </w:r>
      <w:r w:rsidR="009D407B" w:rsidRPr="00AA0E6B">
        <w:rPr>
          <w:rFonts w:ascii="Cambria" w:hAnsi="Cambria" w:cs="Arial"/>
        </w:rPr>
        <w:t xml:space="preserve"> </w:t>
      </w:r>
      <w:r w:rsidR="00F8520F" w:rsidRPr="00AA0E6B">
        <w:rPr>
          <w:rFonts w:ascii="Cambria" w:hAnsi="Cambria" w:cs="Arial"/>
        </w:rPr>
        <w:t>Τ</w:t>
      </w:r>
      <w:r w:rsidR="009D407B" w:rsidRPr="00AA0E6B">
        <w:rPr>
          <w:rFonts w:ascii="Cambria" w:hAnsi="Cambria" w:cs="Arial"/>
        </w:rPr>
        <w:t xml:space="preserve">ην κοινή συμμετοχή των δυο μερών σε εθνικά και </w:t>
      </w:r>
      <w:r w:rsidR="004C5134" w:rsidRPr="00AA0E6B">
        <w:rPr>
          <w:rFonts w:ascii="Cambria" w:hAnsi="Cambria" w:cs="Arial"/>
        </w:rPr>
        <w:t>ευρωπαϊκά</w:t>
      </w:r>
      <w:r w:rsidR="009D407B" w:rsidRPr="00AA0E6B">
        <w:rPr>
          <w:rFonts w:ascii="Cambria" w:hAnsi="Cambria" w:cs="Arial"/>
        </w:rPr>
        <w:t xml:space="preserve"> αναπτυξιακά προγράμματα για την </w:t>
      </w:r>
      <w:r w:rsidR="00DF78B1" w:rsidRPr="00AA0E6B">
        <w:rPr>
          <w:rFonts w:ascii="Cambria" w:hAnsi="Cambria" w:cs="Arial"/>
        </w:rPr>
        <w:t xml:space="preserve">υλοποίηση </w:t>
      </w:r>
      <w:r w:rsidR="009D407B" w:rsidRPr="00AA0E6B">
        <w:rPr>
          <w:rFonts w:ascii="Cambria" w:hAnsi="Cambria" w:cs="Arial"/>
        </w:rPr>
        <w:t>πράξεων προ</w:t>
      </w:r>
      <w:r w:rsidR="00F8520F" w:rsidRPr="00AA0E6B">
        <w:rPr>
          <w:rFonts w:ascii="Cambria" w:hAnsi="Cambria" w:cs="Arial"/>
        </w:rPr>
        <w:t xml:space="preserve">ς όφελος των ατόμων με αναπηρία. </w:t>
      </w:r>
    </w:p>
    <w:p w:rsidR="00452247" w:rsidRPr="00AA0E6B" w:rsidRDefault="00452247" w:rsidP="00154E68">
      <w:pPr>
        <w:ind w:right="26"/>
        <w:jc w:val="both"/>
        <w:rPr>
          <w:rFonts w:ascii="Cambria" w:hAnsi="Cambria" w:cs="Arial"/>
        </w:rPr>
      </w:pPr>
    </w:p>
    <w:p w:rsidR="00EF3ACB" w:rsidRPr="00AA0E6B" w:rsidRDefault="00BB2F92" w:rsidP="00154E68">
      <w:pPr>
        <w:ind w:right="26"/>
        <w:jc w:val="both"/>
        <w:rPr>
          <w:rFonts w:ascii="Cambria" w:hAnsi="Cambria" w:cs="Arial"/>
        </w:rPr>
      </w:pPr>
      <w:r w:rsidRPr="00AA0E6B">
        <w:rPr>
          <w:rFonts w:ascii="Cambria" w:hAnsi="Cambria" w:cs="Arial"/>
          <w:b/>
        </w:rPr>
        <w:t>ε</w:t>
      </w:r>
      <w:r w:rsidR="0014495A" w:rsidRPr="00AA0E6B">
        <w:rPr>
          <w:rFonts w:ascii="Cambria" w:hAnsi="Cambria" w:cs="Arial"/>
          <w:b/>
        </w:rPr>
        <w:t>)</w:t>
      </w:r>
      <w:r w:rsidR="006F1588" w:rsidRPr="00AA0E6B">
        <w:rPr>
          <w:rFonts w:ascii="Cambria" w:hAnsi="Cambria" w:cs="Arial"/>
        </w:rPr>
        <w:t xml:space="preserve"> </w:t>
      </w:r>
      <w:r w:rsidR="00F8520F" w:rsidRPr="00AA0E6B">
        <w:rPr>
          <w:rFonts w:ascii="Cambria" w:hAnsi="Cambria" w:cs="Arial"/>
        </w:rPr>
        <w:t>Τ</w:t>
      </w:r>
      <w:r w:rsidR="0014495A" w:rsidRPr="00AA0E6B">
        <w:rPr>
          <w:rFonts w:ascii="Cambria" w:hAnsi="Cambria" w:cs="Arial"/>
        </w:rPr>
        <w:t xml:space="preserve">ην προβολή των παραπάνω δραστηριοτήτων στην ιστοσελίδα των φορέων, εθνικά, ευρωπαϊκά και διεθνή </w:t>
      </w:r>
      <w:r w:rsidR="0014495A" w:rsidRPr="00AA0E6B">
        <w:rPr>
          <w:rFonts w:ascii="Cambria" w:hAnsi="Cambria" w:cs="Arial"/>
          <w:lang w:val="en-US"/>
        </w:rPr>
        <w:t>fora</w:t>
      </w:r>
      <w:r w:rsidR="0014495A" w:rsidRPr="00AA0E6B">
        <w:rPr>
          <w:rFonts w:ascii="Cambria" w:hAnsi="Cambria" w:cs="Arial"/>
        </w:rPr>
        <w:t xml:space="preserve"> κ.λπ.</w:t>
      </w:r>
    </w:p>
    <w:p w:rsidR="00154E68" w:rsidRPr="00AA0E6B" w:rsidRDefault="00154E68" w:rsidP="00154E68">
      <w:pPr>
        <w:ind w:right="26"/>
        <w:jc w:val="both"/>
        <w:rPr>
          <w:rFonts w:ascii="Cambria" w:hAnsi="Cambria" w:cs="Arial"/>
        </w:rPr>
      </w:pPr>
    </w:p>
    <w:p w:rsidR="00573D8A" w:rsidRPr="00AA0E6B" w:rsidRDefault="00BB2F92" w:rsidP="00154E68">
      <w:pPr>
        <w:shd w:val="clear" w:color="auto" w:fill="F2F2F2"/>
        <w:jc w:val="both"/>
        <w:rPr>
          <w:rFonts w:ascii="Cambria" w:hAnsi="Cambria" w:cs="Arial"/>
        </w:rPr>
      </w:pPr>
      <w:r w:rsidRPr="00AA0E6B">
        <w:rPr>
          <w:rFonts w:ascii="Cambria" w:hAnsi="Cambria" w:cs="Arial"/>
          <w:b/>
        </w:rPr>
        <w:t>3. Τρόπος</w:t>
      </w:r>
      <w:r w:rsidR="00573D8A" w:rsidRPr="00AA0E6B">
        <w:rPr>
          <w:rFonts w:ascii="Cambria" w:hAnsi="Cambria" w:cs="Arial"/>
          <w:b/>
        </w:rPr>
        <w:t xml:space="preserve"> υλοποίησης</w:t>
      </w:r>
    </w:p>
    <w:p w:rsidR="00F25938" w:rsidRPr="00AA0E6B" w:rsidRDefault="00F25938" w:rsidP="00154E68">
      <w:pPr>
        <w:jc w:val="both"/>
        <w:rPr>
          <w:rFonts w:ascii="Cambria" w:hAnsi="Cambria" w:cs="Arial"/>
          <w:b/>
        </w:rPr>
      </w:pPr>
    </w:p>
    <w:p w:rsidR="00DF78B1" w:rsidRPr="00AA0E6B" w:rsidRDefault="00DF78B1" w:rsidP="00154E68">
      <w:pPr>
        <w:jc w:val="both"/>
        <w:rPr>
          <w:rFonts w:ascii="Cambria" w:hAnsi="Cambria" w:cs="Arial"/>
          <w:b/>
        </w:rPr>
      </w:pPr>
      <w:r w:rsidRPr="00AA0E6B">
        <w:rPr>
          <w:rFonts w:ascii="Cambria" w:hAnsi="Cambria" w:cs="Arial"/>
        </w:rPr>
        <w:t>Από κοινού σχεδιασμός</w:t>
      </w:r>
      <w:r w:rsidR="00F0347C" w:rsidRPr="00AA0E6B">
        <w:rPr>
          <w:rFonts w:ascii="Cambria" w:hAnsi="Cambria" w:cs="Arial"/>
        </w:rPr>
        <w:t>, μελέτη</w:t>
      </w:r>
      <w:r w:rsidRPr="00AA0E6B">
        <w:rPr>
          <w:rFonts w:ascii="Cambria" w:hAnsi="Cambria" w:cs="Arial"/>
        </w:rPr>
        <w:t xml:space="preserve"> και υ</w:t>
      </w:r>
      <w:r w:rsidR="003F1D87" w:rsidRPr="00AA0E6B">
        <w:rPr>
          <w:rFonts w:ascii="Cambria" w:hAnsi="Cambria" w:cs="Arial"/>
        </w:rPr>
        <w:t xml:space="preserve">λοποίηση </w:t>
      </w:r>
      <w:r w:rsidRPr="00AA0E6B">
        <w:rPr>
          <w:rFonts w:ascii="Cambria" w:hAnsi="Cambria" w:cs="Arial"/>
        </w:rPr>
        <w:t>δράσεων</w:t>
      </w:r>
      <w:r w:rsidR="00ED309A" w:rsidRPr="00AA0E6B">
        <w:rPr>
          <w:rFonts w:ascii="Cambria" w:hAnsi="Cambria" w:cs="Arial"/>
        </w:rPr>
        <w:t xml:space="preserve"> οι οποίες θα συμβάλουν στην αστική αναβάθμιση, την προώθηση της ποιότητας ζωής των δημοτών, την ενίσχυση της οικονομικής ανάπτυξης και της κοινωνικής </w:t>
      </w:r>
      <w:r w:rsidR="0045718D" w:rsidRPr="00AA0E6B">
        <w:rPr>
          <w:rFonts w:ascii="Cambria" w:hAnsi="Cambria" w:cs="Arial"/>
        </w:rPr>
        <w:t xml:space="preserve">συνοχής της τοπικής κοινότητας, μέσα από την κοινή συμμετοχή των δύο μερών σε εθνικά και κοινοτικά αναπτυξιακά προγράμματα (ΕΣΠΑ, </w:t>
      </w:r>
      <w:r w:rsidR="0045718D" w:rsidRPr="00AA0E6B">
        <w:rPr>
          <w:rFonts w:ascii="Cambria" w:hAnsi="Cambria" w:cs="Arial"/>
          <w:lang w:val="en-US"/>
        </w:rPr>
        <w:t>URBACT</w:t>
      </w:r>
      <w:r w:rsidR="0045718D" w:rsidRPr="00AA0E6B">
        <w:rPr>
          <w:rFonts w:ascii="Cambria" w:hAnsi="Cambria" w:cs="Arial"/>
        </w:rPr>
        <w:t xml:space="preserve">, </w:t>
      </w:r>
      <w:r w:rsidR="0045718D" w:rsidRPr="00AA0E6B">
        <w:rPr>
          <w:rFonts w:ascii="Cambria" w:hAnsi="Cambria" w:cs="Arial"/>
          <w:lang w:val="en-US"/>
        </w:rPr>
        <w:t>UIA</w:t>
      </w:r>
      <w:r w:rsidR="0045718D" w:rsidRPr="00AA0E6B">
        <w:rPr>
          <w:rFonts w:ascii="Cambria" w:hAnsi="Cambria" w:cs="Arial"/>
        </w:rPr>
        <w:t xml:space="preserve"> κ.λπ.). </w:t>
      </w:r>
      <w:r w:rsidR="00ED309A" w:rsidRPr="00AA0E6B">
        <w:rPr>
          <w:rFonts w:ascii="Cambria" w:hAnsi="Cambria" w:cs="Arial"/>
        </w:rPr>
        <w:t xml:space="preserve">Ενδεικτικοί τομείς δράσεων είναι οι εξής:  </w:t>
      </w:r>
      <w:r w:rsidR="007D5371" w:rsidRPr="00AA0E6B">
        <w:rPr>
          <w:rFonts w:ascii="Cambria" w:hAnsi="Cambria" w:cs="Arial"/>
          <w:b/>
        </w:rPr>
        <w:t xml:space="preserve"> </w:t>
      </w:r>
      <w:r w:rsidR="00F0347C" w:rsidRPr="00AA0E6B">
        <w:rPr>
          <w:rFonts w:ascii="Cambria" w:hAnsi="Cambria" w:cs="Arial"/>
          <w:b/>
        </w:rPr>
        <w:t xml:space="preserve"> </w:t>
      </w:r>
    </w:p>
    <w:p w:rsidR="008D7E97" w:rsidRPr="00AA0E6B" w:rsidRDefault="008D7E97" w:rsidP="00154E68">
      <w:pPr>
        <w:jc w:val="both"/>
        <w:rPr>
          <w:rFonts w:ascii="Cambria" w:hAnsi="Cambria" w:cs="Arial"/>
          <w:b/>
        </w:rPr>
      </w:pPr>
    </w:p>
    <w:p w:rsidR="00154E68" w:rsidRPr="00AA0E6B" w:rsidRDefault="00154E68" w:rsidP="00154E68">
      <w:pPr>
        <w:ind w:left="426"/>
        <w:jc w:val="both"/>
        <w:rPr>
          <w:rFonts w:ascii="Cambria" w:hAnsi="Cambria" w:cs="Arial"/>
        </w:rPr>
      </w:pPr>
      <w:r w:rsidRPr="00AA0E6B">
        <w:rPr>
          <w:rFonts w:ascii="Cambria" w:hAnsi="Cambria" w:cs="Arial"/>
          <w:i/>
        </w:rPr>
        <w:t xml:space="preserve">α. </w:t>
      </w:r>
      <w:r w:rsidR="004C5134" w:rsidRPr="00AA0E6B">
        <w:rPr>
          <w:rFonts w:ascii="Cambria" w:hAnsi="Cambria" w:cs="Arial"/>
          <w:i/>
        </w:rPr>
        <w:t>Βελτίωση της προσβασιμότητας του φυσικού και δομημένου περιβάλλοντος</w:t>
      </w:r>
      <w:r w:rsidRPr="00AA0E6B">
        <w:rPr>
          <w:rFonts w:ascii="Cambria" w:hAnsi="Cambria" w:cs="Arial"/>
          <w:i/>
        </w:rPr>
        <w:t xml:space="preserve"> και συγκεκριμένα</w:t>
      </w:r>
      <w:r w:rsidRPr="00AA0E6B">
        <w:rPr>
          <w:rFonts w:ascii="Cambria" w:hAnsi="Cambria" w:cs="Arial"/>
        </w:rPr>
        <w:t>:</w:t>
      </w:r>
    </w:p>
    <w:p w:rsidR="00154E68" w:rsidRPr="00AA0E6B" w:rsidRDefault="00154E68" w:rsidP="00154E68">
      <w:pPr>
        <w:ind w:left="709"/>
        <w:jc w:val="both"/>
        <w:rPr>
          <w:rFonts w:ascii="Cambria" w:hAnsi="Cambria" w:cs="Arial"/>
        </w:rPr>
      </w:pPr>
      <w:r w:rsidRPr="00AA0E6B">
        <w:rPr>
          <w:rFonts w:ascii="Cambria" w:hAnsi="Cambria" w:cs="Arial"/>
          <w:lang w:val="en-US"/>
        </w:rPr>
        <w:t>i</w:t>
      </w:r>
      <w:r w:rsidRPr="00AA0E6B">
        <w:rPr>
          <w:rFonts w:ascii="Cambria" w:hAnsi="Cambria" w:cs="Arial"/>
        </w:rPr>
        <w:t xml:space="preserve">. </w:t>
      </w:r>
      <w:r w:rsidR="008D7E97" w:rsidRPr="00AA0E6B">
        <w:rPr>
          <w:rFonts w:ascii="Cambria" w:hAnsi="Cambria" w:cs="Arial"/>
        </w:rPr>
        <w:t>Αξιολόγηση της προσβασιμότητας των</w:t>
      </w:r>
      <w:r w:rsidRPr="00AA0E6B">
        <w:rPr>
          <w:rFonts w:ascii="Cambria" w:hAnsi="Cambria" w:cs="Arial"/>
        </w:rPr>
        <w:t xml:space="preserve"> δημοτικών κτιρίων (δημαρχείο, πολιτιστικοί χώροι, αθλητικοί χώροι, χώροι εκπαίδευσης, παιδικοί σταθμοί, </w:t>
      </w:r>
      <w:r w:rsidRPr="00AA0E6B">
        <w:rPr>
          <w:rFonts w:ascii="Cambria" w:hAnsi="Cambria" w:cs="Arial"/>
          <w:sz w:val="22"/>
        </w:rPr>
        <w:t>ΚΑΠΗ</w:t>
      </w:r>
      <w:r w:rsidRPr="00AA0E6B">
        <w:rPr>
          <w:rFonts w:ascii="Cambria" w:hAnsi="Cambria" w:cs="Arial"/>
        </w:rPr>
        <w:t xml:space="preserve">, </w:t>
      </w:r>
      <w:r w:rsidRPr="00AA0E6B">
        <w:rPr>
          <w:rFonts w:ascii="Cambria" w:hAnsi="Cambria" w:cs="Arial"/>
          <w:sz w:val="22"/>
        </w:rPr>
        <w:t>ΚΗΦΗ</w:t>
      </w:r>
      <w:r w:rsidRPr="00AA0E6B">
        <w:rPr>
          <w:rFonts w:ascii="Cambria" w:hAnsi="Cambria" w:cs="Arial"/>
        </w:rPr>
        <w:t xml:space="preserve">, </w:t>
      </w:r>
      <w:r w:rsidRPr="00AA0E6B">
        <w:rPr>
          <w:rFonts w:ascii="Cambria" w:hAnsi="Cambria" w:cs="Arial"/>
          <w:sz w:val="22"/>
        </w:rPr>
        <w:t>ΚΔΑΠ</w:t>
      </w:r>
      <w:r w:rsidRPr="00AA0E6B">
        <w:rPr>
          <w:rFonts w:ascii="Cambria" w:hAnsi="Cambria" w:cs="Arial"/>
        </w:rPr>
        <w:t xml:space="preserve">, </w:t>
      </w:r>
      <w:r w:rsidRPr="00AA0E6B">
        <w:rPr>
          <w:rFonts w:ascii="Cambria" w:hAnsi="Cambria" w:cs="Arial"/>
          <w:sz w:val="22"/>
        </w:rPr>
        <w:t>ΚΔΑΠ</w:t>
      </w:r>
      <w:r w:rsidRPr="00AA0E6B">
        <w:rPr>
          <w:rFonts w:ascii="Cambria" w:hAnsi="Cambria" w:cs="Arial"/>
        </w:rPr>
        <w:t>με</w:t>
      </w:r>
      <w:r w:rsidRPr="00AA0E6B">
        <w:rPr>
          <w:rFonts w:ascii="Cambria" w:hAnsi="Cambria" w:cs="Arial"/>
          <w:sz w:val="22"/>
        </w:rPr>
        <w:t>Α</w:t>
      </w:r>
      <w:r w:rsidRPr="00AA0E6B">
        <w:rPr>
          <w:rFonts w:ascii="Cambria" w:hAnsi="Cambria" w:cs="Arial"/>
        </w:rPr>
        <w:t xml:space="preserve"> κ.λπ.)</w:t>
      </w:r>
      <w:r w:rsidR="008D7E97" w:rsidRPr="00AA0E6B">
        <w:rPr>
          <w:rFonts w:ascii="Cambria" w:hAnsi="Cambria" w:cs="Arial"/>
        </w:rPr>
        <w:t xml:space="preserve"> και </w:t>
      </w:r>
      <w:r w:rsidR="00DD1FE0" w:rsidRPr="00AA0E6B">
        <w:rPr>
          <w:rFonts w:ascii="Cambria" w:hAnsi="Cambria" w:cs="Arial"/>
        </w:rPr>
        <w:t>υλοποίηση παρεμβάσεων για την αποκατάστασή της όπου απαιτηθεί</w:t>
      </w:r>
      <w:r w:rsidRPr="00AA0E6B">
        <w:rPr>
          <w:rFonts w:ascii="Cambria" w:hAnsi="Cambria" w:cs="Arial"/>
        </w:rPr>
        <w:t>,</w:t>
      </w:r>
    </w:p>
    <w:p w:rsidR="00154E68" w:rsidRPr="00AA0E6B" w:rsidRDefault="00154E68" w:rsidP="00154E68">
      <w:pPr>
        <w:ind w:left="709"/>
        <w:jc w:val="both"/>
        <w:rPr>
          <w:rFonts w:ascii="Cambria" w:hAnsi="Cambria" w:cs="Arial"/>
        </w:rPr>
      </w:pPr>
      <w:r w:rsidRPr="00AA0E6B">
        <w:rPr>
          <w:rFonts w:ascii="Cambria" w:hAnsi="Cambria" w:cs="Arial"/>
          <w:lang w:val="en-US"/>
        </w:rPr>
        <w:t>ii</w:t>
      </w:r>
      <w:r w:rsidRPr="00AA0E6B">
        <w:rPr>
          <w:rFonts w:ascii="Cambria" w:hAnsi="Cambria" w:cs="Arial"/>
        </w:rPr>
        <w:t>. Δημιουργία δικτύου προσβάσιμων διαδρομών μεταξύ τοπόσημων του Δήμου Καλλιθέας (πεζοδρόμια, πλατείες, χώροι πρασίνου κ.λπ.) καθώς και κατά μήκος του Ιλυσού, του τέως Ιπποδρόμου</w:t>
      </w:r>
      <w:r w:rsidR="00ED309A" w:rsidRPr="00AA0E6B">
        <w:rPr>
          <w:rFonts w:ascii="Cambria" w:hAnsi="Cambria" w:cs="Arial"/>
        </w:rPr>
        <w:t xml:space="preserve"> και</w:t>
      </w:r>
      <w:r w:rsidRPr="00AA0E6B">
        <w:rPr>
          <w:rFonts w:ascii="Cambria" w:hAnsi="Cambria" w:cs="Arial"/>
        </w:rPr>
        <w:t xml:space="preserve"> του Πάρκου,</w:t>
      </w:r>
    </w:p>
    <w:p w:rsidR="00154E68" w:rsidRPr="00AA0E6B" w:rsidRDefault="00154E68" w:rsidP="00154E68">
      <w:pPr>
        <w:ind w:left="709"/>
        <w:jc w:val="both"/>
        <w:rPr>
          <w:rFonts w:ascii="Cambria" w:hAnsi="Cambria" w:cs="Arial"/>
        </w:rPr>
      </w:pPr>
      <w:r w:rsidRPr="00AA0E6B">
        <w:rPr>
          <w:rFonts w:ascii="Cambria" w:hAnsi="Cambria" w:cs="Arial"/>
          <w:lang w:val="en-US"/>
        </w:rPr>
        <w:t>iii</w:t>
      </w:r>
      <w:r w:rsidRPr="00AA0E6B">
        <w:rPr>
          <w:rFonts w:ascii="Cambria" w:hAnsi="Cambria" w:cs="Arial"/>
        </w:rPr>
        <w:t>. Δημιουργία προσβάσιμης παιδικής χαράς,</w:t>
      </w:r>
    </w:p>
    <w:p w:rsidR="00D54967" w:rsidRPr="00AA0E6B" w:rsidRDefault="00D54967" w:rsidP="00154E68">
      <w:pPr>
        <w:ind w:left="709"/>
        <w:jc w:val="both"/>
        <w:rPr>
          <w:rFonts w:ascii="Cambria" w:hAnsi="Cambria" w:cs="Arial"/>
        </w:rPr>
      </w:pPr>
      <w:r w:rsidRPr="00AA0E6B">
        <w:rPr>
          <w:rFonts w:ascii="Cambria" w:hAnsi="Cambria" w:cs="Arial"/>
        </w:rPr>
        <w:t xml:space="preserve">iv. </w:t>
      </w:r>
      <w:r w:rsidR="0045718D" w:rsidRPr="00AA0E6B">
        <w:rPr>
          <w:rFonts w:ascii="Cambria" w:hAnsi="Cambria" w:cs="Arial"/>
        </w:rPr>
        <w:t xml:space="preserve">Ανάπτυξη εκτεταμένου δικτύου λειτουργικών υποδομών φιλικών στα άτομα με αναπηρία και στους ηλικιωμένους για ίσες δυνατότητες ήπιας </w:t>
      </w:r>
      <w:r w:rsidR="008423B4" w:rsidRPr="00AA0E6B">
        <w:rPr>
          <w:rFonts w:ascii="Cambria" w:hAnsi="Cambria" w:cs="Arial"/>
        </w:rPr>
        <w:t>άθλησης,</w:t>
      </w:r>
    </w:p>
    <w:p w:rsidR="00ED309A" w:rsidRPr="00AA0E6B" w:rsidRDefault="00154E68" w:rsidP="00154E68">
      <w:pPr>
        <w:ind w:left="709"/>
        <w:jc w:val="both"/>
        <w:rPr>
          <w:rFonts w:ascii="Cambria" w:hAnsi="Cambria" w:cs="Arial"/>
        </w:rPr>
      </w:pPr>
      <w:r w:rsidRPr="00AA0E6B">
        <w:rPr>
          <w:rFonts w:ascii="Cambria" w:hAnsi="Cambria" w:cs="Arial"/>
          <w:lang w:val="en-US"/>
        </w:rPr>
        <w:t>v</w:t>
      </w:r>
      <w:r w:rsidRPr="00AA0E6B">
        <w:rPr>
          <w:rFonts w:ascii="Cambria" w:hAnsi="Cambria" w:cs="Arial"/>
        </w:rPr>
        <w:t xml:space="preserve">. </w:t>
      </w:r>
      <w:r w:rsidR="008D7E97" w:rsidRPr="00AA0E6B">
        <w:rPr>
          <w:rFonts w:ascii="Cambria" w:hAnsi="Cambria" w:cs="Arial"/>
        </w:rPr>
        <w:t>Ανάπτυξη ενός συστήματος παροχής κινήτρων στους επιχειρηματίας με στόχο την ενεργοποίησή τους για τη β</w:t>
      </w:r>
      <w:r w:rsidRPr="00AA0E6B">
        <w:rPr>
          <w:rFonts w:ascii="Cambria" w:hAnsi="Cambria" w:cs="Arial"/>
        </w:rPr>
        <w:t xml:space="preserve">ελτίωση της προσβασιμότητας των καταστημάτων </w:t>
      </w:r>
      <w:r w:rsidR="00D54967" w:rsidRPr="00AA0E6B">
        <w:rPr>
          <w:rFonts w:ascii="Cambria" w:hAnsi="Cambria" w:cs="Arial"/>
        </w:rPr>
        <w:t>τους.</w:t>
      </w:r>
    </w:p>
    <w:p w:rsidR="00ED309A" w:rsidRPr="00AA0E6B" w:rsidRDefault="00ED309A" w:rsidP="00154E68">
      <w:pPr>
        <w:ind w:left="709"/>
        <w:jc w:val="both"/>
        <w:rPr>
          <w:rFonts w:ascii="Cambria" w:hAnsi="Cambria" w:cs="Arial"/>
        </w:rPr>
      </w:pPr>
    </w:p>
    <w:p w:rsidR="008D7E97" w:rsidRPr="00AA0E6B" w:rsidRDefault="006713B6" w:rsidP="008D7E97">
      <w:pPr>
        <w:ind w:left="426"/>
        <w:jc w:val="both"/>
        <w:rPr>
          <w:rFonts w:ascii="Cambria" w:hAnsi="Cambria" w:cs="Arial"/>
        </w:rPr>
      </w:pPr>
      <w:r w:rsidRPr="00AA0E6B">
        <w:rPr>
          <w:rFonts w:ascii="Cambria" w:hAnsi="Cambria" w:cs="Arial"/>
          <w:i/>
        </w:rPr>
        <w:t>β</w:t>
      </w:r>
      <w:r w:rsidR="008D7E97" w:rsidRPr="00AA0E6B">
        <w:rPr>
          <w:rFonts w:ascii="Cambria" w:hAnsi="Cambria" w:cs="Arial"/>
          <w:i/>
        </w:rPr>
        <w:t>. Βελτίωση της προσβασιμότητας των</w:t>
      </w:r>
      <w:r w:rsidR="00EC7389" w:rsidRPr="00AA0E6B">
        <w:rPr>
          <w:rFonts w:ascii="Cambria" w:hAnsi="Cambria" w:cs="Arial"/>
          <w:i/>
        </w:rPr>
        <w:t xml:space="preserve"> υπηρεσιών</w:t>
      </w:r>
      <w:r w:rsidR="008D7E97" w:rsidRPr="00AA0E6B">
        <w:rPr>
          <w:rFonts w:ascii="Cambria" w:hAnsi="Cambria" w:cs="Arial"/>
          <w:i/>
        </w:rPr>
        <w:t xml:space="preserve"> και συγκεκριμένα</w:t>
      </w:r>
      <w:r w:rsidR="008D7E97" w:rsidRPr="00AA0E6B">
        <w:rPr>
          <w:rFonts w:ascii="Cambria" w:hAnsi="Cambria" w:cs="Arial"/>
        </w:rPr>
        <w:t>:</w:t>
      </w:r>
    </w:p>
    <w:p w:rsidR="008D7E97" w:rsidRPr="00AA0E6B" w:rsidRDefault="008D7E97" w:rsidP="008D7E97">
      <w:pPr>
        <w:ind w:left="709"/>
        <w:jc w:val="both"/>
        <w:rPr>
          <w:rFonts w:ascii="Cambria" w:hAnsi="Cambria" w:cs="Arial"/>
        </w:rPr>
      </w:pPr>
      <w:r w:rsidRPr="00AA0E6B">
        <w:rPr>
          <w:rFonts w:ascii="Cambria" w:hAnsi="Cambria" w:cs="Arial"/>
        </w:rPr>
        <w:t xml:space="preserve">i. </w:t>
      </w:r>
      <w:r w:rsidR="00FA4F1E" w:rsidRPr="00AA0E6B">
        <w:rPr>
          <w:rFonts w:ascii="Cambria" w:hAnsi="Cambria" w:cs="Arial"/>
        </w:rPr>
        <w:t>Υποστήριξη της αυτόνομης χρήσης των</w:t>
      </w:r>
      <w:r w:rsidRPr="00AA0E6B">
        <w:rPr>
          <w:rFonts w:ascii="Cambria" w:hAnsi="Cambria" w:cs="Arial"/>
        </w:rPr>
        <w:t xml:space="preserve"> </w:t>
      </w:r>
      <w:r w:rsidR="00EC7389" w:rsidRPr="00AA0E6B">
        <w:rPr>
          <w:rFonts w:ascii="Cambria" w:hAnsi="Cambria" w:cs="Arial"/>
        </w:rPr>
        <w:t>δημοτικών υπηρεσιών</w:t>
      </w:r>
      <w:r w:rsidR="00FA4F1E" w:rsidRPr="00AA0E6B">
        <w:rPr>
          <w:rFonts w:ascii="Cambria" w:hAnsi="Cambria" w:cs="Arial"/>
        </w:rPr>
        <w:t xml:space="preserve"> από πολίτες με αναπηρία</w:t>
      </w:r>
      <w:r w:rsidR="00EC7389" w:rsidRPr="00AA0E6B">
        <w:rPr>
          <w:rFonts w:ascii="Cambria" w:hAnsi="Cambria" w:cs="Arial"/>
        </w:rPr>
        <w:t xml:space="preserve"> (πρόβλεψη εναλλακτικών τρόπων εξυπηρέτησης ατόμων με αναπηρία, πρόβλεψη «ζωντανής» βοήθειας και ενδιαμέσων</w:t>
      </w:r>
      <w:r w:rsidRPr="00AA0E6B">
        <w:rPr>
          <w:rFonts w:ascii="Cambria" w:hAnsi="Cambria" w:cs="Arial"/>
        </w:rPr>
        <w:t xml:space="preserve"> </w:t>
      </w:r>
      <w:r w:rsidR="00EC7389" w:rsidRPr="00AA0E6B">
        <w:rPr>
          <w:rFonts w:ascii="Cambria" w:hAnsi="Cambria" w:cs="Arial"/>
        </w:rPr>
        <w:t>π.χ. διερμηνείς ΕΝΓ, συνοδοί τυφλών ατόμων)</w:t>
      </w:r>
      <w:r w:rsidR="00804884" w:rsidRPr="00AA0E6B">
        <w:rPr>
          <w:rFonts w:ascii="Cambria" w:hAnsi="Cambria" w:cs="Arial"/>
        </w:rPr>
        <w:t xml:space="preserve">, </w:t>
      </w:r>
    </w:p>
    <w:p w:rsidR="00AA0E6B" w:rsidRPr="00AA0E6B" w:rsidRDefault="00EC7389" w:rsidP="00AA0E6B">
      <w:pPr>
        <w:ind w:left="709"/>
        <w:jc w:val="both"/>
        <w:rPr>
          <w:rFonts w:ascii="Cambria" w:hAnsi="Cambria" w:cs="Arial"/>
        </w:rPr>
      </w:pPr>
      <w:r w:rsidRPr="00AA0E6B">
        <w:rPr>
          <w:rFonts w:ascii="Cambria" w:hAnsi="Cambria" w:cs="Arial"/>
        </w:rPr>
        <w:t xml:space="preserve">ii. </w:t>
      </w:r>
      <w:r w:rsidR="003C2DFA" w:rsidRPr="00AA0E6B">
        <w:rPr>
          <w:rFonts w:ascii="Cambria" w:hAnsi="Cambria" w:cs="Arial"/>
        </w:rPr>
        <w:t>Βελτίωση της προσβασιμότητας των υφιστάμενων και α</w:t>
      </w:r>
      <w:r w:rsidR="00C070A0" w:rsidRPr="00AA0E6B">
        <w:rPr>
          <w:rFonts w:ascii="Cambria" w:hAnsi="Cambria" w:cs="Arial"/>
        </w:rPr>
        <w:t>νάπτυξη</w:t>
      </w:r>
      <w:r w:rsidR="003C2DFA" w:rsidRPr="00AA0E6B">
        <w:rPr>
          <w:rFonts w:ascii="Cambria" w:hAnsi="Cambria" w:cs="Arial"/>
        </w:rPr>
        <w:t xml:space="preserve"> νέων </w:t>
      </w:r>
      <w:r w:rsidR="00C070A0" w:rsidRPr="00AA0E6B">
        <w:rPr>
          <w:rFonts w:ascii="Cambria" w:hAnsi="Cambria" w:cs="Arial"/>
        </w:rPr>
        <w:t xml:space="preserve">ηλεκτρονικών συστημάτων και εφαρμογών προσβάσιμων στα άτομα με αναπηρία για την παροχή υπηρεσιών στους δημότες (π.χ. </w:t>
      </w:r>
      <w:r w:rsidR="003C2DFA" w:rsidRPr="00AA0E6B">
        <w:rPr>
          <w:rFonts w:ascii="Cambria" w:hAnsi="Cambria" w:cs="Arial"/>
        </w:rPr>
        <w:t xml:space="preserve">δημοτικά ΚΕΠ, </w:t>
      </w:r>
      <w:r w:rsidR="00C070A0" w:rsidRPr="00AA0E6B">
        <w:rPr>
          <w:rFonts w:ascii="Cambria" w:hAnsi="Cambria" w:cs="Arial"/>
        </w:rPr>
        <w:t>, ηλεκτρονική διακυβέρνηση</w:t>
      </w:r>
      <w:r w:rsidR="00952536" w:rsidRPr="00AA0E6B">
        <w:rPr>
          <w:rFonts w:ascii="Cambria" w:hAnsi="Cambria" w:cs="Arial"/>
        </w:rPr>
        <w:t>, βιβλιοθήκη δημοτών με αναπηρία- εκδόσεις σε προσβάσιμες μορφές/DVD/easy-to-read κ.λπ.)</w:t>
      </w:r>
    </w:p>
    <w:p w:rsidR="002639E9" w:rsidRPr="00AA0E6B" w:rsidRDefault="002639E9" w:rsidP="00AA0E6B">
      <w:pPr>
        <w:ind w:left="709"/>
        <w:jc w:val="both"/>
        <w:rPr>
          <w:rFonts w:ascii="Cambria" w:hAnsi="Cambria" w:cs="Arial"/>
        </w:rPr>
      </w:pPr>
      <w:r w:rsidRPr="00AA0E6B">
        <w:rPr>
          <w:rFonts w:ascii="Cambria" w:hAnsi="Cambria" w:cs="Arial"/>
        </w:rPr>
        <w:t>i</w:t>
      </w:r>
      <w:r w:rsidR="003C2DFA" w:rsidRPr="00AA0E6B">
        <w:rPr>
          <w:rFonts w:ascii="Cambria" w:hAnsi="Cambria" w:cs="Arial"/>
        </w:rPr>
        <w:t>ii</w:t>
      </w:r>
      <w:r w:rsidRPr="00AA0E6B">
        <w:rPr>
          <w:rFonts w:ascii="Cambria" w:hAnsi="Cambria" w:cs="Arial"/>
        </w:rPr>
        <w:t xml:space="preserve">. Συμμόρφωση του διαδικτυακού τόπου του Δήμου </w:t>
      </w:r>
      <w:r w:rsidR="00D803B9" w:rsidRPr="00AA0E6B">
        <w:rPr>
          <w:rFonts w:ascii="Cambria" w:hAnsi="Cambria" w:cs="Arial"/>
        </w:rPr>
        <w:t>Καλλιθέας</w:t>
      </w:r>
      <w:r w:rsidRPr="00AA0E6B">
        <w:rPr>
          <w:rFonts w:ascii="Cambria" w:hAnsi="Cambria" w:cs="Arial"/>
        </w:rPr>
        <w:t xml:space="preserve"> με τις τις Οδηγίες για</w:t>
      </w:r>
      <w:r w:rsidR="00AA0E6B" w:rsidRPr="00AA0E6B">
        <w:rPr>
          <w:rFonts w:ascii="Cambria" w:hAnsi="Cambria" w:cs="Arial"/>
        </w:rPr>
        <w:t xml:space="preserve"> </w:t>
      </w:r>
      <w:r w:rsidRPr="00AA0E6B">
        <w:rPr>
          <w:rFonts w:ascii="Cambria" w:hAnsi="Cambria" w:cs="Arial"/>
        </w:rPr>
        <w:t>την Προσβασιμότητα του Περιεχομένου του Ιστού, έκδοση 2.0 (Web Content Accessibility Guidelines 2.0) του διεθνή oργανισμού World Wide Web Consortium (W3C), κατ’ ελάχιστο στο μεσαίο επίπεδο προσβασιμότητας</w:t>
      </w:r>
    </w:p>
    <w:p w:rsidR="002639E9" w:rsidRPr="00AA0E6B" w:rsidRDefault="003C2DFA" w:rsidP="00AA0E6B">
      <w:pPr>
        <w:autoSpaceDE w:val="0"/>
        <w:autoSpaceDN w:val="0"/>
        <w:adjustRightInd w:val="0"/>
        <w:spacing w:after="120"/>
        <w:ind w:left="709"/>
        <w:jc w:val="both"/>
        <w:rPr>
          <w:rFonts w:ascii="Cambria" w:hAnsi="Cambria" w:cs="Arial"/>
        </w:rPr>
      </w:pPr>
      <w:r w:rsidRPr="00AA0E6B">
        <w:rPr>
          <w:rFonts w:ascii="Cambria" w:hAnsi="Cambria" w:cs="Arial"/>
        </w:rPr>
        <w:t>iv</w:t>
      </w:r>
      <w:r w:rsidR="002639E9" w:rsidRPr="00AA0E6B">
        <w:rPr>
          <w:rFonts w:ascii="Cambria" w:hAnsi="Cambria" w:cs="Arial"/>
        </w:rPr>
        <w:t>. Εκπόνηση ενημερωτικού υλικού (π.χ.</w:t>
      </w:r>
      <w:r w:rsidR="00D516FF" w:rsidRPr="00AA0E6B">
        <w:rPr>
          <w:rFonts w:ascii="Cambria" w:hAnsi="Cambria" w:cs="Arial"/>
        </w:rPr>
        <w:t xml:space="preserve"> </w:t>
      </w:r>
      <w:r w:rsidR="002639E9" w:rsidRPr="00AA0E6B">
        <w:rPr>
          <w:rFonts w:ascii="Cambria" w:hAnsi="Cambria" w:cs="Arial"/>
        </w:rPr>
        <w:t>Οδηγοί</w:t>
      </w:r>
      <w:r w:rsidRPr="00AA0E6B">
        <w:rPr>
          <w:rFonts w:ascii="Cambria" w:hAnsi="Cambria" w:cs="Arial"/>
        </w:rPr>
        <w:t xml:space="preserve"> εξυπηρέτησης του πολίτη με αναπηρία</w:t>
      </w:r>
      <w:r w:rsidR="00FA4F1E" w:rsidRPr="00AA0E6B">
        <w:rPr>
          <w:rFonts w:ascii="Cambria" w:hAnsi="Cambria" w:cs="Arial"/>
        </w:rPr>
        <w:t>, Οδηγοί προσβάσιμων επιχειρήσεων κ.λπ.</w:t>
      </w:r>
      <w:r w:rsidR="002639E9" w:rsidRPr="00AA0E6B">
        <w:rPr>
          <w:rFonts w:ascii="Cambria" w:hAnsi="Cambria" w:cs="Arial"/>
        </w:rPr>
        <w:t xml:space="preserve">) σε μορφές προσβάσιμες στα άτομα με αναπηρία. </w:t>
      </w:r>
    </w:p>
    <w:p w:rsidR="00804884" w:rsidRPr="00AA0E6B" w:rsidRDefault="00804884" w:rsidP="008D7E97">
      <w:pPr>
        <w:ind w:left="709"/>
        <w:jc w:val="both"/>
        <w:rPr>
          <w:rFonts w:ascii="Cambria" w:hAnsi="Cambria" w:cs="Arial"/>
        </w:rPr>
      </w:pPr>
    </w:p>
    <w:p w:rsidR="00804884" w:rsidRPr="00AA0E6B" w:rsidRDefault="00AA0E6B" w:rsidP="00AA0E6B">
      <w:pPr>
        <w:ind w:left="709"/>
        <w:jc w:val="both"/>
        <w:rPr>
          <w:rFonts w:ascii="Cambria" w:hAnsi="Cambria" w:cs="Arial"/>
        </w:rPr>
      </w:pPr>
      <w:r w:rsidRPr="00AA0E6B">
        <w:rPr>
          <w:rFonts w:ascii="Cambria" w:hAnsi="Cambria" w:cs="Arial"/>
          <w:i/>
        </w:rPr>
        <w:t>γ</w:t>
      </w:r>
      <w:r w:rsidR="00804884" w:rsidRPr="00AA0E6B">
        <w:rPr>
          <w:rFonts w:ascii="Cambria" w:hAnsi="Cambria" w:cs="Arial"/>
          <w:i/>
        </w:rPr>
        <w:t>. Ανάπτυξη στοχευμένων δράσεων για τα άτομα και τις οικογένειές τους με αναπηρία και συγκεκριμένα</w:t>
      </w:r>
      <w:r w:rsidR="00804884" w:rsidRPr="00AA0E6B">
        <w:rPr>
          <w:rFonts w:ascii="Cambria" w:hAnsi="Cambria" w:cs="Arial"/>
        </w:rPr>
        <w:t>:</w:t>
      </w:r>
    </w:p>
    <w:p w:rsidR="00804884" w:rsidRPr="00AA0E6B" w:rsidRDefault="00804884" w:rsidP="00804884">
      <w:pPr>
        <w:ind w:left="709"/>
        <w:jc w:val="both"/>
        <w:rPr>
          <w:rFonts w:ascii="Cambria" w:hAnsi="Cambria" w:cs="Arial"/>
        </w:rPr>
      </w:pPr>
      <w:r w:rsidRPr="00AA0E6B">
        <w:rPr>
          <w:rFonts w:ascii="Cambria" w:hAnsi="Cambria" w:cs="Arial"/>
        </w:rPr>
        <w:lastRenderedPageBreak/>
        <w:t xml:space="preserve">i. Δράσεις βελτίωσης της ποιότητας των υπηρεσιών κατάρτισης και Διά Βίου Μάθησης των ατόμων με αναπηρία, </w:t>
      </w:r>
    </w:p>
    <w:p w:rsidR="00C070A0" w:rsidRPr="00AA0E6B" w:rsidRDefault="00804884" w:rsidP="008D7E97">
      <w:pPr>
        <w:ind w:left="709"/>
        <w:jc w:val="both"/>
        <w:rPr>
          <w:rFonts w:ascii="Cambria" w:hAnsi="Cambria" w:cs="Arial"/>
        </w:rPr>
      </w:pPr>
      <w:r w:rsidRPr="00AA0E6B">
        <w:rPr>
          <w:rFonts w:ascii="Cambria" w:hAnsi="Cambria" w:cs="Arial"/>
        </w:rPr>
        <w:t xml:space="preserve">ii. </w:t>
      </w:r>
      <w:r w:rsidR="00DF0D7E" w:rsidRPr="00AA0E6B">
        <w:rPr>
          <w:rFonts w:ascii="Cambria" w:hAnsi="Cambria" w:cs="Arial"/>
        </w:rPr>
        <w:t xml:space="preserve">Εφαρμογή ολοκληρωμένων παρεμβάσεων για την προώθηση στην απασχόληση (επαγγελματική συμβουλευτική, mentoring, κατάρτιση, προώθηση στην απασχόληση κ.ά) </w:t>
      </w:r>
      <w:r w:rsidRPr="00AA0E6B">
        <w:rPr>
          <w:rFonts w:ascii="Cambria" w:hAnsi="Cambria" w:cs="Arial"/>
        </w:rPr>
        <w:t xml:space="preserve"> </w:t>
      </w:r>
    </w:p>
    <w:p w:rsidR="00C070A0" w:rsidRPr="00AA0E6B" w:rsidRDefault="00804884" w:rsidP="00804884">
      <w:pPr>
        <w:ind w:left="709"/>
        <w:jc w:val="both"/>
        <w:rPr>
          <w:rFonts w:ascii="Cambria" w:hAnsi="Cambria" w:cs="Arial"/>
        </w:rPr>
      </w:pPr>
      <w:r w:rsidRPr="00AA0E6B">
        <w:rPr>
          <w:rFonts w:ascii="Cambria" w:hAnsi="Cambria" w:cs="Arial"/>
        </w:rPr>
        <w:t xml:space="preserve">iii. </w:t>
      </w:r>
      <w:r w:rsidR="00B35D4E" w:rsidRPr="00AA0E6B">
        <w:rPr>
          <w:rFonts w:ascii="Cambria" w:hAnsi="Cambria" w:cs="Arial"/>
        </w:rPr>
        <w:t>Εκπόνηση σχεδίου πολιτικής προστασίας στο οποίο θα λαμβάνεται υπόψη η μεταβλητή της αναπηρίας - Διεξαγωγή ενημερωτικής εκστρατείας προσβάσιμης στα άτομα με αναπηρία σχετικά με τις ενέργειες στις οποίες πρέπει να προβούν τόσο τα ίδια όσο και ο γενικός πληθυσμός σε καταστάσεις κινδύνου εξαιτίας φυσικών καταστροφών</w:t>
      </w:r>
      <w:r w:rsidR="008423B4" w:rsidRPr="00AA0E6B">
        <w:rPr>
          <w:rFonts w:ascii="Cambria" w:hAnsi="Cambria" w:cs="Arial"/>
        </w:rPr>
        <w:t>,</w:t>
      </w:r>
    </w:p>
    <w:p w:rsidR="00804884" w:rsidRPr="00AA0E6B" w:rsidRDefault="00804884" w:rsidP="00C070A0">
      <w:pPr>
        <w:ind w:left="709"/>
        <w:jc w:val="both"/>
        <w:rPr>
          <w:rFonts w:ascii="Cambria" w:hAnsi="Cambria" w:cs="Arial"/>
        </w:rPr>
      </w:pPr>
      <w:r w:rsidRPr="00AA0E6B">
        <w:rPr>
          <w:rFonts w:ascii="Cambria" w:hAnsi="Cambria" w:cs="Arial"/>
        </w:rPr>
        <w:t>iv. Παροχή υπηρεσιών φροντίδας, φιλοξενίας και δημιουργικής απασχόλησης ατόμων με αναπηρία (ΚΔΑΠμεΑ, ΚΗΦΗ, ΣΥΔ κ.ά.</w:t>
      </w:r>
      <w:r w:rsidR="0045718D" w:rsidRPr="00AA0E6B">
        <w:rPr>
          <w:rFonts w:ascii="Cambria" w:hAnsi="Cambria" w:cs="Arial"/>
        </w:rPr>
        <w:t>)</w:t>
      </w:r>
    </w:p>
    <w:p w:rsidR="002639E9" w:rsidRPr="00AA0E6B" w:rsidRDefault="00804884" w:rsidP="002639E9">
      <w:pPr>
        <w:ind w:left="709"/>
        <w:jc w:val="both"/>
        <w:rPr>
          <w:rFonts w:ascii="Cambria" w:hAnsi="Cambria" w:cs="Arial"/>
        </w:rPr>
      </w:pPr>
      <w:r w:rsidRPr="00AA0E6B">
        <w:rPr>
          <w:rFonts w:ascii="Cambria" w:hAnsi="Cambria" w:cs="Arial"/>
        </w:rPr>
        <w:t>v. Υποστήριξη της ίδρυσης και της λειτουργίας Κοινωνικών Συνεταιριστικών Επιχειρήσεων και ειδικότερα Κοινωνικών Συνεταιριστικών Επιχειρήσεων Ένταξης και Κοινωνικών Συνεταιριστικών Επιχειρήσεων Κοινωνικής Φροντίδας</w:t>
      </w:r>
    </w:p>
    <w:p w:rsidR="00804884" w:rsidRPr="00AA0E6B" w:rsidRDefault="00804884" w:rsidP="008D7E97">
      <w:pPr>
        <w:ind w:left="709"/>
        <w:jc w:val="both"/>
        <w:rPr>
          <w:rFonts w:ascii="Cambria" w:hAnsi="Cambria" w:cs="Arial"/>
        </w:rPr>
      </w:pPr>
    </w:p>
    <w:p w:rsidR="008D7E97" w:rsidRPr="00AA0E6B" w:rsidRDefault="00AA0E6B" w:rsidP="00AA0E6B">
      <w:pPr>
        <w:ind w:left="709"/>
        <w:jc w:val="both"/>
        <w:rPr>
          <w:rFonts w:ascii="Cambria" w:hAnsi="Cambria" w:cs="Arial"/>
          <w:i/>
        </w:rPr>
      </w:pPr>
      <w:r w:rsidRPr="00AA0E6B">
        <w:rPr>
          <w:rFonts w:ascii="Cambria" w:hAnsi="Cambria" w:cs="Arial"/>
          <w:i/>
        </w:rPr>
        <w:t>δ</w:t>
      </w:r>
      <w:r w:rsidR="008D7E97" w:rsidRPr="00AA0E6B">
        <w:rPr>
          <w:rFonts w:ascii="Cambria" w:hAnsi="Cambria" w:cs="Arial"/>
          <w:i/>
        </w:rPr>
        <w:t>. Δράσεις ενημέρωσης-ευαισθητοποίησης και συγκεκριμένα:</w:t>
      </w:r>
    </w:p>
    <w:p w:rsidR="008D7E97" w:rsidRPr="00AA0E6B" w:rsidRDefault="008D7E97" w:rsidP="008D7E97">
      <w:pPr>
        <w:ind w:left="709"/>
        <w:jc w:val="both"/>
        <w:rPr>
          <w:rFonts w:ascii="Cambria" w:hAnsi="Cambria" w:cs="Arial"/>
        </w:rPr>
      </w:pPr>
      <w:r w:rsidRPr="00AA0E6B">
        <w:rPr>
          <w:rFonts w:ascii="Cambria" w:hAnsi="Cambria" w:cs="Arial"/>
        </w:rPr>
        <w:t xml:space="preserve">i. Διεξαγωγή εκστρατείας ενημέρωσης των επιχειρηματιών σχετικά με θέματα αναπηρίας και προσβασιμότητας (οφέλη, κόστος, τεχνικές συναλλαγής κ.ά.) </w:t>
      </w:r>
    </w:p>
    <w:p w:rsidR="008D7E97" w:rsidRPr="00AA0E6B" w:rsidRDefault="008D7E97" w:rsidP="008D7E97">
      <w:pPr>
        <w:ind w:left="709"/>
        <w:jc w:val="both"/>
        <w:rPr>
          <w:rFonts w:ascii="Cambria" w:hAnsi="Cambria" w:cs="Arial"/>
        </w:rPr>
      </w:pPr>
      <w:r w:rsidRPr="00AA0E6B">
        <w:rPr>
          <w:rFonts w:ascii="Cambria" w:hAnsi="Cambria" w:cs="Arial"/>
        </w:rPr>
        <w:t>ii Διενέργεια εκστρατείας ευαισθητοποίησης της κοινής γνώμης η οποία θα προωθεί την πολυδιάστατη προσέγγιση της αναπηρίας και την ενεργητική ένταξη των ατόμων με αναπηρία</w:t>
      </w:r>
    </w:p>
    <w:p w:rsidR="008D7E97" w:rsidRPr="00AA0E6B" w:rsidRDefault="008D7E97" w:rsidP="008D7E97">
      <w:pPr>
        <w:ind w:left="709"/>
        <w:jc w:val="both"/>
        <w:rPr>
          <w:rFonts w:ascii="Cambria" w:hAnsi="Cambria" w:cs="Arial"/>
        </w:rPr>
      </w:pPr>
      <w:r w:rsidRPr="00AA0E6B">
        <w:rPr>
          <w:rFonts w:ascii="Cambria" w:hAnsi="Cambria" w:cs="Arial"/>
        </w:rPr>
        <w:t xml:space="preserve">iii. Διεξαγωγή προγραμμάτων ευαισθητοποίησης των μαθητών/τριών </w:t>
      </w:r>
      <w:r w:rsidR="00D54967" w:rsidRPr="00AA0E6B">
        <w:rPr>
          <w:rFonts w:ascii="Cambria" w:hAnsi="Cambria" w:cs="Arial"/>
        </w:rPr>
        <w:t>για την αναπηρία και τις διακρίσεις</w:t>
      </w:r>
      <w:r w:rsidRPr="00AA0E6B">
        <w:rPr>
          <w:rFonts w:ascii="Cambria" w:hAnsi="Cambria" w:cs="Arial"/>
        </w:rPr>
        <w:t xml:space="preserve"> </w:t>
      </w:r>
    </w:p>
    <w:p w:rsidR="00AF7188" w:rsidRPr="00AA0E6B" w:rsidRDefault="00D54967" w:rsidP="002639E9">
      <w:pPr>
        <w:ind w:left="709"/>
        <w:jc w:val="both"/>
        <w:rPr>
          <w:rFonts w:ascii="Cambria" w:hAnsi="Cambria" w:cs="Arial"/>
        </w:rPr>
      </w:pPr>
      <w:r w:rsidRPr="00AA0E6B">
        <w:rPr>
          <w:rFonts w:ascii="Cambria" w:hAnsi="Cambria" w:cs="Arial"/>
        </w:rPr>
        <w:t>iv. Προβολή των δράσεων του Δήμου που θα αναπτυχθούν στο πλαίσιο της παρούσης συνεργασίας</w:t>
      </w:r>
      <w:r w:rsidR="00BD03F8" w:rsidRPr="00AA0E6B">
        <w:rPr>
          <w:rFonts w:ascii="Cambria" w:hAnsi="Cambria" w:cs="Arial"/>
        </w:rPr>
        <w:t xml:space="preserve">. </w:t>
      </w:r>
      <w:r w:rsidR="00F12425" w:rsidRPr="00AA0E6B">
        <w:rPr>
          <w:rFonts w:ascii="Cambria" w:hAnsi="Cambria" w:cs="Arial"/>
        </w:rPr>
        <w:t xml:space="preserve"> </w:t>
      </w:r>
    </w:p>
    <w:p w:rsidR="0045718D" w:rsidRPr="00AA0E6B" w:rsidRDefault="0045718D" w:rsidP="0045718D">
      <w:pPr>
        <w:jc w:val="both"/>
        <w:rPr>
          <w:rFonts w:ascii="Cambria" w:hAnsi="Cambria" w:cs="Arial"/>
          <w:bCs/>
        </w:rPr>
      </w:pPr>
    </w:p>
    <w:p w:rsidR="00B76D4C" w:rsidRPr="00AA0E6B" w:rsidRDefault="00B76D4C" w:rsidP="00154E68">
      <w:pPr>
        <w:jc w:val="both"/>
        <w:rPr>
          <w:rFonts w:ascii="Cambria" w:hAnsi="Cambria" w:cs="Arial"/>
          <w:b/>
        </w:rPr>
      </w:pPr>
    </w:p>
    <w:p w:rsidR="00573D8A" w:rsidRPr="00AA0E6B" w:rsidRDefault="002639E9" w:rsidP="00154E68">
      <w:pPr>
        <w:shd w:val="clear" w:color="auto" w:fill="F2F2F2"/>
        <w:jc w:val="both"/>
        <w:rPr>
          <w:rFonts w:ascii="Cambria" w:hAnsi="Cambria" w:cs="Arial"/>
          <w:b/>
        </w:rPr>
      </w:pPr>
      <w:r w:rsidRPr="00AA0E6B">
        <w:rPr>
          <w:rFonts w:ascii="Cambria" w:hAnsi="Cambria" w:cs="Arial"/>
          <w:b/>
        </w:rPr>
        <w:t>4</w:t>
      </w:r>
      <w:r w:rsidR="00F8520F" w:rsidRPr="00AA0E6B">
        <w:rPr>
          <w:rFonts w:ascii="Cambria" w:hAnsi="Cambria" w:cs="Arial"/>
          <w:b/>
        </w:rPr>
        <w:t xml:space="preserve">. </w:t>
      </w:r>
      <w:r w:rsidR="00573D8A" w:rsidRPr="00AA0E6B">
        <w:rPr>
          <w:rFonts w:ascii="Cambria" w:hAnsi="Cambria" w:cs="Arial"/>
          <w:b/>
        </w:rPr>
        <w:t>Διάρκεια</w:t>
      </w:r>
    </w:p>
    <w:p w:rsidR="002639E9" w:rsidRPr="00AA0E6B" w:rsidRDefault="002639E9" w:rsidP="00154E68">
      <w:pPr>
        <w:jc w:val="both"/>
        <w:rPr>
          <w:rFonts w:ascii="Cambria" w:hAnsi="Cambria" w:cs="Arial"/>
          <w:b/>
        </w:rPr>
      </w:pPr>
    </w:p>
    <w:p w:rsidR="00A92398" w:rsidRPr="00AA0E6B" w:rsidRDefault="00573D8A" w:rsidP="00154E68">
      <w:pPr>
        <w:jc w:val="both"/>
        <w:rPr>
          <w:rFonts w:ascii="Cambria" w:hAnsi="Cambria" w:cs="Arial"/>
        </w:rPr>
      </w:pPr>
      <w:r w:rsidRPr="00AA0E6B">
        <w:rPr>
          <w:rFonts w:ascii="Cambria" w:hAnsi="Cambria" w:cs="Arial"/>
          <w:b/>
        </w:rPr>
        <w:t>Η παρούσα συμφωνία</w:t>
      </w:r>
      <w:r w:rsidRPr="00AA0E6B">
        <w:rPr>
          <w:rFonts w:ascii="Cambria" w:hAnsi="Cambria" w:cs="Arial"/>
        </w:rPr>
        <w:t xml:space="preserve"> </w:t>
      </w:r>
      <w:r w:rsidRPr="00AA0E6B">
        <w:rPr>
          <w:rFonts w:ascii="Cambria" w:hAnsi="Cambria" w:cs="Arial"/>
          <w:b/>
        </w:rPr>
        <w:t xml:space="preserve">τίθεται σε ισχύ από την υπογραφή της </w:t>
      </w:r>
      <w:r w:rsidR="00F30B70" w:rsidRPr="00AA0E6B">
        <w:rPr>
          <w:rFonts w:ascii="Cambria" w:hAnsi="Cambria" w:cs="Arial"/>
          <w:b/>
        </w:rPr>
        <w:t>έως και το τέλος του έτους 2020</w:t>
      </w:r>
      <w:r w:rsidR="00F30B70" w:rsidRPr="00AA0E6B">
        <w:rPr>
          <w:rFonts w:ascii="Cambria" w:hAnsi="Cambria" w:cs="Arial"/>
        </w:rPr>
        <w:t xml:space="preserve"> </w:t>
      </w:r>
      <w:r w:rsidRPr="00AA0E6B">
        <w:rPr>
          <w:rFonts w:ascii="Cambria" w:hAnsi="Cambria" w:cs="Arial"/>
        </w:rPr>
        <w:t xml:space="preserve">και μπορεί να τροποποιηθεί εγγράφως με την αμοιβαία συμφωνία των </w:t>
      </w:r>
      <w:r w:rsidR="00452247" w:rsidRPr="00AA0E6B">
        <w:rPr>
          <w:rFonts w:ascii="Cambria" w:hAnsi="Cambria" w:cs="Arial"/>
        </w:rPr>
        <w:t xml:space="preserve">Συμβαλλομένων </w:t>
      </w:r>
      <w:r w:rsidRPr="00AA0E6B">
        <w:rPr>
          <w:rFonts w:ascii="Cambria" w:hAnsi="Cambria" w:cs="Arial"/>
        </w:rPr>
        <w:t>Μερών.</w:t>
      </w:r>
    </w:p>
    <w:p w:rsidR="00B76D4C" w:rsidRPr="00AA0E6B" w:rsidRDefault="00B76D4C" w:rsidP="00154E68">
      <w:pPr>
        <w:jc w:val="both"/>
        <w:rPr>
          <w:rFonts w:ascii="Cambria" w:hAnsi="Cambria" w:cs="Arial"/>
        </w:rPr>
      </w:pPr>
    </w:p>
    <w:p w:rsidR="00573D8A" w:rsidRDefault="00637570" w:rsidP="00154E68">
      <w:pPr>
        <w:jc w:val="both"/>
        <w:rPr>
          <w:rFonts w:ascii="Cambria" w:hAnsi="Cambria" w:cs="Arial"/>
        </w:rPr>
      </w:pPr>
      <w:r w:rsidRPr="00AA0E6B">
        <w:rPr>
          <w:rFonts w:ascii="Cambria" w:hAnsi="Cambria" w:cs="Arial"/>
          <w:b/>
        </w:rPr>
        <w:t>Έγινε στην</w:t>
      </w:r>
      <w:r w:rsidRPr="00AA0E6B">
        <w:rPr>
          <w:rFonts w:ascii="Cambria" w:hAnsi="Cambria" w:cs="Arial"/>
        </w:rPr>
        <w:t xml:space="preserve"> </w:t>
      </w:r>
      <w:r w:rsidR="00520D34" w:rsidRPr="00AA0E6B">
        <w:rPr>
          <w:rFonts w:ascii="Cambria" w:hAnsi="Cambria" w:cs="Arial"/>
          <w:b/>
        </w:rPr>
        <w:t>__________</w:t>
      </w:r>
      <w:r w:rsidR="00CD069C" w:rsidRPr="00AA0E6B">
        <w:rPr>
          <w:rFonts w:ascii="Cambria" w:hAnsi="Cambria" w:cs="Arial"/>
          <w:b/>
        </w:rPr>
        <w:t xml:space="preserve"> </w:t>
      </w:r>
      <w:r w:rsidR="00573D8A" w:rsidRPr="00AA0E6B">
        <w:rPr>
          <w:rFonts w:ascii="Cambria" w:hAnsi="Cambria" w:cs="Arial"/>
          <w:b/>
        </w:rPr>
        <w:t xml:space="preserve">στις </w:t>
      </w:r>
      <w:r w:rsidR="002639E9" w:rsidRPr="00AA0E6B">
        <w:rPr>
          <w:rFonts w:ascii="Cambria" w:hAnsi="Cambria" w:cs="Arial"/>
          <w:b/>
        </w:rPr>
        <w:t>_________________</w:t>
      </w:r>
      <w:r w:rsidRPr="00AA0E6B">
        <w:rPr>
          <w:rFonts w:ascii="Cambria" w:hAnsi="Cambria" w:cs="Arial"/>
          <w:b/>
        </w:rPr>
        <w:t xml:space="preserve"> 201</w:t>
      </w:r>
      <w:r w:rsidR="00152DA4">
        <w:rPr>
          <w:rFonts w:ascii="Cambria" w:hAnsi="Cambria" w:cs="Arial"/>
          <w:b/>
        </w:rPr>
        <w:t>7</w:t>
      </w:r>
      <w:r w:rsidRPr="00AA0E6B">
        <w:rPr>
          <w:rFonts w:ascii="Cambria" w:hAnsi="Cambria" w:cs="Arial"/>
        </w:rPr>
        <w:t xml:space="preserve"> </w:t>
      </w:r>
      <w:r w:rsidR="00573D8A" w:rsidRPr="00AA0E6B">
        <w:rPr>
          <w:rFonts w:ascii="Cambria" w:hAnsi="Cambria" w:cs="Arial"/>
        </w:rPr>
        <w:t xml:space="preserve">σε </w:t>
      </w:r>
      <w:r w:rsidR="00D577F1" w:rsidRPr="00AA0E6B">
        <w:rPr>
          <w:rFonts w:ascii="Cambria" w:hAnsi="Cambria" w:cs="Arial"/>
        </w:rPr>
        <w:t>δύο (2)</w:t>
      </w:r>
      <w:r w:rsidR="00573D8A" w:rsidRPr="00AA0E6B">
        <w:rPr>
          <w:rFonts w:ascii="Cambria" w:hAnsi="Cambria" w:cs="Arial"/>
        </w:rPr>
        <w:t xml:space="preserve"> πρωτότυπα. Τα κείμενα έχουν την ίδια αποδεικτική αξία.</w:t>
      </w:r>
    </w:p>
    <w:p w:rsidR="00AA0E6B" w:rsidRPr="00AA0E6B" w:rsidRDefault="00AA0E6B" w:rsidP="00154E68">
      <w:pPr>
        <w:jc w:val="both"/>
        <w:rPr>
          <w:rFonts w:ascii="Cambria" w:hAnsi="Cambria" w:cs="Arial"/>
        </w:rPr>
      </w:pPr>
    </w:p>
    <w:p w:rsidR="00393092" w:rsidRPr="00AA0E6B" w:rsidRDefault="00393092" w:rsidP="00154E68">
      <w:pPr>
        <w:jc w:val="center"/>
        <w:rPr>
          <w:rFonts w:ascii="Cambria" w:hAnsi="Cambria" w:cs="Arial"/>
          <w:b/>
        </w:rPr>
      </w:pPr>
    </w:p>
    <w:p w:rsidR="00F93B91" w:rsidRPr="00AA0E6B" w:rsidRDefault="00637570" w:rsidP="00154E68">
      <w:pPr>
        <w:jc w:val="center"/>
        <w:rPr>
          <w:rFonts w:ascii="Cambria" w:hAnsi="Cambria" w:cs="Arial"/>
          <w:b/>
        </w:rPr>
      </w:pPr>
      <w:r w:rsidRPr="00AA0E6B">
        <w:rPr>
          <w:rFonts w:ascii="Cambria" w:hAnsi="Cambria" w:cs="Arial"/>
          <w:b/>
        </w:rPr>
        <w:t>Τα Συμβαλλόμενα Μέρη</w:t>
      </w:r>
    </w:p>
    <w:p w:rsidR="002639E9" w:rsidRPr="00AA0E6B" w:rsidRDefault="002639E9" w:rsidP="00154E68">
      <w:pPr>
        <w:jc w:val="center"/>
        <w:rPr>
          <w:rFonts w:ascii="Cambria" w:hAnsi="Cambria" w:cs="Arial"/>
          <w:b/>
        </w:rPr>
      </w:pPr>
    </w:p>
    <w:p w:rsidR="00393092" w:rsidRPr="00AA0E6B" w:rsidRDefault="00393092" w:rsidP="00154E68">
      <w:pPr>
        <w:jc w:val="center"/>
        <w:rPr>
          <w:rFonts w:ascii="Cambria" w:hAnsi="Cambria" w:cs="Arial"/>
          <w:b/>
        </w:rPr>
      </w:pPr>
    </w:p>
    <w:p w:rsidR="00F93B91" w:rsidRPr="00AA0E6B" w:rsidRDefault="005256CD" w:rsidP="00154E68">
      <w:pPr>
        <w:jc w:val="center"/>
        <w:rPr>
          <w:rFonts w:ascii="Cambria" w:hAnsi="Cambria" w:cs="Arial"/>
          <w:b/>
        </w:rPr>
      </w:pPr>
      <w:r w:rsidRPr="00AA0E6B">
        <w:rPr>
          <w:rFonts w:ascii="Cambria" w:hAnsi="Cambria" w:cs="Arial"/>
          <w:b/>
        </w:rPr>
        <w:t xml:space="preserve">Ο </w:t>
      </w:r>
      <w:r w:rsidR="002639E9" w:rsidRPr="00AA0E6B">
        <w:rPr>
          <w:rFonts w:ascii="Cambria" w:hAnsi="Cambria" w:cs="Arial"/>
          <w:b/>
        </w:rPr>
        <w:t>ΔΗΜΑΡΧΟΣ ΚΑΛΛΙΘΕΑΣ</w:t>
      </w:r>
      <w:r w:rsidR="00801C64" w:rsidRPr="00AA0E6B">
        <w:rPr>
          <w:rFonts w:ascii="Cambria" w:hAnsi="Cambria" w:cs="Arial"/>
          <w:b/>
        </w:rPr>
        <w:t xml:space="preserve"> </w:t>
      </w:r>
      <w:r w:rsidRPr="00AA0E6B">
        <w:rPr>
          <w:rFonts w:ascii="Cambria" w:hAnsi="Cambria" w:cs="Arial"/>
          <w:b/>
        </w:rPr>
        <w:t xml:space="preserve"> </w:t>
      </w:r>
      <w:r w:rsidR="00801C64" w:rsidRPr="00AA0E6B">
        <w:rPr>
          <w:rFonts w:ascii="Cambria" w:hAnsi="Cambria" w:cs="Arial"/>
          <w:b/>
        </w:rPr>
        <w:t xml:space="preserve">                                 </w:t>
      </w:r>
      <w:r w:rsidR="00637570" w:rsidRPr="00AA0E6B">
        <w:rPr>
          <w:rFonts w:ascii="Cambria" w:hAnsi="Cambria" w:cs="Arial"/>
          <w:b/>
        </w:rPr>
        <w:t xml:space="preserve">        </w:t>
      </w:r>
      <w:r w:rsidR="00F93B91" w:rsidRPr="00AA0E6B">
        <w:rPr>
          <w:rFonts w:ascii="Cambria" w:hAnsi="Cambria" w:cs="Arial"/>
          <w:b/>
        </w:rPr>
        <w:t xml:space="preserve">Ο </w:t>
      </w:r>
      <w:r w:rsidR="00801C64" w:rsidRPr="00AA0E6B">
        <w:rPr>
          <w:rFonts w:ascii="Cambria" w:hAnsi="Cambria" w:cs="Arial"/>
          <w:b/>
        </w:rPr>
        <w:t xml:space="preserve">ΠΡΟΕΔΡΟΣ ΤΗΣ </w:t>
      </w:r>
      <w:r w:rsidR="00F93B91" w:rsidRPr="00AA0E6B">
        <w:rPr>
          <w:rFonts w:ascii="Cambria" w:hAnsi="Cambria" w:cs="Arial"/>
          <w:b/>
        </w:rPr>
        <w:t>Ε</w:t>
      </w:r>
      <w:r w:rsidRPr="00AA0E6B">
        <w:rPr>
          <w:rFonts w:ascii="Cambria" w:hAnsi="Cambria" w:cs="Arial"/>
          <w:b/>
        </w:rPr>
        <w:t>.</w:t>
      </w:r>
      <w:r w:rsidR="00F93B91" w:rsidRPr="00AA0E6B">
        <w:rPr>
          <w:rFonts w:ascii="Cambria" w:hAnsi="Cambria" w:cs="Arial"/>
          <w:b/>
        </w:rPr>
        <w:t>Σ</w:t>
      </w:r>
      <w:r w:rsidRPr="00AA0E6B">
        <w:rPr>
          <w:rFonts w:ascii="Cambria" w:hAnsi="Cambria" w:cs="Arial"/>
          <w:b/>
        </w:rPr>
        <w:t>.</w:t>
      </w:r>
      <w:r w:rsidR="00F93B91" w:rsidRPr="00AA0E6B">
        <w:rPr>
          <w:rFonts w:ascii="Cambria" w:hAnsi="Cambria" w:cs="Arial"/>
          <w:b/>
        </w:rPr>
        <w:t>Α</w:t>
      </w:r>
      <w:r w:rsidRPr="00AA0E6B">
        <w:rPr>
          <w:rFonts w:ascii="Cambria" w:hAnsi="Cambria" w:cs="Arial"/>
          <w:b/>
        </w:rPr>
        <w:t>.</w:t>
      </w:r>
      <w:r w:rsidR="00F93B91" w:rsidRPr="00AA0E6B">
        <w:rPr>
          <w:rFonts w:ascii="Cambria" w:hAnsi="Cambria" w:cs="Arial"/>
          <w:b/>
        </w:rPr>
        <w:t>μεΑ</w:t>
      </w:r>
      <w:r w:rsidRPr="00AA0E6B">
        <w:rPr>
          <w:rFonts w:ascii="Cambria" w:hAnsi="Cambria" w:cs="Arial"/>
          <w:b/>
        </w:rPr>
        <w:t>.</w:t>
      </w:r>
    </w:p>
    <w:p w:rsidR="002639E9" w:rsidRPr="00AA0E6B" w:rsidRDefault="002639E9" w:rsidP="00154E68">
      <w:pPr>
        <w:jc w:val="center"/>
        <w:rPr>
          <w:rFonts w:ascii="Cambria" w:hAnsi="Cambria" w:cs="Arial"/>
          <w:b/>
        </w:rPr>
      </w:pPr>
    </w:p>
    <w:p w:rsidR="002639E9" w:rsidRPr="00AA0E6B" w:rsidRDefault="002639E9" w:rsidP="00154E68">
      <w:pPr>
        <w:jc w:val="center"/>
        <w:rPr>
          <w:rFonts w:ascii="Cambria" w:hAnsi="Cambria" w:cs="Arial"/>
          <w:b/>
        </w:rPr>
      </w:pPr>
    </w:p>
    <w:p w:rsidR="002639E9" w:rsidRPr="00AA0E6B" w:rsidRDefault="002639E9" w:rsidP="00154E68">
      <w:pPr>
        <w:jc w:val="center"/>
        <w:rPr>
          <w:rFonts w:ascii="Cambria" w:hAnsi="Cambria" w:cs="Arial"/>
          <w:b/>
        </w:rPr>
      </w:pPr>
    </w:p>
    <w:p w:rsidR="00F93B91" w:rsidRPr="00AA0E6B" w:rsidRDefault="00F93B91" w:rsidP="00154E68">
      <w:pPr>
        <w:jc w:val="center"/>
        <w:rPr>
          <w:rFonts w:ascii="Cambria" w:hAnsi="Cambria" w:cs="Arial"/>
          <w:b/>
        </w:rPr>
      </w:pPr>
    </w:p>
    <w:p w:rsidR="00573D8A" w:rsidRPr="00AA0E6B" w:rsidRDefault="002639E9" w:rsidP="002639E9">
      <w:pPr>
        <w:rPr>
          <w:rFonts w:ascii="Cambria" w:hAnsi="Cambria" w:cs="Arial"/>
          <w:b/>
        </w:rPr>
      </w:pPr>
      <w:r w:rsidRPr="00AA0E6B">
        <w:rPr>
          <w:rFonts w:ascii="Cambria" w:hAnsi="Cambria" w:cs="Arial"/>
          <w:b/>
        </w:rPr>
        <w:t xml:space="preserve">             ΔΗΜΗΤΡΙΟΣ ΚΑΡΝΑΒΟΣ                                         </w:t>
      </w:r>
      <w:r w:rsidR="0045718D" w:rsidRPr="00AA0E6B">
        <w:rPr>
          <w:rFonts w:ascii="Cambria" w:hAnsi="Cambria" w:cs="Arial"/>
          <w:b/>
        </w:rPr>
        <w:t xml:space="preserve">         </w:t>
      </w:r>
      <w:r w:rsidRPr="00AA0E6B">
        <w:rPr>
          <w:rFonts w:ascii="Cambria" w:hAnsi="Cambria" w:cs="Arial"/>
          <w:b/>
        </w:rPr>
        <w:t xml:space="preserve">   </w:t>
      </w:r>
      <w:r w:rsidR="007D5371" w:rsidRPr="00AA0E6B">
        <w:rPr>
          <w:rFonts w:ascii="Cambria" w:hAnsi="Cambria" w:cs="Arial"/>
          <w:b/>
        </w:rPr>
        <w:t xml:space="preserve">ΙΩΑΝΝΗΣ </w:t>
      </w:r>
      <w:r w:rsidR="00F93B91" w:rsidRPr="00AA0E6B">
        <w:rPr>
          <w:rFonts w:ascii="Cambria" w:hAnsi="Cambria" w:cs="Arial"/>
          <w:b/>
        </w:rPr>
        <w:t>ΒΑΡΔΑΚΑΣΤΑΝΗΣ</w:t>
      </w:r>
    </w:p>
    <w:sectPr w:rsidR="00573D8A" w:rsidRPr="00AA0E6B" w:rsidSect="00840B91">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149" w:rsidRDefault="00ED1149">
      <w:r>
        <w:separator/>
      </w:r>
    </w:p>
  </w:endnote>
  <w:endnote w:type="continuationSeparator" w:id="0">
    <w:p w:rsidR="00ED1149" w:rsidRDefault="00ED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4F" w:rsidRPr="00AD644F" w:rsidRDefault="00AD644F">
    <w:pPr>
      <w:pStyle w:val="ac"/>
      <w:jc w:val="center"/>
      <w:rPr>
        <w:lang w:val="en-US"/>
      </w:rPr>
    </w:pPr>
    <w:r>
      <w:fldChar w:fldCharType="begin"/>
    </w:r>
    <w:r>
      <w:instrText>PAGE   \* MERGEFORMAT</w:instrText>
    </w:r>
    <w:r>
      <w:fldChar w:fldCharType="separate"/>
    </w:r>
    <w:r w:rsidR="00F23D14" w:rsidRPr="00F23D14">
      <w:rPr>
        <w:noProof/>
        <w:lang w:val="el-GR"/>
      </w:rPr>
      <w:t>2</w:t>
    </w:r>
    <w:r>
      <w:fldChar w:fldCharType="end"/>
    </w:r>
    <w:r>
      <w:rPr>
        <w:lang w:val="en-US"/>
      </w:rPr>
      <w:t>/5</w:t>
    </w:r>
  </w:p>
  <w:p w:rsidR="00AD644F" w:rsidRDefault="00AD644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149" w:rsidRDefault="00ED1149">
      <w:r>
        <w:separator/>
      </w:r>
    </w:p>
  </w:footnote>
  <w:footnote w:type="continuationSeparator" w:id="0">
    <w:p w:rsidR="00ED1149" w:rsidRDefault="00ED1149">
      <w:r>
        <w:continuationSeparator/>
      </w:r>
    </w:p>
  </w:footnote>
  <w:footnote w:id="1">
    <w:p w:rsidR="00D57930" w:rsidRPr="00D57930" w:rsidRDefault="00D57930" w:rsidP="00D57930">
      <w:pPr>
        <w:autoSpaceDE w:val="0"/>
        <w:autoSpaceDN w:val="0"/>
        <w:adjustRightInd w:val="0"/>
      </w:pPr>
      <w:r>
        <w:rPr>
          <w:rStyle w:val="a5"/>
        </w:rPr>
        <w:footnoteRef/>
      </w:r>
      <w:r w:rsidRPr="00D57930">
        <w:t xml:space="preserve"> </w:t>
      </w:r>
      <w:r w:rsidRPr="0062766F">
        <w:rPr>
          <w:sz w:val="20"/>
          <w:szCs w:val="20"/>
        </w:rPr>
        <w:t>Ανακοίνωση της Επιτροπής «</w:t>
      </w:r>
      <w:r w:rsidRPr="0062766F">
        <w:rPr>
          <w:bCs/>
          <w:i/>
          <w:sz w:val="20"/>
          <w:szCs w:val="20"/>
        </w:rPr>
        <w:t>Ευρωπαϊκή στρατηγική για την αναπηρία 2010-2020:Ανανέωση της δέσμευσης για μια Ευρώπη χωρίς εμπόδια</w:t>
      </w:r>
      <w:r w:rsidRPr="0062766F">
        <w:rPr>
          <w:bCs/>
          <w:sz w:val="20"/>
          <w:szCs w:val="20"/>
        </w:rPr>
        <w:t xml:space="preserve">», </w:t>
      </w:r>
      <w:r w:rsidRPr="0062766F">
        <w:rPr>
          <w:sz w:val="20"/>
          <w:szCs w:val="20"/>
        </w:rPr>
        <w:t>COM(2010) 636 τελικό</w:t>
      </w:r>
    </w:p>
  </w:footnote>
  <w:footnote w:id="2">
    <w:p w:rsidR="00BD0924" w:rsidRPr="00A22433" w:rsidRDefault="00BD0924" w:rsidP="006116CB">
      <w:pPr>
        <w:pStyle w:val="a4"/>
        <w:rPr>
          <w:lang w:val="en-US"/>
        </w:rPr>
      </w:pPr>
      <w:r>
        <w:rPr>
          <w:rStyle w:val="a5"/>
        </w:rPr>
        <w:footnoteRef/>
      </w:r>
      <w:r w:rsidRPr="00A22433">
        <w:rPr>
          <w:lang w:val="en-GB"/>
        </w:rPr>
        <w:t xml:space="preserve"> </w:t>
      </w:r>
      <w:r w:rsidRPr="00F07DBF">
        <w:rPr>
          <w:color w:val="000000"/>
          <w:lang w:val="en-US"/>
        </w:rPr>
        <w:t>EESC</w:t>
      </w:r>
      <w:r w:rsidRPr="00F07DBF">
        <w:rPr>
          <w:color w:val="000000"/>
          <w:lang w:val="en-GB"/>
        </w:rPr>
        <w:t xml:space="preserve"> (2014), </w:t>
      </w:r>
      <w:r w:rsidRPr="00F07DBF">
        <w:rPr>
          <w:i/>
          <w:iCs/>
          <w:color w:val="000000"/>
        </w:rPr>
        <w:t>ΤΕΝ</w:t>
      </w:r>
      <w:r w:rsidRPr="00F07DBF">
        <w:rPr>
          <w:i/>
          <w:iCs/>
          <w:color w:val="000000"/>
          <w:lang w:val="en-GB"/>
        </w:rPr>
        <w:t xml:space="preserve"> 515- </w:t>
      </w:r>
      <w:r w:rsidRPr="00F07DBF">
        <w:rPr>
          <w:i/>
          <w:iCs/>
          <w:color w:val="000000"/>
          <w:lang w:val="en-US"/>
        </w:rPr>
        <w:t>Accessibility as a human right</w:t>
      </w:r>
    </w:p>
  </w:footnote>
  <w:footnote w:id="3">
    <w:p w:rsidR="0062766F" w:rsidRPr="0062766F" w:rsidRDefault="0062766F" w:rsidP="0062766F">
      <w:pPr>
        <w:autoSpaceDE w:val="0"/>
        <w:autoSpaceDN w:val="0"/>
        <w:adjustRightInd w:val="0"/>
        <w:rPr>
          <w:sz w:val="20"/>
          <w:szCs w:val="20"/>
        </w:rPr>
      </w:pPr>
      <w:r>
        <w:rPr>
          <w:rStyle w:val="a5"/>
        </w:rPr>
        <w:footnoteRef/>
      </w:r>
      <w:r>
        <w:t xml:space="preserve"> </w:t>
      </w:r>
      <w:r w:rsidRPr="0062766F">
        <w:rPr>
          <w:sz w:val="20"/>
          <w:szCs w:val="20"/>
        </w:rPr>
        <w:t>Ανακοίνωση της Επιτροπής «</w:t>
      </w:r>
      <w:r w:rsidRPr="0062766F">
        <w:rPr>
          <w:bCs/>
          <w:i/>
          <w:sz w:val="20"/>
          <w:szCs w:val="20"/>
        </w:rPr>
        <w:t>Ευρωπαϊκή στρατηγική για την αναπηρία 2010-2020:Ανανέωση της δέσμευσης για μια Ευρώπη χωρίς εμπόδια</w:t>
      </w:r>
      <w:r w:rsidRPr="0062766F">
        <w:rPr>
          <w:bCs/>
          <w:sz w:val="20"/>
          <w:szCs w:val="20"/>
        </w:rPr>
        <w:t xml:space="preserve">», </w:t>
      </w:r>
      <w:r w:rsidRPr="0062766F">
        <w:rPr>
          <w:sz w:val="20"/>
          <w:szCs w:val="20"/>
        </w:rPr>
        <w:t>COM(2010) 636 τελικό</w:t>
      </w:r>
    </w:p>
  </w:footnote>
  <w:footnote w:id="4">
    <w:p w:rsidR="00BD0924" w:rsidRPr="00D46666" w:rsidRDefault="00BD0924" w:rsidP="00E92D44">
      <w:pPr>
        <w:autoSpaceDE w:val="0"/>
        <w:autoSpaceDN w:val="0"/>
        <w:adjustRightInd w:val="0"/>
        <w:jc w:val="both"/>
        <w:rPr>
          <w:rFonts w:eastAsia="MyriadPro-Regular"/>
          <w:i/>
          <w:iCs/>
          <w:color w:val="000000"/>
          <w:sz w:val="20"/>
          <w:szCs w:val="20"/>
        </w:rPr>
      </w:pPr>
      <w:r w:rsidRPr="00E92D44">
        <w:rPr>
          <w:rStyle w:val="a5"/>
          <w:sz w:val="20"/>
          <w:szCs w:val="20"/>
        </w:rPr>
        <w:footnoteRef/>
      </w:r>
      <w:r w:rsidRPr="00E92D44">
        <w:rPr>
          <w:sz w:val="20"/>
          <w:szCs w:val="20"/>
        </w:rPr>
        <w:t xml:space="preserve"> ΟΗΕ 2007, Σύμβαση για τα δικαιώματα των ατόμων με αναπηρία (ν.4074/2012 ΦΕΚ 88 Α’), άρθρο2:Ορισμοί, </w:t>
      </w:r>
      <w:r w:rsidR="00637570">
        <w:rPr>
          <w:sz w:val="20"/>
          <w:szCs w:val="20"/>
        </w:rPr>
        <w:t>«</w:t>
      </w:r>
      <w:r w:rsidRPr="00E92D44">
        <w:rPr>
          <w:rFonts w:eastAsia="MyriadPro-Regular"/>
          <w:i/>
          <w:iCs/>
          <w:color w:val="000000"/>
          <w:sz w:val="20"/>
          <w:szCs w:val="20"/>
        </w:rPr>
        <w:t>καθολικός σχεδιασμός: σημαίνει το σχεδιασμό προϊόντων, περιβαλλόντων, προγραμμάτων και υπηρεσιών που θα μπορούν να χρησιμοποιηθούν από όλους τους</w:t>
      </w:r>
      <w:r w:rsidRPr="00D46666">
        <w:rPr>
          <w:rFonts w:eastAsia="MyriadPro-Regular"/>
          <w:i/>
          <w:iCs/>
          <w:color w:val="000000"/>
          <w:sz w:val="20"/>
          <w:szCs w:val="20"/>
        </w:rPr>
        <w:t xml:space="preserve"> ανθρώπους, στη μεγαλύτερη δυνατή έκταση, χωρίς ανάγκη προσαρμογής ή εξειδικευμένου σχεδιασμού. Ο όρος «καθολικός σχεδιασμός» δεν θα αποκλείει τις υποβοηθητικές συσκευές για συγκεκριμένες ομάδες ατόμων με αναπηρίες, όπου αυτό απαιτείται</w:t>
      </w:r>
      <w:r w:rsidR="00637570">
        <w:rPr>
          <w:rFonts w:eastAsia="MyriadPro-Regular"/>
          <w:i/>
          <w:iCs/>
          <w:color w:val="000000"/>
          <w:sz w:val="20"/>
          <w:szCs w:val="20"/>
        </w:rPr>
        <w:t>»</w:t>
      </w:r>
      <w:r w:rsidRPr="00D46666">
        <w:rPr>
          <w:rFonts w:eastAsia="MyriadPro-Regular"/>
          <w:i/>
          <w:iCs/>
          <w:color w:val="000000"/>
          <w:sz w:val="20"/>
          <w:szCs w:val="20"/>
        </w:rPr>
        <w:t>.</w:t>
      </w:r>
    </w:p>
    <w:p w:rsidR="00BD0924" w:rsidRPr="00D46666" w:rsidRDefault="00BD0924">
      <w:pPr>
        <w:pStyle w:val="a4"/>
        <w:rPr>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1"/>
      <w:lvlText w:val="%1."/>
      <w:legacy w:legacy="1" w:legacySpace="0"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9937351"/>
    <w:multiLevelType w:val="hybridMultilevel"/>
    <w:tmpl w:val="776030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72B7D97"/>
    <w:multiLevelType w:val="hybridMultilevel"/>
    <w:tmpl w:val="E020DC7C"/>
    <w:lvl w:ilvl="0" w:tplc="6142A626">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470010"/>
    <w:multiLevelType w:val="hybridMultilevel"/>
    <w:tmpl w:val="60C864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F871C7"/>
    <w:multiLevelType w:val="hybridMultilevel"/>
    <w:tmpl w:val="8C4EEFDE"/>
    <w:lvl w:ilvl="0" w:tplc="68FAC56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D5329FE"/>
    <w:multiLevelType w:val="hybridMultilevel"/>
    <w:tmpl w:val="61D0C878"/>
    <w:lvl w:ilvl="0" w:tplc="04080005">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
    <w:nsid w:val="2B9648F1"/>
    <w:multiLevelType w:val="hybridMultilevel"/>
    <w:tmpl w:val="1990E74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C4E5FC0"/>
    <w:multiLevelType w:val="multilevel"/>
    <w:tmpl w:val="1D86E7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F417BC"/>
    <w:multiLevelType w:val="hybridMultilevel"/>
    <w:tmpl w:val="D27EA5EA"/>
    <w:lvl w:ilvl="0" w:tplc="A99656BC">
      <w:start w:val="1"/>
      <w:numFmt w:val="decimal"/>
      <w:lvlText w:val="3.%1."/>
      <w:lvlJc w:val="left"/>
      <w:pPr>
        <w:tabs>
          <w:tab w:val="num" w:pos="900"/>
        </w:tabs>
        <w:ind w:left="900" w:hanging="360"/>
      </w:pPr>
      <w:rPr>
        <w:rFonts w:hint="default"/>
        <w:b w:val="0"/>
      </w:rPr>
    </w:lvl>
    <w:lvl w:ilvl="1" w:tplc="0408000F">
      <w:start w:val="1"/>
      <w:numFmt w:val="decimal"/>
      <w:lvlText w:val="%2."/>
      <w:lvlJc w:val="left"/>
      <w:pPr>
        <w:tabs>
          <w:tab w:val="num" w:pos="720"/>
        </w:tabs>
        <w:ind w:left="720" w:hanging="360"/>
      </w:pPr>
    </w:lvl>
    <w:lvl w:ilvl="2" w:tplc="04080017">
      <w:start w:val="1"/>
      <w:numFmt w:val="lowerLetter"/>
      <w:lvlText w:val="%3)"/>
      <w:lvlJc w:val="left"/>
      <w:pPr>
        <w:tabs>
          <w:tab w:val="num" w:pos="720"/>
        </w:tabs>
        <w:ind w:left="720" w:hanging="360"/>
      </w:pPr>
    </w:lvl>
    <w:lvl w:ilvl="3" w:tplc="0408001B">
      <w:start w:val="1"/>
      <w:numFmt w:val="lowerRoman"/>
      <w:lvlText w:val="%4."/>
      <w:lvlJc w:val="righ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EAD2E54"/>
    <w:multiLevelType w:val="hybridMultilevel"/>
    <w:tmpl w:val="FFF4F3EE"/>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83E3695"/>
    <w:multiLevelType w:val="hybridMultilevel"/>
    <w:tmpl w:val="51741DE8"/>
    <w:lvl w:ilvl="0" w:tplc="04080005">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0"/>
        </w:tabs>
        <w:ind w:left="0" w:hanging="360"/>
      </w:pPr>
      <w:rPr>
        <w:rFonts w:hint="default"/>
      </w:rPr>
    </w:lvl>
    <w:lvl w:ilvl="2" w:tplc="04080005" w:tentative="1">
      <w:start w:val="1"/>
      <w:numFmt w:val="bullet"/>
      <w:lvlText w:val=""/>
      <w:lvlJc w:val="left"/>
      <w:pPr>
        <w:tabs>
          <w:tab w:val="num" w:pos="720"/>
        </w:tabs>
        <w:ind w:left="720" w:hanging="360"/>
      </w:pPr>
      <w:rPr>
        <w:rFonts w:ascii="Wingdings" w:hAnsi="Wingdings" w:hint="default"/>
      </w:rPr>
    </w:lvl>
    <w:lvl w:ilvl="3" w:tplc="04080001" w:tentative="1">
      <w:start w:val="1"/>
      <w:numFmt w:val="bullet"/>
      <w:lvlText w:val=""/>
      <w:lvlJc w:val="left"/>
      <w:pPr>
        <w:tabs>
          <w:tab w:val="num" w:pos="1440"/>
        </w:tabs>
        <w:ind w:left="1440" w:hanging="360"/>
      </w:pPr>
      <w:rPr>
        <w:rFonts w:ascii="Symbol" w:hAnsi="Symbol" w:hint="default"/>
      </w:rPr>
    </w:lvl>
    <w:lvl w:ilvl="4" w:tplc="04080003" w:tentative="1">
      <w:start w:val="1"/>
      <w:numFmt w:val="bullet"/>
      <w:lvlText w:val="o"/>
      <w:lvlJc w:val="left"/>
      <w:pPr>
        <w:tabs>
          <w:tab w:val="num" w:pos="2160"/>
        </w:tabs>
        <w:ind w:left="2160" w:hanging="360"/>
      </w:pPr>
      <w:rPr>
        <w:rFonts w:ascii="Courier New" w:hAnsi="Courier New" w:cs="Courier New" w:hint="default"/>
      </w:rPr>
    </w:lvl>
    <w:lvl w:ilvl="5" w:tplc="04080005" w:tentative="1">
      <w:start w:val="1"/>
      <w:numFmt w:val="bullet"/>
      <w:lvlText w:val=""/>
      <w:lvlJc w:val="left"/>
      <w:pPr>
        <w:tabs>
          <w:tab w:val="num" w:pos="2880"/>
        </w:tabs>
        <w:ind w:left="2880" w:hanging="360"/>
      </w:pPr>
      <w:rPr>
        <w:rFonts w:ascii="Wingdings" w:hAnsi="Wingdings" w:hint="default"/>
      </w:rPr>
    </w:lvl>
    <w:lvl w:ilvl="6" w:tplc="04080001" w:tentative="1">
      <w:start w:val="1"/>
      <w:numFmt w:val="bullet"/>
      <w:lvlText w:val=""/>
      <w:lvlJc w:val="left"/>
      <w:pPr>
        <w:tabs>
          <w:tab w:val="num" w:pos="3600"/>
        </w:tabs>
        <w:ind w:left="3600" w:hanging="360"/>
      </w:pPr>
      <w:rPr>
        <w:rFonts w:ascii="Symbol" w:hAnsi="Symbol" w:hint="default"/>
      </w:rPr>
    </w:lvl>
    <w:lvl w:ilvl="7" w:tplc="04080003" w:tentative="1">
      <w:start w:val="1"/>
      <w:numFmt w:val="bullet"/>
      <w:lvlText w:val="o"/>
      <w:lvlJc w:val="left"/>
      <w:pPr>
        <w:tabs>
          <w:tab w:val="num" w:pos="4320"/>
        </w:tabs>
        <w:ind w:left="4320" w:hanging="360"/>
      </w:pPr>
      <w:rPr>
        <w:rFonts w:ascii="Courier New" w:hAnsi="Courier New" w:cs="Courier New" w:hint="default"/>
      </w:rPr>
    </w:lvl>
    <w:lvl w:ilvl="8" w:tplc="04080005" w:tentative="1">
      <w:start w:val="1"/>
      <w:numFmt w:val="bullet"/>
      <w:lvlText w:val=""/>
      <w:lvlJc w:val="left"/>
      <w:pPr>
        <w:tabs>
          <w:tab w:val="num" w:pos="5040"/>
        </w:tabs>
        <w:ind w:left="5040" w:hanging="360"/>
      </w:pPr>
      <w:rPr>
        <w:rFonts w:ascii="Wingdings" w:hAnsi="Wingdings" w:hint="default"/>
      </w:rPr>
    </w:lvl>
  </w:abstractNum>
  <w:abstractNum w:abstractNumId="11">
    <w:nsid w:val="49283A9F"/>
    <w:multiLevelType w:val="hybridMultilevel"/>
    <w:tmpl w:val="5BF64D02"/>
    <w:lvl w:ilvl="0" w:tplc="5B8C9BFA">
      <w:start w:val="2"/>
      <w:numFmt w:val="decimal"/>
      <w:lvlText w:val="%1."/>
      <w:lvlJc w:val="left"/>
      <w:pPr>
        <w:tabs>
          <w:tab w:val="num" w:pos="717"/>
        </w:tabs>
        <w:ind w:left="717" w:hanging="360"/>
      </w:pPr>
      <w:rPr>
        <w:rFonts w:hint="default"/>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12">
    <w:nsid w:val="4DD061F2"/>
    <w:multiLevelType w:val="hybridMultilevel"/>
    <w:tmpl w:val="DCE0368C"/>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EF84A05"/>
    <w:multiLevelType w:val="hybridMultilevel"/>
    <w:tmpl w:val="C05865C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FC1726F"/>
    <w:multiLevelType w:val="multilevel"/>
    <w:tmpl w:val="E020DC7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0CE3205"/>
    <w:multiLevelType w:val="hybridMultilevel"/>
    <w:tmpl w:val="25626B6A"/>
    <w:lvl w:ilvl="0" w:tplc="A99656BC">
      <w:start w:val="1"/>
      <w:numFmt w:val="decimal"/>
      <w:lvlText w:val="3.%1."/>
      <w:lvlJc w:val="left"/>
      <w:pPr>
        <w:tabs>
          <w:tab w:val="num" w:pos="900"/>
        </w:tabs>
        <w:ind w:left="900" w:hanging="360"/>
      </w:pPr>
      <w:rPr>
        <w:rFonts w:hint="default"/>
        <w:b w:val="0"/>
      </w:rPr>
    </w:lvl>
    <w:lvl w:ilvl="1" w:tplc="F0467544">
      <w:start w:val="1"/>
      <w:numFmt w:val="bullet"/>
      <w:lvlText w:val=""/>
      <w:lvlJc w:val="left"/>
      <w:pPr>
        <w:tabs>
          <w:tab w:val="num" w:pos="720"/>
        </w:tabs>
        <w:ind w:left="720" w:hanging="360"/>
      </w:pPr>
      <w:rPr>
        <w:rFonts w:ascii="Symbol" w:hAnsi="Symbol" w:hint="default"/>
        <w:color w:val="000000"/>
      </w:rPr>
    </w:lvl>
    <w:lvl w:ilvl="2" w:tplc="04080017">
      <w:start w:val="1"/>
      <w:numFmt w:val="lowerLetter"/>
      <w:lvlText w:val="%3)"/>
      <w:lvlJc w:val="left"/>
      <w:pPr>
        <w:tabs>
          <w:tab w:val="num" w:pos="720"/>
        </w:tabs>
        <w:ind w:left="720" w:hanging="360"/>
      </w:pPr>
    </w:lvl>
    <w:lvl w:ilvl="3" w:tplc="0408001B">
      <w:start w:val="1"/>
      <w:numFmt w:val="lowerRoman"/>
      <w:lvlText w:val="%4."/>
      <w:lvlJc w:val="righ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58D5B62"/>
    <w:multiLevelType w:val="hybridMultilevel"/>
    <w:tmpl w:val="321CD974"/>
    <w:lvl w:ilvl="0" w:tplc="29A4CD7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C101B1F"/>
    <w:multiLevelType w:val="hybridMultilevel"/>
    <w:tmpl w:val="4244A00E"/>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1BE0F93"/>
    <w:multiLevelType w:val="hybridMultilevel"/>
    <w:tmpl w:val="D2E4EF9E"/>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90E1C0F"/>
    <w:multiLevelType w:val="hybridMultilevel"/>
    <w:tmpl w:val="6002924C"/>
    <w:lvl w:ilvl="0" w:tplc="F0467544">
      <w:start w:val="1"/>
      <w:numFmt w:val="bullet"/>
      <w:lvlText w:val=""/>
      <w:lvlJc w:val="left"/>
      <w:pPr>
        <w:ind w:left="1080" w:hanging="360"/>
      </w:pPr>
      <w:rPr>
        <w:rFonts w:ascii="Symbol" w:hAnsi="Symbol" w:hint="default"/>
        <w:color w:val="00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725456DE"/>
    <w:multiLevelType w:val="hybridMultilevel"/>
    <w:tmpl w:val="ADE4A95E"/>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
    <w:nsid w:val="74B526A8"/>
    <w:multiLevelType w:val="multilevel"/>
    <w:tmpl w:val="1840BF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B291690"/>
    <w:multiLevelType w:val="hybridMultilevel"/>
    <w:tmpl w:val="71D43F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0"/>
  </w:num>
  <w:num w:numId="4">
    <w:abstractNumId w:val="11"/>
  </w:num>
  <w:num w:numId="5">
    <w:abstractNumId w:val="13"/>
  </w:num>
  <w:num w:numId="6">
    <w:abstractNumId w:val="8"/>
  </w:num>
  <w:num w:numId="7">
    <w:abstractNumId w:val="2"/>
  </w:num>
  <w:num w:numId="8">
    <w:abstractNumId w:val="14"/>
  </w:num>
  <w:num w:numId="9">
    <w:abstractNumId w:val="5"/>
  </w:num>
  <w:num w:numId="10">
    <w:abstractNumId w:val="9"/>
  </w:num>
  <w:num w:numId="11">
    <w:abstractNumId w:val="17"/>
  </w:num>
  <w:num w:numId="12">
    <w:abstractNumId w:val="0"/>
  </w:num>
  <w:num w:numId="13">
    <w:abstractNumId w:val="6"/>
  </w:num>
  <w:num w:numId="14">
    <w:abstractNumId w:val="12"/>
  </w:num>
  <w:num w:numId="15">
    <w:abstractNumId w:val="19"/>
  </w:num>
  <w:num w:numId="16">
    <w:abstractNumId w:val="1"/>
  </w:num>
  <w:num w:numId="17">
    <w:abstractNumId w:val="15"/>
  </w:num>
  <w:num w:numId="18">
    <w:abstractNumId w:val="16"/>
  </w:num>
  <w:num w:numId="19">
    <w:abstractNumId w:val="18"/>
  </w:num>
  <w:num w:numId="20">
    <w:abstractNumId w:val="21"/>
  </w:num>
  <w:num w:numId="21">
    <w:abstractNumId w:val="22"/>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38"/>
    <w:rsid w:val="0000719B"/>
    <w:rsid w:val="00016F1D"/>
    <w:rsid w:val="00032E97"/>
    <w:rsid w:val="00041393"/>
    <w:rsid w:val="00066A3A"/>
    <w:rsid w:val="0008372F"/>
    <w:rsid w:val="000B491D"/>
    <w:rsid w:val="000D2CEB"/>
    <w:rsid w:val="000E1993"/>
    <w:rsid w:val="000F029A"/>
    <w:rsid w:val="000F1A00"/>
    <w:rsid w:val="000F464A"/>
    <w:rsid w:val="0010400B"/>
    <w:rsid w:val="0014495A"/>
    <w:rsid w:val="001452AC"/>
    <w:rsid w:val="00152DA4"/>
    <w:rsid w:val="00154E68"/>
    <w:rsid w:val="00166E58"/>
    <w:rsid w:val="00182AB1"/>
    <w:rsid w:val="00187551"/>
    <w:rsid w:val="001937F2"/>
    <w:rsid w:val="001A648E"/>
    <w:rsid w:val="001B175E"/>
    <w:rsid w:val="001C2E55"/>
    <w:rsid w:val="001D5AA7"/>
    <w:rsid w:val="00253E82"/>
    <w:rsid w:val="002639E9"/>
    <w:rsid w:val="002912C7"/>
    <w:rsid w:val="00297C19"/>
    <w:rsid w:val="002A5838"/>
    <w:rsid w:val="002B164F"/>
    <w:rsid w:val="002C3198"/>
    <w:rsid w:val="002E3FD7"/>
    <w:rsid w:val="00393092"/>
    <w:rsid w:val="003C2DFA"/>
    <w:rsid w:val="003F014A"/>
    <w:rsid w:val="003F132E"/>
    <w:rsid w:val="003F1D87"/>
    <w:rsid w:val="00416B0F"/>
    <w:rsid w:val="00417C9E"/>
    <w:rsid w:val="00452247"/>
    <w:rsid w:val="0045718D"/>
    <w:rsid w:val="00462056"/>
    <w:rsid w:val="00473FD4"/>
    <w:rsid w:val="004764CD"/>
    <w:rsid w:val="00483022"/>
    <w:rsid w:val="00485AA0"/>
    <w:rsid w:val="004911CF"/>
    <w:rsid w:val="00493195"/>
    <w:rsid w:val="004A4C2B"/>
    <w:rsid w:val="004C5134"/>
    <w:rsid w:val="004D4F0D"/>
    <w:rsid w:val="0050760D"/>
    <w:rsid w:val="00520D34"/>
    <w:rsid w:val="005256CD"/>
    <w:rsid w:val="00534CF6"/>
    <w:rsid w:val="005549A2"/>
    <w:rsid w:val="00560EB1"/>
    <w:rsid w:val="00573D8A"/>
    <w:rsid w:val="00574561"/>
    <w:rsid w:val="0057679D"/>
    <w:rsid w:val="005876BC"/>
    <w:rsid w:val="00590B06"/>
    <w:rsid w:val="005C2EF0"/>
    <w:rsid w:val="005F637E"/>
    <w:rsid w:val="006116CB"/>
    <w:rsid w:val="0062766F"/>
    <w:rsid w:val="00637570"/>
    <w:rsid w:val="006657C5"/>
    <w:rsid w:val="00667897"/>
    <w:rsid w:val="006713B6"/>
    <w:rsid w:val="00680768"/>
    <w:rsid w:val="006C649D"/>
    <w:rsid w:val="006D1120"/>
    <w:rsid w:val="006D6598"/>
    <w:rsid w:val="006E37FB"/>
    <w:rsid w:val="006E505A"/>
    <w:rsid w:val="006F1588"/>
    <w:rsid w:val="007277FF"/>
    <w:rsid w:val="00737165"/>
    <w:rsid w:val="0074784A"/>
    <w:rsid w:val="00766006"/>
    <w:rsid w:val="007A6BEE"/>
    <w:rsid w:val="007B1A6B"/>
    <w:rsid w:val="007B3359"/>
    <w:rsid w:val="007D5371"/>
    <w:rsid w:val="007E6AF9"/>
    <w:rsid w:val="00801C64"/>
    <w:rsid w:val="00804884"/>
    <w:rsid w:val="00840B91"/>
    <w:rsid w:val="008423B4"/>
    <w:rsid w:val="008507B1"/>
    <w:rsid w:val="00862A26"/>
    <w:rsid w:val="00881CB6"/>
    <w:rsid w:val="008D1EC2"/>
    <w:rsid w:val="008D30BF"/>
    <w:rsid w:val="008D7E97"/>
    <w:rsid w:val="00901490"/>
    <w:rsid w:val="00952536"/>
    <w:rsid w:val="00963C62"/>
    <w:rsid w:val="009A0BF8"/>
    <w:rsid w:val="009B0C06"/>
    <w:rsid w:val="009B123B"/>
    <w:rsid w:val="009B7CCD"/>
    <w:rsid w:val="009C799C"/>
    <w:rsid w:val="009D407B"/>
    <w:rsid w:val="009D61A9"/>
    <w:rsid w:val="009D61B3"/>
    <w:rsid w:val="009F4FC6"/>
    <w:rsid w:val="00A22433"/>
    <w:rsid w:val="00A24EF9"/>
    <w:rsid w:val="00A55D38"/>
    <w:rsid w:val="00A84A50"/>
    <w:rsid w:val="00A8763A"/>
    <w:rsid w:val="00A91468"/>
    <w:rsid w:val="00A92398"/>
    <w:rsid w:val="00A924CA"/>
    <w:rsid w:val="00AA0E6B"/>
    <w:rsid w:val="00AA376E"/>
    <w:rsid w:val="00AB1DD0"/>
    <w:rsid w:val="00AB2BA5"/>
    <w:rsid w:val="00AB7DB6"/>
    <w:rsid w:val="00AD3AB1"/>
    <w:rsid w:val="00AD644F"/>
    <w:rsid w:val="00AF5375"/>
    <w:rsid w:val="00AF7188"/>
    <w:rsid w:val="00B00897"/>
    <w:rsid w:val="00B02B9A"/>
    <w:rsid w:val="00B138B1"/>
    <w:rsid w:val="00B35D4E"/>
    <w:rsid w:val="00B671D5"/>
    <w:rsid w:val="00B70AD4"/>
    <w:rsid w:val="00B76D4C"/>
    <w:rsid w:val="00B81010"/>
    <w:rsid w:val="00B86412"/>
    <w:rsid w:val="00B94D83"/>
    <w:rsid w:val="00BB2F92"/>
    <w:rsid w:val="00BD03F8"/>
    <w:rsid w:val="00BD0634"/>
    <w:rsid w:val="00BD0924"/>
    <w:rsid w:val="00BD0E4C"/>
    <w:rsid w:val="00BE6D85"/>
    <w:rsid w:val="00BF0998"/>
    <w:rsid w:val="00BF2AD9"/>
    <w:rsid w:val="00C00B94"/>
    <w:rsid w:val="00C070A0"/>
    <w:rsid w:val="00C1744E"/>
    <w:rsid w:val="00C2164D"/>
    <w:rsid w:val="00C21926"/>
    <w:rsid w:val="00C230F5"/>
    <w:rsid w:val="00C302C8"/>
    <w:rsid w:val="00C715C2"/>
    <w:rsid w:val="00CA538D"/>
    <w:rsid w:val="00CD069C"/>
    <w:rsid w:val="00CE0DAC"/>
    <w:rsid w:val="00D23362"/>
    <w:rsid w:val="00D25FB0"/>
    <w:rsid w:val="00D30A2B"/>
    <w:rsid w:val="00D31E09"/>
    <w:rsid w:val="00D46666"/>
    <w:rsid w:val="00D477A1"/>
    <w:rsid w:val="00D516FF"/>
    <w:rsid w:val="00D54967"/>
    <w:rsid w:val="00D577F1"/>
    <w:rsid w:val="00D57930"/>
    <w:rsid w:val="00D60C96"/>
    <w:rsid w:val="00D7301D"/>
    <w:rsid w:val="00D77C8A"/>
    <w:rsid w:val="00D803B9"/>
    <w:rsid w:val="00D96A8E"/>
    <w:rsid w:val="00DC5018"/>
    <w:rsid w:val="00DD1FE0"/>
    <w:rsid w:val="00DE408D"/>
    <w:rsid w:val="00DF0D7E"/>
    <w:rsid w:val="00DF78B1"/>
    <w:rsid w:val="00E00A8D"/>
    <w:rsid w:val="00E26DAE"/>
    <w:rsid w:val="00E50D08"/>
    <w:rsid w:val="00E92D44"/>
    <w:rsid w:val="00EC1907"/>
    <w:rsid w:val="00EC7389"/>
    <w:rsid w:val="00ED1149"/>
    <w:rsid w:val="00ED309A"/>
    <w:rsid w:val="00EE66F0"/>
    <w:rsid w:val="00EF2FB0"/>
    <w:rsid w:val="00EF3439"/>
    <w:rsid w:val="00EF3ACB"/>
    <w:rsid w:val="00F0347C"/>
    <w:rsid w:val="00F12425"/>
    <w:rsid w:val="00F23D14"/>
    <w:rsid w:val="00F25938"/>
    <w:rsid w:val="00F30B70"/>
    <w:rsid w:val="00F46CAD"/>
    <w:rsid w:val="00F77194"/>
    <w:rsid w:val="00F80D1B"/>
    <w:rsid w:val="00F8520F"/>
    <w:rsid w:val="00F85323"/>
    <w:rsid w:val="00F90CE9"/>
    <w:rsid w:val="00F93B91"/>
    <w:rsid w:val="00FA4F1E"/>
    <w:rsid w:val="00FE07D4"/>
    <w:rsid w:val="00FF19F2"/>
    <w:rsid w:val="00FF69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A22433"/>
    <w:pPr>
      <w:numPr>
        <w:numId w:val="12"/>
      </w:numPr>
      <w:spacing w:line="288" w:lineRule="auto"/>
      <w:ind w:left="720" w:hanging="720"/>
      <w:jc w:val="both"/>
      <w:outlineLvl w:val="0"/>
    </w:pPr>
    <w:rPr>
      <w:kern w:val="28"/>
      <w:sz w:val="22"/>
      <w:szCs w:val="22"/>
      <w:lang w:bidi="el-GR"/>
    </w:rPr>
  </w:style>
  <w:style w:type="paragraph" w:styleId="2">
    <w:name w:val="heading 2"/>
    <w:basedOn w:val="a"/>
    <w:next w:val="a"/>
    <w:qFormat/>
    <w:rsid w:val="00A22433"/>
    <w:pPr>
      <w:numPr>
        <w:ilvl w:val="1"/>
        <w:numId w:val="12"/>
      </w:numPr>
      <w:spacing w:line="288" w:lineRule="auto"/>
      <w:ind w:left="720" w:hanging="720"/>
      <w:jc w:val="both"/>
      <w:outlineLvl w:val="1"/>
    </w:pPr>
    <w:rPr>
      <w:sz w:val="22"/>
      <w:szCs w:val="22"/>
      <w:lang w:bidi="el-GR"/>
    </w:rPr>
  </w:style>
  <w:style w:type="paragraph" w:styleId="3">
    <w:name w:val="heading 3"/>
    <w:basedOn w:val="a"/>
    <w:next w:val="a"/>
    <w:qFormat/>
    <w:rsid w:val="00A22433"/>
    <w:pPr>
      <w:numPr>
        <w:ilvl w:val="2"/>
        <w:numId w:val="12"/>
      </w:numPr>
      <w:spacing w:line="288" w:lineRule="auto"/>
      <w:ind w:left="720" w:hanging="720"/>
      <w:jc w:val="both"/>
      <w:outlineLvl w:val="2"/>
    </w:pPr>
    <w:rPr>
      <w:sz w:val="22"/>
      <w:szCs w:val="22"/>
      <w:lang w:bidi="el-GR"/>
    </w:rPr>
  </w:style>
  <w:style w:type="paragraph" w:styleId="4">
    <w:name w:val="heading 4"/>
    <w:basedOn w:val="a"/>
    <w:next w:val="a"/>
    <w:qFormat/>
    <w:rsid w:val="00A22433"/>
    <w:pPr>
      <w:numPr>
        <w:ilvl w:val="3"/>
        <w:numId w:val="12"/>
      </w:numPr>
      <w:spacing w:line="288" w:lineRule="auto"/>
      <w:ind w:left="720" w:hanging="720"/>
      <w:jc w:val="both"/>
      <w:outlineLvl w:val="3"/>
    </w:pPr>
    <w:rPr>
      <w:sz w:val="22"/>
      <w:szCs w:val="22"/>
      <w:lang w:bidi="el-GR"/>
    </w:rPr>
  </w:style>
  <w:style w:type="paragraph" w:styleId="5">
    <w:name w:val="heading 5"/>
    <w:basedOn w:val="a"/>
    <w:next w:val="a"/>
    <w:qFormat/>
    <w:rsid w:val="00A22433"/>
    <w:pPr>
      <w:numPr>
        <w:ilvl w:val="4"/>
        <w:numId w:val="12"/>
      </w:numPr>
      <w:spacing w:line="288" w:lineRule="auto"/>
      <w:ind w:left="720" w:hanging="720"/>
      <w:jc w:val="both"/>
      <w:outlineLvl w:val="4"/>
    </w:pPr>
    <w:rPr>
      <w:sz w:val="22"/>
      <w:szCs w:val="22"/>
      <w:lang w:bidi="el-GR"/>
    </w:rPr>
  </w:style>
  <w:style w:type="paragraph" w:styleId="6">
    <w:name w:val="heading 6"/>
    <w:basedOn w:val="a"/>
    <w:next w:val="a"/>
    <w:qFormat/>
    <w:rsid w:val="00A22433"/>
    <w:pPr>
      <w:numPr>
        <w:ilvl w:val="5"/>
        <w:numId w:val="12"/>
      </w:numPr>
      <w:spacing w:line="288" w:lineRule="auto"/>
      <w:ind w:left="720" w:hanging="720"/>
      <w:jc w:val="both"/>
      <w:outlineLvl w:val="5"/>
    </w:pPr>
    <w:rPr>
      <w:sz w:val="22"/>
      <w:szCs w:val="22"/>
      <w:lang w:bidi="el-GR"/>
    </w:rPr>
  </w:style>
  <w:style w:type="paragraph" w:styleId="7">
    <w:name w:val="heading 7"/>
    <w:basedOn w:val="a"/>
    <w:next w:val="a"/>
    <w:qFormat/>
    <w:rsid w:val="00A22433"/>
    <w:pPr>
      <w:numPr>
        <w:ilvl w:val="6"/>
        <w:numId w:val="12"/>
      </w:numPr>
      <w:spacing w:line="288" w:lineRule="auto"/>
      <w:ind w:left="720" w:hanging="720"/>
      <w:jc w:val="both"/>
      <w:outlineLvl w:val="6"/>
    </w:pPr>
    <w:rPr>
      <w:sz w:val="22"/>
      <w:szCs w:val="22"/>
      <w:lang w:bidi="el-GR"/>
    </w:rPr>
  </w:style>
  <w:style w:type="paragraph" w:styleId="8">
    <w:name w:val="heading 8"/>
    <w:basedOn w:val="a"/>
    <w:next w:val="a"/>
    <w:qFormat/>
    <w:rsid w:val="00A22433"/>
    <w:pPr>
      <w:numPr>
        <w:ilvl w:val="7"/>
        <w:numId w:val="12"/>
      </w:numPr>
      <w:spacing w:line="288" w:lineRule="auto"/>
      <w:ind w:left="720" w:hanging="720"/>
      <w:jc w:val="both"/>
      <w:outlineLvl w:val="7"/>
    </w:pPr>
    <w:rPr>
      <w:sz w:val="22"/>
      <w:szCs w:val="22"/>
      <w:lang w:bidi="el-GR"/>
    </w:rPr>
  </w:style>
  <w:style w:type="paragraph" w:styleId="9">
    <w:name w:val="heading 9"/>
    <w:basedOn w:val="a"/>
    <w:next w:val="a"/>
    <w:qFormat/>
    <w:rsid w:val="00A22433"/>
    <w:pPr>
      <w:numPr>
        <w:ilvl w:val="8"/>
        <w:numId w:val="12"/>
      </w:numPr>
      <w:spacing w:line="288" w:lineRule="auto"/>
      <w:ind w:left="720" w:hanging="720"/>
      <w:jc w:val="both"/>
      <w:outlineLvl w:val="8"/>
    </w:pPr>
    <w:rPr>
      <w:sz w:val="22"/>
      <w:szCs w:val="22"/>
      <w:lang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Default">
    <w:name w:val="Default"/>
    <w:rsid w:val="007E6AF9"/>
    <w:pPr>
      <w:autoSpaceDE w:val="0"/>
      <w:autoSpaceDN w:val="0"/>
      <w:adjustRightInd w:val="0"/>
    </w:pPr>
    <w:rPr>
      <w:rFonts w:ascii="Arial" w:hAnsi="Arial" w:cs="Arial"/>
      <w:color w:val="000000"/>
      <w:sz w:val="24"/>
      <w:szCs w:val="24"/>
      <w:lang w:eastAsia="ko-KR"/>
    </w:rPr>
  </w:style>
  <w:style w:type="character" w:customStyle="1" w:styleId="hps">
    <w:name w:val="hps"/>
    <w:basedOn w:val="a0"/>
    <w:rsid w:val="00C230F5"/>
  </w:style>
  <w:style w:type="character" w:customStyle="1" w:styleId="hpsatn">
    <w:name w:val="hps atn"/>
    <w:basedOn w:val="a0"/>
    <w:rsid w:val="00C230F5"/>
  </w:style>
  <w:style w:type="paragraph" w:styleId="a4">
    <w:name w:val="footnote text"/>
    <w:basedOn w:val="a"/>
    <w:semiHidden/>
    <w:rsid w:val="00D77C8A"/>
    <w:rPr>
      <w:sz w:val="20"/>
      <w:szCs w:val="20"/>
    </w:rPr>
  </w:style>
  <w:style w:type="character" w:styleId="a5">
    <w:name w:val="footnote reference"/>
    <w:semiHidden/>
    <w:rsid w:val="00D77C8A"/>
    <w:rPr>
      <w:vertAlign w:val="superscript"/>
    </w:rPr>
  </w:style>
  <w:style w:type="paragraph" w:customStyle="1" w:styleId="ATHeading3">
    <w:name w:val="AT Heading 3"/>
    <w:basedOn w:val="a"/>
    <w:next w:val="a"/>
    <w:rsid w:val="00485AA0"/>
    <w:pPr>
      <w:keepNext/>
      <w:keepLines/>
      <w:spacing w:before="120" w:after="120"/>
      <w:outlineLvl w:val="2"/>
    </w:pPr>
    <w:rPr>
      <w:b/>
      <w:noProof/>
      <w:szCs w:val="20"/>
      <w:lang w:val="fr-FR" w:eastAsia="en-GB"/>
    </w:rPr>
  </w:style>
  <w:style w:type="character" w:styleId="a6">
    <w:name w:val="annotation reference"/>
    <w:rsid w:val="000F029A"/>
    <w:rPr>
      <w:sz w:val="16"/>
      <w:szCs w:val="16"/>
    </w:rPr>
  </w:style>
  <w:style w:type="paragraph" w:styleId="a7">
    <w:name w:val="annotation text"/>
    <w:basedOn w:val="a"/>
    <w:link w:val="Char"/>
    <w:rsid w:val="000F029A"/>
    <w:rPr>
      <w:sz w:val="20"/>
      <w:szCs w:val="20"/>
    </w:rPr>
  </w:style>
  <w:style w:type="character" w:customStyle="1" w:styleId="Char">
    <w:name w:val="Κείμενο σχολίου Char"/>
    <w:basedOn w:val="a0"/>
    <w:link w:val="a7"/>
    <w:rsid w:val="000F029A"/>
  </w:style>
  <w:style w:type="paragraph" w:styleId="a8">
    <w:name w:val="annotation subject"/>
    <w:basedOn w:val="a7"/>
    <w:next w:val="a7"/>
    <w:link w:val="Char0"/>
    <w:rsid w:val="000F029A"/>
    <w:rPr>
      <w:b/>
      <w:bCs/>
      <w:lang w:val="x-none" w:eastAsia="x-none"/>
    </w:rPr>
  </w:style>
  <w:style w:type="character" w:customStyle="1" w:styleId="Char0">
    <w:name w:val="Θέμα σχολίου Char"/>
    <w:link w:val="a8"/>
    <w:rsid w:val="000F029A"/>
    <w:rPr>
      <w:b/>
      <w:bCs/>
    </w:rPr>
  </w:style>
  <w:style w:type="paragraph" w:styleId="a9">
    <w:name w:val="Revision"/>
    <w:hidden/>
    <w:uiPriority w:val="99"/>
    <w:semiHidden/>
    <w:rsid w:val="000F029A"/>
    <w:rPr>
      <w:sz w:val="24"/>
      <w:szCs w:val="24"/>
    </w:rPr>
  </w:style>
  <w:style w:type="paragraph" w:styleId="aa">
    <w:name w:val="List Paragraph"/>
    <w:basedOn w:val="a"/>
    <w:uiPriority w:val="34"/>
    <w:qFormat/>
    <w:rsid w:val="004A4C2B"/>
    <w:pPr>
      <w:ind w:left="720"/>
    </w:pPr>
  </w:style>
  <w:style w:type="paragraph" w:styleId="ab">
    <w:name w:val="header"/>
    <w:basedOn w:val="a"/>
    <w:link w:val="Char1"/>
    <w:rsid w:val="004A4C2B"/>
    <w:pPr>
      <w:tabs>
        <w:tab w:val="center" w:pos="4153"/>
        <w:tab w:val="right" w:pos="8306"/>
      </w:tabs>
    </w:pPr>
    <w:rPr>
      <w:lang w:val="x-none" w:eastAsia="x-none"/>
    </w:rPr>
  </w:style>
  <w:style w:type="character" w:customStyle="1" w:styleId="Char1">
    <w:name w:val="Κεφαλίδα Char"/>
    <w:link w:val="ab"/>
    <w:rsid w:val="004A4C2B"/>
    <w:rPr>
      <w:sz w:val="24"/>
      <w:szCs w:val="24"/>
    </w:rPr>
  </w:style>
  <w:style w:type="paragraph" w:styleId="ac">
    <w:name w:val="footer"/>
    <w:basedOn w:val="a"/>
    <w:link w:val="Char2"/>
    <w:uiPriority w:val="99"/>
    <w:rsid w:val="004A4C2B"/>
    <w:pPr>
      <w:tabs>
        <w:tab w:val="center" w:pos="4153"/>
        <w:tab w:val="right" w:pos="8306"/>
      </w:tabs>
    </w:pPr>
    <w:rPr>
      <w:lang w:val="x-none" w:eastAsia="x-none"/>
    </w:rPr>
  </w:style>
  <w:style w:type="character" w:customStyle="1" w:styleId="Char2">
    <w:name w:val="Υποσέλιδο Char"/>
    <w:link w:val="ac"/>
    <w:uiPriority w:val="99"/>
    <w:rsid w:val="004A4C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A22433"/>
    <w:pPr>
      <w:numPr>
        <w:numId w:val="12"/>
      </w:numPr>
      <w:spacing w:line="288" w:lineRule="auto"/>
      <w:ind w:left="720" w:hanging="720"/>
      <w:jc w:val="both"/>
      <w:outlineLvl w:val="0"/>
    </w:pPr>
    <w:rPr>
      <w:kern w:val="28"/>
      <w:sz w:val="22"/>
      <w:szCs w:val="22"/>
      <w:lang w:bidi="el-GR"/>
    </w:rPr>
  </w:style>
  <w:style w:type="paragraph" w:styleId="2">
    <w:name w:val="heading 2"/>
    <w:basedOn w:val="a"/>
    <w:next w:val="a"/>
    <w:qFormat/>
    <w:rsid w:val="00A22433"/>
    <w:pPr>
      <w:numPr>
        <w:ilvl w:val="1"/>
        <w:numId w:val="12"/>
      </w:numPr>
      <w:spacing w:line="288" w:lineRule="auto"/>
      <w:ind w:left="720" w:hanging="720"/>
      <w:jc w:val="both"/>
      <w:outlineLvl w:val="1"/>
    </w:pPr>
    <w:rPr>
      <w:sz w:val="22"/>
      <w:szCs w:val="22"/>
      <w:lang w:bidi="el-GR"/>
    </w:rPr>
  </w:style>
  <w:style w:type="paragraph" w:styleId="3">
    <w:name w:val="heading 3"/>
    <w:basedOn w:val="a"/>
    <w:next w:val="a"/>
    <w:qFormat/>
    <w:rsid w:val="00A22433"/>
    <w:pPr>
      <w:numPr>
        <w:ilvl w:val="2"/>
        <w:numId w:val="12"/>
      </w:numPr>
      <w:spacing w:line="288" w:lineRule="auto"/>
      <w:ind w:left="720" w:hanging="720"/>
      <w:jc w:val="both"/>
      <w:outlineLvl w:val="2"/>
    </w:pPr>
    <w:rPr>
      <w:sz w:val="22"/>
      <w:szCs w:val="22"/>
      <w:lang w:bidi="el-GR"/>
    </w:rPr>
  </w:style>
  <w:style w:type="paragraph" w:styleId="4">
    <w:name w:val="heading 4"/>
    <w:basedOn w:val="a"/>
    <w:next w:val="a"/>
    <w:qFormat/>
    <w:rsid w:val="00A22433"/>
    <w:pPr>
      <w:numPr>
        <w:ilvl w:val="3"/>
        <w:numId w:val="12"/>
      </w:numPr>
      <w:spacing w:line="288" w:lineRule="auto"/>
      <w:ind w:left="720" w:hanging="720"/>
      <w:jc w:val="both"/>
      <w:outlineLvl w:val="3"/>
    </w:pPr>
    <w:rPr>
      <w:sz w:val="22"/>
      <w:szCs w:val="22"/>
      <w:lang w:bidi="el-GR"/>
    </w:rPr>
  </w:style>
  <w:style w:type="paragraph" w:styleId="5">
    <w:name w:val="heading 5"/>
    <w:basedOn w:val="a"/>
    <w:next w:val="a"/>
    <w:qFormat/>
    <w:rsid w:val="00A22433"/>
    <w:pPr>
      <w:numPr>
        <w:ilvl w:val="4"/>
        <w:numId w:val="12"/>
      </w:numPr>
      <w:spacing w:line="288" w:lineRule="auto"/>
      <w:ind w:left="720" w:hanging="720"/>
      <w:jc w:val="both"/>
      <w:outlineLvl w:val="4"/>
    </w:pPr>
    <w:rPr>
      <w:sz w:val="22"/>
      <w:szCs w:val="22"/>
      <w:lang w:bidi="el-GR"/>
    </w:rPr>
  </w:style>
  <w:style w:type="paragraph" w:styleId="6">
    <w:name w:val="heading 6"/>
    <w:basedOn w:val="a"/>
    <w:next w:val="a"/>
    <w:qFormat/>
    <w:rsid w:val="00A22433"/>
    <w:pPr>
      <w:numPr>
        <w:ilvl w:val="5"/>
        <w:numId w:val="12"/>
      </w:numPr>
      <w:spacing w:line="288" w:lineRule="auto"/>
      <w:ind w:left="720" w:hanging="720"/>
      <w:jc w:val="both"/>
      <w:outlineLvl w:val="5"/>
    </w:pPr>
    <w:rPr>
      <w:sz w:val="22"/>
      <w:szCs w:val="22"/>
      <w:lang w:bidi="el-GR"/>
    </w:rPr>
  </w:style>
  <w:style w:type="paragraph" w:styleId="7">
    <w:name w:val="heading 7"/>
    <w:basedOn w:val="a"/>
    <w:next w:val="a"/>
    <w:qFormat/>
    <w:rsid w:val="00A22433"/>
    <w:pPr>
      <w:numPr>
        <w:ilvl w:val="6"/>
        <w:numId w:val="12"/>
      </w:numPr>
      <w:spacing w:line="288" w:lineRule="auto"/>
      <w:ind w:left="720" w:hanging="720"/>
      <w:jc w:val="both"/>
      <w:outlineLvl w:val="6"/>
    </w:pPr>
    <w:rPr>
      <w:sz w:val="22"/>
      <w:szCs w:val="22"/>
      <w:lang w:bidi="el-GR"/>
    </w:rPr>
  </w:style>
  <w:style w:type="paragraph" w:styleId="8">
    <w:name w:val="heading 8"/>
    <w:basedOn w:val="a"/>
    <w:next w:val="a"/>
    <w:qFormat/>
    <w:rsid w:val="00A22433"/>
    <w:pPr>
      <w:numPr>
        <w:ilvl w:val="7"/>
        <w:numId w:val="12"/>
      </w:numPr>
      <w:spacing w:line="288" w:lineRule="auto"/>
      <w:ind w:left="720" w:hanging="720"/>
      <w:jc w:val="both"/>
      <w:outlineLvl w:val="7"/>
    </w:pPr>
    <w:rPr>
      <w:sz w:val="22"/>
      <w:szCs w:val="22"/>
      <w:lang w:bidi="el-GR"/>
    </w:rPr>
  </w:style>
  <w:style w:type="paragraph" w:styleId="9">
    <w:name w:val="heading 9"/>
    <w:basedOn w:val="a"/>
    <w:next w:val="a"/>
    <w:qFormat/>
    <w:rsid w:val="00A22433"/>
    <w:pPr>
      <w:numPr>
        <w:ilvl w:val="8"/>
        <w:numId w:val="12"/>
      </w:numPr>
      <w:spacing w:line="288" w:lineRule="auto"/>
      <w:ind w:left="720" w:hanging="720"/>
      <w:jc w:val="both"/>
      <w:outlineLvl w:val="8"/>
    </w:pPr>
    <w:rPr>
      <w:sz w:val="22"/>
      <w:szCs w:val="22"/>
      <w:lang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Default">
    <w:name w:val="Default"/>
    <w:rsid w:val="007E6AF9"/>
    <w:pPr>
      <w:autoSpaceDE w:val="0"/>
      <w:autoSpaceDN w:val="0"/>
      <w:adjustRightInd w:val="0"/>
    </w:pPr>
    <w:rPr>
      <w:rFonts w:ascii="Arial" w:hAnsi="Arial" w:cs="Arial"/>
      <w:color w:val="000000"/>
      <w:sz w:val="24"/>
      <w:szCs w:val="24"/>
      <w:lang w:eastAsia="ko-KR"/>
    </w:rPr>
  </w:style>
  <w:style w:type="character" w:customStyle="1" w:styleId="hps">
    <w:name w:val="hps"/>
    <w:basedOn w:val="a0"/>
    <w:rsid w:val="00C230F5"/>
  </w:style>
  <w:style w:type="character" w:customStyle="1" w:styleId="hpsatn">
    <w:name w:val="hps atn"/>
    <w:basedOn w:val="a0"/>
    <w:rsid w:val="00C230F5"/>
  </w:style>
  <w:style w:type="paragraph" w:styleId="a4">
    <w:name w:val="footnote text"/>
    <w:basedOn w:val="a"/>
    <w:semiHidden/>
    <w:rsid w:val="00D77C8A"/>
    <w:rPr>
      <w:sz w:val="20"/>
      <w:szCs w:val="20"/>
    </w:rPr>
  </w:style>
  <w:style w:type="character" w:styleId="a5">
    <w:name w:val="footnote reference"/>
    <w:semiHidden/>
    <w:rsid w:val="00D77C8A"/>
    <w:rPr>
      <w:vertAlign w:val="superscript"/>
    </w:rPr>
  </w:style>
  <w:style w:type="paragraph" w:customStyle="1" w:styleId="ATHeading3">
    <w:name w:val="AT Heading 3"/>
    <w:basedOn w:val="a"/>
    <w:next w:val="a"/>
    <w:rsid w:val="00485AA0"/>
    <w:pPr>
      <w:keepNext/>
      <w:keepLines/>
      <w:spacing w:before="120" w:after="120"/>
      <w:outlineLvl w:val="2"/>
    </w:pPr>
    <w:rPr>
      <w:b/>
      <w:noProof/>
      <w:szCs w:val="20"/>
      <w:lang w:val="fr-FR" w:eastAsia="en-GB"/>
    </w:rPr>
  </w:style>
  <w:style w:type="character" w:styleId="a6">
    <w:name w:val="annotation reference"/>
    <w:rsid w:val="000F029A"/>
    <w:rPr>
      <w:sz w:val="16"/>
      <w:szCs w:val="16"/>
    </w:rPr>
  </w:style>
  <w:style w:type="paragraph" w:styleId="a7">
    <w:name w:val="annotation text"/>
    <w:basedOn w:val="a"/>
    <w:link w:val="Char"/>
    <w:rsid w:val="000F029A"/>
    <w:rPr>
      <w:sz w:val="20"/>
      <w:szCs w:val="20"/>
    </w:rPr>
  </w:style>
  <w:style w:type="character" w:customStyle="1" w:styleId="Char">
    <w:name w:val="Κείμενο σχολίου Char"/>
    <w:basedOn w:val="a0"/>
    <w:link w:val="a7"/>
    <w:rsid w:val="000F029A"/>
  </w:style>
  <w:style w:type="paragraph" w:styleId="a8">
    <w:name w:val="annotation subject"/>
    <w:basedOn w:val="a7"/>
    <w:next w:val="a7"/>
    <w:link w:val="Char0"/>
    <w:rsid w:val="000F029A"/>
    <w:rPr>
      <w:b/>
      <w:bCs/>
      <w:lang w:val="x-none" w:eastAsia="x-none"/>
    </w:rPr>
  </w:style>
  <w:style w:type="character" w:customStyle="1" w:styleId="Char0">
    <w:name w:val="Θέμα σχολίου Char"/>
    <w:link w:val="a8"/>
    <w:rsid w:val="000F029A"/>
    <w:rPr>
      <w:b/>
      <w:bCs/>
    </w:rPr>
  </w:style>
  <w:style w:type="paragraph" w:styleId="a9">
    <w:name w:val="Revision"/>
    <w:hidden/>
    <w:uiPriority w:val="99"/>
    <w:semiHidden/>
    <w:rsid w:val="000F029A"/>
    <w:rPr>
      <w:sz w:val="24"/>
      <w:szCs w:val="24"/>
    </w:rPr>
  </w:style>
  <w:style w:type="paragraph" w:styleId="aa">
    <w:name w:val="List Paragraph"/>
    <w:basedOn w:val="a"/>
    <w:uiPriority w:val="34"/>
    <w:qFormat/>
    <w:rsid w:val="004A4C2B"/>
    <w:pPr>
      <w:ind w:left="720"/>
    </w:pPr>
  </w:style>
  <w:style w:type="paragraph" w:styleId="ab">
    <w:name w:val="header"/>
    <w:basedOn w:val="a"/>
    <w:link w:val="Char1"/>
    <w:rsid w:val="004A4C2B"/>
    <w:pPr>
      <w:tabs>
        <w:tab w:val="center" w:pos="4153"/>
        <w:tab w:val="right" w:pos="8306"/>
      </w:tabs>
    </w:pPr>
    <w:rPr>
      <w:lang w:val="x-none" w:eastAsia="x-none"/>
    </w:rPr>
  </w:style>
  <w:style w:type="character" w:customStyle="1" w:styleId="Char1">
    <w:name w:val="Κεφαλίδα Char"/>
    <w:link w:val="ab"/>
    <w:rsid w:val="004A4C2B"/>
    <w:rPr>
      <w:sz w:val="24"/>
      <w:szCs w:val="24"/>
    </w:rPr>
  </w:style>
  <w:style w:type="paragraph" w:styleId="ac">
    <w:name w:val="footer"/>
    <w:basedOn w:val="a"/>
    <w:link w:val="Char2"/>
    <w:uiPriority w:val="99"/>
    <w:rsid w:val="004A4C2B"/>
    <w:pPr>
      <w:tabs>
        <w:tab w:val="center" w:pos="4153"/>
        <w:tab w:val="right" w:pos="8306"/>
      </w:tabs>
    </w:pPr>
    <w:rPr>
      <w:lang w:val="x-none" w:eastAsia="x-none"/>
    </w:rPr>
  </w:style>
  <w:style w:type="character" w:customStyle="1" w:styleId="Char2">
    <w:name w:val="Υποσέλιδο Char"/>
    <w:link w:val="ac"/>
    <w:uiPriority w:val="99"/>
    <w:rsid w:val="004A4C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31834">
      <w:bodyDiv w:val="1"/>
      <w:marLeft w:val="0"/>
      <w:marRight w:val="0"/>
      <w:marTop w:val="0"/>
      <w:marBottom w:val="0"/>
      <w:divBdr>
        <w:top w:val="none" w:sz="0" w:space="0" w:color="auto"/>
        <w:left w:val="none" w:sz="0" w:space="0" w:color="auto"/>
        <w:bottom w:val="none" w:sz="0" w:space="0" w:color="auto"/>
        <w:right w:val="none" w:sz="0" w:space="0" w:color="auto"/>
      </w:divBdr>
    </w:div>
    <w:div w:id="944458930">
      <w:bodyDiv w:val="1"/>
      <w:marLeft w:val="0"/>
      <w:marRight w:val="0"/>
      <w:marTop w:val="0"/>
      <w:marBottom w:val="0"/>
      <w:divBdr>
        <w:top w:val="none" w:sz="0" w:space="0" w:color="auto"/>
        <w:left w:val="none" w:sz="0" w:space="0" w:color="auto"/>
        <w:bottom w:val="none" w:sz="0" w:space="0" w:color="auto"/>
        <w:right w:val="none" w:sz="0" w:space="0" w:color="auto"/>
      </w:divBdr>
      <w:divsChild>
        <w:div w:id="30083023">
          <w:marLeft w:val="0"/>
          <w:marRight w:val="0"/>
          <w:marTop w:val="0"/>
          <w:marBottom w:val="0"/>
          <w:divBdr>
            <w:top w:val="none" w:sz="0" w:space="0" w:color="auto"/>
            <w:left w:val="none" w:sz="0" w:space="0" w:color="auto"/>
            <w:bottom w:val="none" w:sz="0" w:space="0" w:color="auto"/>
            <w:right w:val="none" w:sz="0" w:space="0" w:color="auto"/>
          </w:divBdr>
        </w:div>
        <w:div w:id="48773128">
          <w:marLeft w:val="0"/>
          <w:marRight w:val="0"/>
          <w:marTop w:val="0"/>
          <w:marBottom w:val="0"/>
          <w:divBdr>
            <w:top w:val="none" w:sz="0" w:space="0" w:color="auto"/>
            <w:left w:val="none" w:sz="0" w:space="0" w:color="auto"/>
            <w:bottom w:val="none" w:sz="0" w:space="0" w:color="auto"/>
            <w:right w:val="none" w:sz="0" w:space="0" w:color="auto"/>
          </w:divBdr>
        </w:div>
        <w:div w:id="50884670">
          <w:marLeft w:val="0"/>
          <w:marRight w:val="0"/>
          <w:marTop w:val="0"/>
          <w:marBottom w:val="0"/>
          <w:divBdr>
            <w:top w:val="none" w:sz="0" w:space="0" w:color="auto"/>
            <w:left w:val="none" w:sz="0" w:space="0" w:color="auto"/>
            <w:bottom w:val="none" w:sz="0" w:space="0" w:color="auto"/>
            <w:right w:val="none" w:sz="0" w:space="0" w:color="auto"/>
          </w:divBdr>
        </w:div>
        <w:div w:id="126776094">
          <w:marLeft w:val="0"/>
          <w:marRight w:val="0"/>
          <w:marTop w:val="0"/>
          <w:marBottom w:val="0"/>
          <w:divBdr>
            <w:top w:val="none" w:sz="0" w:space="0" w:color="auto"/>
            <w:left w:val="none" w:sz="0" w:space="0" w:color="auto"/>
            <w:bottom w:val="none" w:sz="0" w:space="0" w:color="auto"/>
            <w:right w:val="none" w:sz="0" w:space="0" w:color="auto"/>
          </w:divBdr>
        </w:div>
        <w:div w:id="290792626">
          <w:marLeft w:val="0"/>
          <w:marRight w:val="0"/>
          <w:marTop w:val="0"/>
          <w:marBottom w:val="0"/>
          <w:divBdr>
            <w:top w:val="none" w:sz="0" w:space="0" w:color="auto"/>
            <w:left w:val="none" w:sz="0" w:space="0" w:color="auto"/>
            <w:bottom w:val="none" w:sz="0" w:space="0" w:color="auto"/>
            <w:right w:val="none" w:sz="0" w:space="0" w:color="auto"/>
          </w:divBdr>
        </w:div>
        <w:div w:id="432868051">
          <w:marLeft w:val="0"/>
          <w:marRight w:val="0"/>
          <w:marTop w:val="0"/>
          <w:marBottom w:val="0"/>
          <w:divBdr>
            <w:top w:val="none" w:sz="0" w:space="0" w:color="auto"/>
            <w:left w:val="none" w:sz="0" w:space="0" w:color="auto"/>
            <w:bottom w:val="none" w:sz="0" w:space="0" w:color="auto"/>
            <w:right w:val="none" w:sz="0" w:space="0" w:color="auto"/>
          </w:divBdr>
        </w:div>
        <w:div w:id="565267628">
          <w:marLeft w:val="0"/>
          <w:marRight w:val="0"/>
          <w:marTop w:val="0"/>
          <w:marBottom w:val="0"/>
          <w:divBdr>
            <w:top w:val="none" w:sz="0" w:space="0" w:color="auto"/>
            <w:left w:val="none" w:sz="0" w:space="0" w:color="auto"/>
            <w:bottom w:val="none" w:sz="0" w:space="0" w:color="auto"/>
            <w:right w:val="none" w:sz="0" w:space="0" w:color="auto"/>
          </w:divBdr>
        </w:div>
        <w:div w:id="589193344">
          <w:marLeft w:val="0"/>
          <w:marRight w:val="0"/>
          <w:marTop w:val="0"/>
          <w:marBottom w:val="0"/>
          <w:divBdr>
            <w:top w:val="none" w:sz="0" w:space="0" w:color="auto"/>
            <w:left w:val="none" w:sz="0" w:space="0" w:color="auto"/>
            <w:bottom w:val="none" w:sz="0" w:space="0" w:color="auto"/>
            <w:right w:val="none" w:sz="0" w:space="0" w:color="auto"/>
          </w:divBdr>
        </w:div>
        <w:div w:id="682128672">
          <w:marLeft w:val="0"/>
          <w:marRight w:val="0"/>
          <w:marTop w:val="0"/>
          <w:marBottom w:val="0"/>
          <w:divBdr>
            <w:top w:val="none" w:sz="0" w:space="0" w:color="auto"/>
            <w:left w:val="none" w:sz="0" w:space="0" w:color="auto"/>
            <w:bottom w:val="none" w:sz="0" w:space="0" w:color="auto"/>
            <w:right w:val="none" w:sz="0" w:space="0" w:color="auto"/>
          </w:divBdr>
        </w:div>
        <w:div w:id="721948665">
          <w:marLeft w:val="0"/>
          <w:marRight w:val="0"/>
          <w:marTop w:val="0"/>
          <w:marBottom w:val="0"/>
          <w:divBdr>
            <w:top w:val="none" w:sz="0" w:space="0" w:color="auto"/>
            <w:left w:val="none" w:sz="0" w:space="0" w:color="auto"/>
            <w:bottom w:val="none" w:sz="0" w:space="0" w:color="auto"/>
            <w:right w:val="none" w:sz="0" w:space="0" w:color="auto"/>
          </w:divBdr>
        </w:div>
        <w:div w:id="747194179">
          <w:marLeft w:val="0"/>
          <w:marRight w:val="0"/>
          <w:marTop w:val="0"/>
          <w:marBottom w:val="0"/>
          <w:divBdr>
            <w:top w:val="none" w:sz="0" w:space="0" w:color="auto"/>
            <w:left w:val="none" w:sz="0" w:space="0" w:color="auto"/>
            <w:bottom w:val="none" w:sz="0" w:space="0" w:color="auto"/>
            <w:right w:val="none" w:sz="0" w:space="0" w:color="auto"/>
          </w:divBdr>
        </w:div>
        <w:div w:id="893198544">
          <w:marLeft w:val="0"/>
          <w:marRight w:val="0"/>
          <w:marTop w:val="0"/>
          <w:marBottom w:val="0"/>
          <w:divBdr>
            <w:top w:val="none" w:sz="0" w:space="0" w:color="auto"/>
            <w:left w:val="none" w:sz="0" w:space="0" w:color="auto"/>
            <w:bottom w:val="none" w:sz="0" w:space="0" w:color="auto"/>
            <w:right w:val="none" w:sz="0" w:space="0" w:color="auto"/>
          </w:divBdr>
        </w:div>
        <w:div w:id="924732176">
          <w:marLeft w:val="0"/>
          <w:marRight w:val="0"/>
          <w:marTop w:val="0"/>
          <w:marBottom w:val="0"/>
          <w:divBdr>
            <w:top w:val="none" w:sz="0" w:space="0" w:color="auto"/>
            <w:left w:val="none" w:sz="0" w:space="0" w:color="auto"/>
            <w:bottom w:val="none" w:sz="0" w:space="0" w:color="auto"/>
            <w:right w:val="none" w:sz="0" w:space="0" w:color="auto"/>
          </w:divBdr>
        </w:div>
        <w:div w:id="940794952">
          <w:marLeft w:val="0"/>
          <w:marRight w:val="0"/>
          <w:marTop w:val="0"/>
          <w:marBottom w:val="0"/>
          <w:divBdr>
            <w:top w:val="none" w:sz="0" w:space="0" w:color="auto"/>
            <w:left w:val="none" w:sz="0" w:space="0" w:color="auto"/>
            <w:bottom w:val="none" w:sz="0" w:space="0" w:color="auto"/>
            <w:right w:val="none" w:sz="0" w:space="0" w:color="auto"/>
          </w:divBdr>
        </w:div>
        <w:div w:id="976760325">
          <w:marLeft w:val="0"/>
          <w:marRight w:val="0"/>
          <w:marTop w:val="0"/>
          <w:marBottom w:val="0"/>
          <w:divBdr>
            <w:top w:val="none" w:sz="0" w:space="0" w:color="auto"/>
            <w:left w:val="none" w:sz="0" w:space="0" w:color="auto"/>
            <w:bottom w:val="none" w:sz="0" w:space="0" w:color="auto"/>
            <w:right w:val="none" w:sz="0" w:space="0" w:color="auto"/>
          </w:divBdr>
        </w:div>
        <w:div w:id="1046367744">
          <w:marLeft w:val="0"/>
          <w:marRight w:val="0"/>
          <w:marTop w:val="0"/>
          <w:marBottom w:val="0"/>
          <w:divBdr>
            <w:top w:val="none" w:sz="0" w:space="0" w:color="auto"/>
            <w:left w:val="none" w:sz="0" w:space="0" w:color="auto"/>
            <w:bottom w:val="none" w:sz="0" w:space="0" w:color="auto"/>
            <w:right w:val="none" w:sz="0" w:space="0" w:color="auto"/>
          </w:divBdr>
        </w:div>
        <w:div w:id="1058895688">
          <w:marLeft w:val="0"/>
          <w:marRight w:val="0"/>
          <w:marTop w:val="0"/>
          <w:marBottom w:val="0"/>
          <w:divBdr>
            <w:top w:val="none" w:sz="0" w:space="0" w:color="auto"/>
            <w:left w:val="none" w:sz="0" w:space="0" w:color="auto"/>
            <w:bottom w:val="none" w:sz="0" w:space="0" w:color="auto"/>
            <w:right w:val="none" w:sz="0" w:space="0" w:color="auto"/>
          </w:divBdr>
        </w:div>
        <w:div w:id="1095442435">
          <w:marLeft w:val="0"/>
          <w:marRight w:val="0"/>
          <w:marTop w:val="0"/>
          <w:marBottom w:val="0"/>
          <w:divBdr>
            <w:top w:val="none" w:sz="0" w:space="0" w:color="auto"/>
            <w:left w:val="none" w:sz="0" w:space="0" w:color="auto"/>
            <w:bottom w:val="none" w:sz="0" w:space="0" w:color="auto"/>
            <w:right w:val="none" w:sz="0" w:space="0" w:color="auto"/>
          </w:divBdr>
        </w:div>
        <w:div w:id="1096367456">
          <w:marLeft w:val="0"/>
          <w:marRight w:val="0"/>
          <w:marTop w:val="0"/>
          <w:marBottom w:val="0"/>
          <w:divBdr>
            <w:top w:val="none" w:sz="0" w:space="0" w:color="auto"/>
            <w:left w:val="none" w:sz="0" w:space="0" w:color="auto"/>
            <w:bottom w:val="none" w:sz="0" w:space="0" w:color="auto"/>
            <w:right w:val="none" w:sz="0" w:space="0" w:color="auto"/>
          </w:divBdr>
        </w:div>
        <w:div w:id="1109930120">
          <w:marLeft w:val="0"/>
          <w:marRight w:val="0"/>
          <w:marTop w:val="0"/>
          <w:marBottom w:val="0"/>
          <w:divBdr>
            <w:top w:val="none" w:sz="0" w:space="0" w:color="auto"/>
            <w:left w:val="none" w:sz="0" w:space="0" w:color="auto"/>
            <w:bottom w:val="none" w:sz="0" w:space="0" w:color="auto"/>
            <w:right w:val="none" w:sz="0" w:space="0" w:color="auto"/>
          </w:divBdr>
        </w:div>
        <w:div w:id="1266425638">
          <w:marLeft w:val="0"/>
          <w:marRight w:val="0"/>
          <w:marTop w:val="0"/>
          <w:marBottom w:val="0"/>
          <w:divBdr>
            <w:top w:val="none" w:sz="0" w:space="0" w:color="auto"/>
            <w:left w:val="none" w:sz="0" w:space="0" w:color="auto"/>
            <w:bottom w:val="none" w:sz="0" w:space="0" w:color="auto"/>
            <w:right w:val="none" w:sz="0" w:space="0" w:color="auto"/>
          </w:divBdr>
        </w:div>
        <w:div w:id="1326208808">
          <w:marLeft w:val="0"/>
          <w:marRight w:val="0"/>
          <w:marTop w:val="0"/>
          <w:marBottom w:val="0"/>
          <w:divBdr>
            <w:top w:val="none" w:sz="0" w:space="0" w:color="auto"/>
            <w:left w:val="none" w:sz="0" w:space="0" w:color="auto"/>
            <w:bottom w:val="none" w:sz="0" w:space="0" w:color="auto"/>
            <w:right w:val="none" w:sz="0" w:space="0" w:color="auto"/>
          </w:divBdr>
        </w:div>
        <w:div w:id="1328437009">
          <w:marLeft w:val="0"/>
          <w:marRight w:val="0"/>
          <w:marTop w:val="0"/>
          <w:marBottom w:val="0"/>
          <w:divBdr>
            <w:top w:val="none" w:sz="0" w:space="0" w:color="auto"/>
            <w:left w:val="none" w:sz="0" w:space="0" w:color="auto"/>
            <w:bottom w:val="none" w:sz="0" w:space="0" w:color="auto"/>
            <w:right w:val="none" w:sz="0" w:space="0" w:color="auto"/>
          </w:divBdr>
        </w:div>
        <w:div w:id="1347440784">
          <w:marLeft w:val="0"/>
          <w:marRight w:val="0"/>
          <w:marTop w:val="0"/>
          <w:marBottom w:val="0"/>
          <w:divBdr>
            <w:top w:val="none" w:sz="0" w:space="0" w:color="auto"/>
            <w:left w:val="none" w:sz="0" w:space="0" w:color="auto"/>
            <w:bottom w:val="none" w:sz="0" w:space="0" w:color="auto"/>
            <w:right w:val="none" w:sz="0" w:space="0" w:color="auto"/>
          </w:divBdr>
        </w:div>
        <w:div w:id="1365131565">
          <w:marLeft w:val="0"/>
          <w:marRight w:val="0"/>
          <w:marTop w:val="0"/>
          <w:marBottom w:val="0"/>
          <w:divBdr>
            <w:top w:val="none" w:sz="0" w:space="0" w:color="auto"/>
            <w:left w:val="none" w:sz="0" w:space="0" w:color="auto"/>
            <w:bottom w:val="none" w:sz="0" w:space="0" w:color="auto"/>
            <w:right w:val="none" w:sz="0" w:space="0" w:color="auto"/>
          </w:divBdr>
        </w:div>
        <w:div w:id="1426684718">
          <w:marLeft w:val="0"/>
          <w:marRight w:val="0"/>
          <w:marTop w:val="0"/>
          <w:marBottom w:val="0"/>
          <w:divBdr>
            <w:top w:val="none" w:sz="0" w:space="0" w:color="auto"/>
            <w:left w:val="none" w:sz="0" w:space="0" w:color="auto"/>
            <w:bottom w:val="none" w:sz="0" w:space="0" w:color="auto"/>
            <w:right w:val="none" w:sz="0" w:space="0" w:color="auto"/>
          </w:divBdr>
        </w:div>
        <w:div w:id="1459835205">
          <w:marLeft w:val="0"/>
          <w:marRight w:val="0"/>
          <w:marTop w:val="0"/>
          <w:marBottom w:val="0"/>
          <w:divBdr>
            <w:top w:val="none" w:sz="0" w:space="0" w:color="auto"/>
            <w:left w:val="none" w:sz="0" w:space="0" w:color="auto"/>
            <w:bottom w:val="none" w:sz="0" w:space="0" w:color="auto"/>
            <w:right w:val="none" w:sz="0" w:space="0" w:color="auto"/>
          </w:divBdr>
        </w:div>
        <w:div w:id="1484197631">
          <w:marLeft w:val="0"/>
          <w:marRight w:val="0"/>
          <w:marTop w:val="0"/>
          <w:marBottom w:val="0"/>
          <w:divBdr>
            <w:top w:val="none" w:sz="0" w:space="0" w:color="auto"/>
            <w:left w:val="none" w:sz="0" w:space="0" w:color="auto"/>
            <w:bottom w:val="none" w:sz="0" w:space="0" w:color="auto"/>
            <w:right w:val="none" w:sz="0" w:space="0" w:color="auto"/>
          </w:divBdr>
        </w:div>
        <w:div w:id="1536501078">
          <w:marLeft w:val="0"/>
          <w:marRight w:val="0"/>
          <w:marTop w:val="0"/>
          <w:marBottom w:val="0"/>
          <w:divBdr>
            <w:top w:val="none" w:sz="0" w:space="0" w:color="auto"/>
            <w:left w:val="none" w:sz="0" w:space="0" w:color="auto"/>
            <w:bottom w:val="none" w:sz="0" w:space="0" w:color="auto"/>
            <w:right w:val="none" w:sz="0" w:space="0" w:color="auto"/>
          </w:divBdr>
        </w:div>
        <w:div w:id="1646473899">
          <w:marLeft w:val="0"/>
          <w:marRight w:val="0"/>
          <w:marTop w:val="0"/>
          <w:marBottom w:val="0"/>
          <w:divBdr>
            <w:top w:val="none" w:sz="0" w:space="0" w:color="auto"/>
            <w:left w:val="none" w:sz="0" w:space="0" w:color="auto"/>
            <w:bottom w:val="none" w:sz="0" w:space="0" w:color="auto"/>
            <w:right w:val="none" w:sz="0" w:space="0" w:color="auto"/>
          </w:divBdr>
        </w:div>
        <w:div w:id="1695300699">
          <w:marLeft w:val="0"/>
          <w:marRight w:val="0"/>
          <w:marTop w:val="0"/>
          <w:marBottom w:val="0"/>
          <w:divBdr>
            <w:top w:val="none" w:sz="0" w:space="0" w:color="auto"/>
            <w:left w:val="none" w:sz="0" w:space="0" w:color="auto"/>
            <w:bottom w:val="none" w:sz="0" w:space="0" w:color="auto"/>
            <w:right w:val="none" w:sz="0" w:space="0" w:color="auto"/>
          </w:divBdr>
        </w:div>
        <w:div w:id="1705905862">
          <w:marLeft w:val="0"/>
          <w:marRight w:val="0"/>
          <w:marTop w:val="0"/>
          <w:marBottom w:val="0"/>
          <w:divBdr>
            <w:top w:val="none" w:sz="0" w:space="0" w:color="auto"/>
            <w:left w:val="none" w:sz="0" w:space="0" w:color="auto"/>
            <w:bottom w:val="none" w:sz="0" w:space="0" w:color="auto"/>
            <w:right w:val="none" w:sz="0" w:space="0" w:color="auto"/>
          </w:divBdr>
        </w:div>
        <w:div w:id="1722944094">
          <w:marLeft w:val="0"/>
          <w:marRight w:val="0"/>
          <w:marTop w:val="0"/>
          <w:marBottom w:val="0"/>
          <w:divBdr>
            <w:top w:val="none" w:sz="0" w:space="0" w:color="auto"/>
            <w:left w:val="none" w:sz="0" w:space="0" w:color="auto"/>
            <w:bottom w:val="none" w:sz="0" w:space="0" w:color="auto"/>
            <w:right w:val="none" w:sz="0" w:space="0" w:color="auto"/>
          </w:divBdr>
        </w:div>
        <w:div w:id="1816678041">
          <w:marLeft w:val="0"/>
          <w:marRight w:val="0"/>
          <w:marTop w:val="0"/>
          <w:marBottom w:val="0"/>
          <w:divBdr>
            <w:top w:val="none" w:sz="0" w:space="0" w:color="auto"/>
            <w:left w:val="none" w:sz="0" w:space="0" w:color="auto"/>
            <w:bottom w:val="none" w:sz="0" w:space="0" w:color="auto"/>
            <w:right w:val="none" w:sz="0" w:space="0" w:color="auto"/>
          </w:divBdr>
        </w:div>
        <w:div w:id="1891575319">
          <w:marLeft w:val="0"/>
          <w:marRight w:val="0"/>
          <w:marTop w:val="0"/>
          <w:marBottom w:val="0"/>
          <w:divBdr>
            <w:top w:val="none" w:sz="0" w:space="0" w:color="auto"/>
            <w:left w:val="none" w:sz="0" w:space="0" w:color="auto"/>
            <w:bottom w:val="none" w:sz="0" w:space="0" w:color="auto"/>
            <w:right w:val="none" w:sz="0" w:space="0" w:color="auto"/>
          </w:divBdr>
        </w:div>
        <w:div w:id="1900020254">
          <w:marLeft w:val="0"/>
          <w:marRight w:val="0"/>
          <w:marTop w:val="0"/>
          <w:marBottom w:val="0"/>
          <w:divBdr>
            <w:top w:val="none" w:sz="0" w:space="0" w:color="auto"/>
            <w:left w:val="none" w:sz="0" w:space="0" w:color="auto"/>
            <w:bottom w:val="none" w:sz="0" w:space="0" w:color="auto"/>
            <w:right w:val="none" w:sz="0" w:space="0" w:color="auto"/>
          </w:divBdr>
        </w:div>
        <w:div w:id="1910075365">
          <w:marLeft w:val="0"/>
          <w:marRight w:val="0"/>
          <w:marTop w:val="0"/>
          <w:marBottom w:val="0"/>
          <w:divBdr>
            <w:top w:val="none" w:sz="0" w:space="0" w:color="auto"/>
            <w:left w:val="none" w:sz="0" w:space="0" w:color="auto"/>
            <w:bottom w:val="none" w:sz="0" w:space="0" w:color="auto"/>
            <w:right w:val="none" w:sz="0" w:space="0" w:color="auto"/>
          </w:divBdr>
        </w:div>
        <w:div w:id="1947929520">
          <w:marLeft w:val="0"/>
          <w:marRight w:val="0"/>
          <w:marTop w:val="0"/>
          <w:marBottom w:val="0"/>
          <w:divBdr>
            <w:top w:val="none" w:sz="0" w:space="0" w:color="auto"/>
            <w:left w:val="none" w:sz="0" w:space="0" w:color="auto"/>
            <w:bottom w:val="none" w:sz="0" w:space="0" w:color="auto"/>
            <w:right w:val="none" w:sz="0" w:space="0" w:color="auto"/>
          </w:divBdr>
        </w:div>
        <w:div w:id="2031645040">
          <w:marLeft w:val="0"/>
          <w:marRight w:val="0"/>
          <w:marTop w:val="0"/>
          <w:marBottom w:val="0"/>
          <w:divBdr>
            <w:top w:val="none" w:sz="0" w:space="0" w:color="auto"/>
            <w:left w:val="none" w:sz="0" w:space="0" w:color="auto"/>
            <w:bottom w:val="none" w:sz="0" w:space="0" w:color="auto"/>
            <w:right w:val="none" w:sz="0" w:space="0" w:color="auto"/>
          </w:divBdr>
        </w:div>
        <w:div w:id="2080471653">
          <w:marLeft w:val="0"/>
          <w:marRight w:val="0"/>
          <w:marTop w:val="0"/>
          <w:marBottom w:val="0"/>
          <w:divBdr>
            <w:top w:val="none" w:sz="0" w:space="0" w:color="auto"/>
            <w:left w:val="none" w:sz="0" w:space="0" w:color="auto"/>
            <w:bottom w:val="none" w:sz="0" w:space="0" w:color="auto"/>
            <w:right w:val="none" w:sz="0" w:space="0" w:color="auto"/>
          </w:divBdr>
        </w:div>
        <w:div w:id="2125802070">
          <w:marLeft w:val="0"/>
          <w:marRight w:val="0"/>
          <w:marTop w:val="0"/>
          <w:marBottom w:val="0"/>
          <w:divBdr>
            <w:top w:val="none" w:sz="0" w:space="0" w:color="auto"/>
            <w:left w:val="none" w:sz="0" w:space="0" w:color="auto"/>
            <w:bottom w:val="none" w:sz="0" w:space="0" w:color="auto"/>
            <w:right w:val="none" w:sz="0" w:space="0" w:color="auto"/>
          </w:divBdr>
        </w:div>
      </w:divsChild>
    </w:div>
    <w:div w:id="1249776060">
      <w:bodyDiv w:val="1"/>
      <w:marLeft w:val="0"/>
      <w:marRight w:val="0"/>
      <w:marTop w:val="0"/>
      <w:marBottom w:val="0"/>
      <w:divBdr>
        <w:top w:val="none" w:sz="0" w:space="0" w:color="auto"/>
        <w:left w:val="none" w:sz="0" w:space="0" w:color="auto"/>
        <w:bottom w:val="none" w:sz="0" w:space="0" w:color="auto"/>
        <w:right w:val="none" w:sz="0" w:space="0" w:color="auto"/>
      </w:divBdr>
      <w:divsChild>
        <w:div w:id="61880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8068F-7B3B-458A-858B-5B00E64C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8308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ΠΡΩΤΟΚΟΛΛΟ ΣΥΝΕΡΓΑΣΙΑΣ</vt:lpstr>
    </vt:vector>
  </TitlesOfParts>
  <Company>Hewlett-Packard</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ΠΡΩΤΟΚΟΛΛΟ ΣΥΝΕΡΓΑΣΙΑΣ</dc:title>
  <dc:creator>USER</dc:creator>
  <cp:lastModifiedBy>spare</cp:lastModifiedBy>
  <cp:revision>2</cp:revision>
  <cp:lastPrinted>2004-02-03T11:07:00Z</cp:lastPrinted>
  <dcterms:created xsi:type="dcterms:W3CDTF">2019-02-06T13:15:00Z</dcterms:created>
  <dcterms:modified xsi:type="dcterms:W3CDTF">2019-02-06T13:15:00Z</dcterms:modified>
</cp:coreProperties>
</file>