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C1127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0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6149F">
                    <w:t>23.10.2019</w:t>
                  </w:r>
                </w:sdtContent>
              </w:sdt>
            </w:sdtContent>
          </w:sdt>
        </w:sdtContent>
      </w:sdt>
    </w:p>
    <w:p w:rsidR="00A5663B" w:rsidRPr="00A5663B" w:rsidRDefault="00AC1127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CD0996">
            <w:t>1461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AC1127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AC1127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6C3772">
                <w:rPr>
                  <w:rStyle w:val="Char2"/>
                  <w:b/>
                  <w:u w:val="none"/>
                </w:rPr>
                <w:t xml:space="preserve">Ο Ι. Βαρδακαστάνης στον υπουργό Ψηφιακής Διακυβέρνησης Κ. </w:t>
              </w:r>
              <w:proofErr w:type="spellStart"/>
              <w:r w:rsidR="006C3772">
                <w:rPr>
                  <w:rStyle w:val="Char2"/>
                  <w:b/>
                  <w:u w:val="none"/>
                </w:rPr>
                <w:t>Πιερρακάκη</w:t>
              </w:r>
              <w:proofErr w:type="spellEnd"/>
              <w:r w:rsidR="006C3772">
                <w:rPr>
                  <w:rStyle w:val="Char2"/>
                  <w:b/>
                  <w:u w:val="none"/>
                </w:rPr>
                <w:t xml:space="preserve"> για την ψηφιακή προσβασιμότητα</w:t>
              </w:r>
              <w:r w:rsidR="00614D55" w:rsidRPr="00614D5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EC61A5" w:rsidRDefault="00D6149F" w:rsidP="00EC61A5">
              <w:r>
                <w:t xml:space="preserve">Για τα θέματα </w:t>
              </w:r>
              <w:r w:rsidRPr="00D6149F">
                <w:t>που αφορούν στα άτομα με αναπηρία και σχετίζονται με τους τομείς αρμ</w:t>
              </w:r>
              <w:r w:rsidR="006C3772">
                <w:t>οδιότητας του υ</w:t>
              </w:r>
              <w:r>
                <w:t xml:space="preserve">πουργείου </w:t>
              </w:r>
              <w:r w:rsidRPr="00D6149F">
                <w:t>Ψηφιακής Διακυβέρνησης</w:t>
              </w:r>
              <w:r>
                <w:t xml:space="preserve"> συζήτησαν ο πρόεδρος της </w:t>
              </w:r>
              <w:r w:rsidR="006C3772">
                <w:t>Ε.Σ.Α.μεΑ.</w:t>
              </w:r>
              <w:r>
                <w:t xml:space="preserve"> Ιωάννης Βαρδακαστάνης και ο υπουργός </w:t>
              </w:r>
              <w:r w:rsidRPr="00D6149F">
                <w:t>Ψηφιακής Διακυβέρνησης</w:t>
              </w:r>
              <w:r>
                <w:t xml:space="preserve"> </w:t>
              </w:r>
              <w:r w:rsidRPr="00D6149F">
                <w:t>Κ. Πιερρακάκη</w:t>
              </w:r>
              <w:r>
                <w:t xml:space="preserve">ς, στη συνάντηση που είχαν στις 22 Οκτωβρίου. Παρόντες ήταν επίσης ο Ταμίας της </w:t>
              </w:r>
              <w:r w:rsidR="006C3772">
                <w:t>Ε.Σ.Α.μεΑ.</w:t>
              </w:r>
              <w:r>
                <w:t xml:space="preserve"> Κ. Γαργάλης και ο Γεν. Γραμματέας του υπουργείου Λ. Χριστόπουλος. </w:t>
              </w:r>
            </w:p>
            <w:p w:rsidR="00D6149F" w:rsidRDefault="00D6149F" w:rsidP="00D6149F">
              <w:r>
                <w:t>Αποφασίστηκε η συμ</w:t>
              </w:r>
              <w:r w:rsidR="00792C6A" w:rsidRPr="00792C6A">
                <w:t xml:space="preserve">μετοχή </w:t>
              </w:r>
              <w:r>
                <w:t xml:space="preserve">της </w:t>
              </w:r>
              <w:r w:rsidR="006C3772">
                <w:t>Ε.Σ.Α.μεΑ.</w:t>
              </w:r>
              <w:r w:rsidR="00792C6A" w:rsidRPr="00792C6A">
                <w:t xml:space="preserve"> σε ομάδα εργασίας που θα επεξεργαστεί ζητήματα απλούστευσης διαδικασιών με στόχο την άρση των προβλημάτων που αντιμετωπίζουν οι πολίτες με αναπηρία και οι γονείς/κηδεμόνες ατόμων με αναπηρία κατά τις συναλλαγ</w:t>
              </w:r>
              <w:r>
                <w:t xml:space="preserve">ές τους με το δημόσιο, όπως και </w:t>
              </w:r>
              <w:r w:rsidR="00792C6A" w:rsidRPr="00792C6A">
                <w:t xml:space="preserve">στη νομοπαρασκευαστική επιτροπή που θα επεξεργαστεί την επικαιροποίηση του κώδικα διοικητικών διαδικασιών. </w:t>
              </w:r>
            </w:p>
            <w:p w:rsidR="00D6149F" w:rsidRDefault="00D6149F" w:rsidP="00D6149F">
              <w:r>
                <w:t xml:space="preserve">Συνοπτικά </w:t>
              </w:r>
              <w:hyperlink r:id="rId10" w:tooltip="επιστολή" w:history="1">
                <w:r w:rsidRPr="00D6149F">
                  <w:rPr>
                    <w:rStyle w:val="-"/>
                  </w:rPr>
                  <w:t xml:space="preserve">τα αιτήματα που έθεσε υπόψη του υπουργού η </w:t>
                </w:r>
                <w:r w:rsidR="006C3772">
                  <w:rPr>
                    <w:rStyle w:val="-"/>
                  </w:rPr>
                  <w:t>Ε.Σ.Α.μεΑ.</w:t>
                </w:r>
                <w:r w:rsidRPr="00D6149F">
                  <w:rPr>
                    <w:rStyle w:val="-"/>
                  </w:rPr>
                  <w:t>, τα οποία μπορείτε να βρείτε εδώ</w:t>
                </w:r>
              </w:hyperlink>
              <w:r>
                <w:t xml:space="preserve"> αναλυτικά, είναι τα εξής:</w:t>
              </w:r>
            </w:p>
            <w:p w:rsidR="00D6149F" w:rsidRDefault="00D6149F" w:rsidP="00D6149F">
              <w:pPr>
                <w:pStyle w:val="a9"/>
                <w:numPr>
                  <w:ilvl w:val="0"/>
                  <w:numId w:val="18"/>
                </w:numPr>
              </w:pPr>
              <w:r>
                <w:t>Έ</w:t>
              </w:r>
              <w:r w:rsidRPr="00D6149F">
                <w:t xml:space="preserve">νταξη της διάστασης της αναπηρίας στη «Βίβλο Ψηφιακού Μετασχηματισμού για την ψηφιακή πολιτική και την ηλεκτρονική διακυβέρνηση» και στη στρατηγική για την απλούστευση </w:t>
              </w:r>
              <w:r>
                <w:t>των διαδικασιών.</w:t>
              </w:r>
            </w:p>
            <w:p w:rsidR="00D6149F" w:rsidRDefault="00D6149F" w:rsidP="00D6149F">
              <w:pPr>
                <w:pStyle w:val="a9"/>
                <w:numPr>
                  <w:ilvl w:val="0"/>
                  <w:numId w:val="18"/>
                </w:numPr>
              </w:pPr>
              <w:r>
                <w:t>Κ</w:t>
              </w:r>
              <w:r w:rsidRPr="00D6149F">
                <w:t>αθιέρωση μετρήσιμων στόχων και ποσοτικών/ποιοτικών δεικτών σχετικών με την εξυπηρέτηση πολιτών με αναπηρία από τις Υπηρεσίες του δημόσι</w:t>
              </w:r>
              <w:r>
                <w:t>ου και ευρύτερου δημόσιου τομέα.</w:t>
              </w:r>
            </w:p>
            <w:p w:rsidR="00D6149F" w:rsidRDefault="00D6149F" w:rsidP="00D6149F">
              <w:pPr>
                <w:pStyle w:val="a9"/>
                <w:numPr>
                  <w:ilvl w:val="0"/>
                  <w:numId w:val="18"/>
                </w:numPr>
              </w:pPr>
              <w:r>
                <w:t>Δ</w:t>
              </w:r>
              <w:r w:rsidRPr="00D6149F">
                <w:t>ιασφάλιση της προσβασιμότητας των ιστότοπων και ηλεκτρονικών εφαρμογών/υπηρεσιών του δημόσιου, του ευρύτερου δημόσιου και ιδιωτικού τομέα.</w:t>
              </w:r>
            </w:p>
            <w:p w:rsidR="00D6149F" w:rsidRDefault="00D6149F" w:rsidP="00D6149F">
              <w:pPr>
                <w:pStyle w:val="a9"/>
                <w:numPr>
                  <w:ilvl w:val="0"/>
                  <w:numId w:val="18"/>
                </w:numPr>
              </w:pPr>
              <w:r>
                <w:t>Ά</w:t>
              </w:r>
              <w:r w:rsidRPr="00D6149F">
                <w:t>μεση εφαρμογή των διατάξεω</w:t>
              </w:r>
              <w:r>
                <w:t xml:space="preserve">ν του ν.4591/2019 </w:t>
              </w:r>
              <w:r w:rsidRPr="00D6149F">
                <w:t>για την προσβασιμότητα των ιστότοπων και των εφαρμογών για φορητές συσκευές των</w:t>
              </w:r>
              <w:r>
                <w:t xml:space="preserve"> οργανισμών του δημόσιου τομέα.</w:t>
              </w:r>
            </w:p>
            <w:p w:rsidR="00D6149F" w:rsidRDefault="00D6149F" w:rsidP="00D6149F">
              <w:pPr>
                <w:pStyle w:val="a9"/>
                <w:numPr>
                  <w:ilvl w:val="0"/>
                  <w:numId w:val="18"/>
                </w:numPr>
              </w:pPr>
              <w:r>
                <w:t>Δ</w:t>
              </w:r>
              <w:r w:rsidRPr="00D6149F">
                <w:t>ιασφάλιση της ανεμπόδιστης πρόσβασης των πολιτών και εργαζόμενων με αναπηρία στις κτιριακές εγκαταστάσεις και ηλεκτρονικές εφαρμο</w:t>
              </w:r>
              <w:r>
                <w:t>γές/υπηρεσίες του υπουργείου Ψηφιακής Διακυβέρνησης</w:t>
              </w:r>
              <w:r w:rsidRPr="00D6149F">
                <w:t xml:space="preserve"> και των επ</w:t>
              </w:r>
              <w:r>
                <w:t>οπτευόμενων από αυτό φορέων του.</w:t>
              </w:r>
            </w:p>
            <w:p w:rsidR="00D6149F" w:rsidRDefault="00D6149F" w:rsidP="00D6149F">
              <w:pPr>
                <w:pStyle w:val="a9"/>
                <w:numPr>
                  <w:ilvl w:val="0"/>
                  <w:numId w:val="18"/>
                </w:numPr>
              </w:pPr>
              <w:r>
                <w:t>Έ</w:t>
              </w:r>
              <w:r>
                <w:t>νταξη της διάστασης της ηλεκτρονικής προσβασιμότητας στα άτομα με αναπηρία σε όλους τους διαγωνισμούς έργων και προμηθειών των εποπτευόμενων από το Υπουργείο σας φορέων, αξιοποιώντας τις δυνατότητες που παρέχει η Οδηγία 2014/24/ΕΕ σχετικά με τις δημόσιες προμήθειες και την κατάργηση της οδηγίας 2004/</w:t>
              </w:r>
              <w:r>
                <w:t>18/ΕΚ.</w:t>
              </w:r>
            </w:p>
            <w:p w:rsidR="0076008A" w:rsidRPr="00792C6A" w:rsidRDefault="00D6149F" w:rsidP="00D6149F">
              <w:pPr>
                <w:pStyle w:val="a9"/>
                <w:numPr>
                  <w:ilvl w:val="0"/>
                  <w:numId w:val="18"/>
                </w:numPr>
              </w:pPr>
              <w:r>
                <w:t>Ε</w:t>
              </w:r>
              <w:r>
                <w:t>κπόνηση και εφαρμογή προγραμμάτων κατάρτισης και επιμόρφωσης τ</w:t>
              </w:r>
              <w:r>
                <w:t>ου προσωπικού του υπουργείου</w:t>
              </w:r>
              <w:r>
                <w:t xml:space="preserve"> και των εποπτευόμενων φορέων του σε θέματα φυσικής προσβασιμότητας και προσβασιμότητας δικτυακών τόπων και εφαρμογών για φορητές συσκευές σε συνεργασία με την Ε.Σ.Α.μεΑ. και το Εθνικό Κέντρο Δημόσιας Διοίκησης</w:t>
              </w:r>
              <w:r>
                <w:t xml:space="preserve"> και Αυτοδιοίκησης (Ε.Κ.Δ.Δ.Α.).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127" w:rsidRDefault="00AC1127" w:rsidP="00A5663B">
      <w:pPr>
        <w:spacing w:after="0" w:line="240" w:lineRule="auto"/>
      </w:pPr>
      <w:r>
        <w:separator/>
      </w:r>
    </w:p>
    <w:p w:rsidR="00AC1127" w:rsidRDefault="00AC1127"/>
  </w:endnote>
  <w:endnote w:type="continuationSeparator" w:id="0">
    <w:p w:rsidR="00AC1127" w:rsidRDefault="00AC1127" w:rsidP="00A5663B">
      <w:pPr>
        <w:spacing w:after="0" w:line="240" w:lineRule="auto"/>
      </w:pPr>
      <w:r>
        <w:continuationSeparator/>
      </w:r>
    </w:p>
    <w:p w:rsidR="00AC1127" w:rsidRDefault="00AC1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6636D7">
              <w:rPr>
                <w:noProof/>
              </w:rPr>
              <w:t>2</w:t>
            </w:r>
            <w:r>
              <w:fldChar w:fldCharType="end"/>
            </w:r>
          </w:p>
          <w:p w:rsidR="0076008A" w:rsidRDefault="00AC1127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127" w:rsidRDefault="00AC1127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AC1127" w:rsidRDefault="00AC1127"/>
  </w:footnote>
  <w:footnote w:type="continuationSeparator" w:id="0">
    <w:p w:rsidR="00AC1127" w:rsidRDefault="00AC1127" w:rsidP="00A5663B">
      <w:pPr>
        <w:spacing w:after="0" w:line="240" w:lineRule="auto"/>
      </w:pPr>
      <w:r>
        <w:continuationSeparator/>
      </w:r>
    </w:p>
    <w:p w:rsidR="00AC1127" w:rsidRDefault="00AC11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40B229DD"/>
    <w:multiLevelType w:val="hybridMultilevel"/>
    <w:tmpl w:val="DDC20444"/>
    <w:lvl w:ilvl="0" w:tplc="27F2B582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8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36D7"/>
    <w:rsid w:val="0066741D"/>
    <w:rsid w:val="006A52F5"/>
    <w:rsid w:val="006A785A"/>
    <w:rsid w:val="006B0A3E"/>
    <w:rsid w:val="006C3772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92C6A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11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0996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6149F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4382-katathesi-thematon-poy-aforoyn-sta-atoma-me-anapiria-kai-sxetizontai-me-toys-tomeis-armodiotitas-toy-ypoyrgeioy-psifiakis-diakybernisi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8623D"/>
    <w:rsid w:val="00886DF2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D608FEB-3818-40AA-85DB-53B0500D7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</TotalTime>
  <Pages>2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2019-10-23T07:22:00Z</dcterms:created>
  <dcterms:modified xsi:type="dcterms:W3CDTF">2019-10-23T07:26:00Z</dcterms:modified>
  <cp:contentStatus/>
  <dc:language>Ελληνικά</dc:language>
  <cp:version>am-20180624</cp:version>
</cp:coreProperties>
</file>