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65137D">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65137D" w:rsidP="00CD3CE2">
          <w:pPr>
            <w:pStyle w:val="ac"/>
          </w:pPr>
          <w:r>
            <w:t>ΕΞΑΙΡΕΤΙΚΑ ΕΠΕΙΓΟΝ</w:t>
          </w:r>
        </w:p>
      </w:sdtContent>
    </w:sdt>
    <w:p w:rsidR="00A5663B" w:rsidRPr="00A5663B" w:rsidRDefault="00DD5B8D"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65137D">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19-12-18T00:00:00Z">
                    <w:dateFormat w:val="dd.MM.yyyy"/>
                    <w:lid w:val="el-GR"/>
                    <w:storeMappedDataAs w:val="dateTime"/>
                    <w:calendar w:val="gregorian"/>
                  </w:date>
                </w:sdtPr>
                <w:sdtEndPr>
                  <w:rPr>
                    <w:rStyle w:val="a1"/>
                  </w:rPr>
                </w:sdtEndPr>
                <w:sdtContent>
                  <w:r w:rsidR="00B52696">
                    <w:rPr>
                      <w:rStyle w:val="Char6"/>
                    </w:rPr>
                    <w:t>18.12.2019</w:t>
                  </w:r>
                </w:sdtContent>
              </w:sdt>
            </w:sdtContent>
          </w:sdt>
        </w:sdtContent>
      </w:sdt>
    </w:p>
    <w:p w:rsidR="00A5663B" w:rsidRPr="00A5663B" w:rsidRDefault="00DD5B8D"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FD07AE">
            <w:rPr>
              <w:rStyle w:val="Char6"/>
            </w:rPr>
            <w:t>1803</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B1784">
                        <w:t>κ.</w:t>
                      </w:r>
                      <w:r w:rsidR="00371099">
                        <w:t xml:space="preserve"> </w:t>
                      </w:r>
                      <w:r w:rsidR="0038558A">
                        <w:t xml:space="preserve">Ι. </w:t>
                      </w:r>
                      <w:proofErr w:type="spellStart"/>
                      <w:r w:rsidR="0038558A">
                        <w:t>Βρούτση</w:t>
                      </w:r>
                      <w:proofErr w:type="spellEnd"/>
                      <w:r w:rsidR="0038558A">
                        <w:t>, Υ</w:t>
                      </w:r>
                      <w:r w:rsidR="002D6FBC">
                        <w:t>πουργό</w:t>
                      </w:r>
                      <w:r w:rsidR="00371099">
                        <w:t xml:space="preserve"> </w:t>
                      </w:r>
                      <w:r w:rsidR="002B1784">
                        <w:t>Εργασίας</w:t>
                      </w:r>
                      <w:r w:rsidR="002D6FBC">
                        <w:t xml:space="preserve"> και Κοινωνικών Υποθέσεων</w:t>
                      </w:r>
                      <w:r w:rsidR="002B1784">
                        <w:t xml:space="preserve"> </w:t>
                      </w:r>
                      <w:r w:rsidR="002F650F">
                        <w:t xml:space="preserve"> </w:t>
                      </w:r>
                      <w:r w:rsidR="00371099">
                        <w:t xml:space="preserve">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DD5B8D"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4122A" w:rsidRPr="0034122A">
                    <w:t xml:space="preserve">Κατάθεση </w:t>
                  </w:r>
                  <w:r w:rsidR="00FC4611">
                    <w:t xml:space="preserve">ασφαλιστικών </w:t>
                  </w:r>
                  <w:r w:rsidR="003E6468">
                    <w:t>και συνταξιοδοτικών π</w:t>
                  </w:r>
                  <w:r w:rsidR="0034122A" w:rsidRPr="0034122A">
                    <w:t>ροτάσεων της Ε</w:t>
                  </w:r>
                  <w:r w:rsidR="003E6468">
                    <w:t>.</w:t>
                  </w:r>
                  <w:r w:rsidR="0034122A" w:rsidRPr="0034122A">
                    <w:t>Σ</w:t>
                  </w:r>
                  <w:r w:rsidR="003E6468">
                    <w:t>.</w:t>
                  </w:r>
                  <w:r w:rsidR="0034122A" w:rsidRPr="0034122A">
                    <w:t>Α</w:t>
                  </w:r>
                  <w:r w:rsidR="003E6468">
                    <w:t>.</w:t>
                  </w:r>
                  <w:r w:rsidR="0034122A" w:rsidRPr="0034122A">
                    <w:t>μεΑ</w:t>
                  </w:r>
                  <w:r w:rsidR="003E6468">
                    <w:t>.</w:t>
                  </w:r>
                  <w:r w:rsidR="00FC4611">
                    <w:t xml:space="preserve"> που αφορούν στα άτομα με αναπηρία, με χρόνιες παθ</w:t>
                  </w:r>
                  <w:r w:rsidR="0038558A">
                    <w:t xml:space="preserve">ήσεις και </w:t>
                  </w:r>
                  <w:r w:rsidR="003E6468">
                    <w:t>σ</w:t>
                  </w:r>
                  <w:r w:rsidR="00FD07AE">
                    <w:t>τις οικογένειές τους</w:t>
                  </w:r>
                </w:sdtContent>
              </w:sdt>
              <w:r w:rsidR="002D0AB7">
                <w:rPr>
                  <w:rStyle w:val="ab"/>
                </w:rPr>
                <w:t>»</w:t>
              </w:r>
            </w:p>
            <w:p w:rsidR="002D0AB7" w:rsidRDefault="00DD5B8D"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rsidR="00EE5A5F" w:rsidRPr="00EE3574" w:rsidRDefault="002D2A79" w:rsidP="002D2A79">
              <w:pPr>
                <w:rPr>
                  <w:b/>
                </w:rPr>
              </w:pPr>
              <w:r w:rsidRPr="00EE3574">
                <w:rPr>
                  <w:b/>
                </w:rPr>
                <w:t xml:space="preserve">Κύριε </w:t>
              </w:r>
              <w:r w:rsidR="0038558A">
                <w:rPr>
                  <w:b/>
                </w:rPr>
                <w:t>Υ</w:t>
              </w:r>
              <w:r w:rsidR="00371099" w:rsidRPr="00EE3574">
                <w:rPr>
                  <w:b/>
                </w:rPr>
                <w:t xml:space="preserve">πουργέ, </w:t>
              </w:r>
            </w:p>
            <w:p w:rsidR="00C429A9" w:rsidRDefault="00674144" w:rsidP="007D1B7C">
              <w:r w:rsidRPr="002B1784">
                <w:t>Η Εθνική Συνομοσπονδία Ατόμων με Αναπηρία (Ε.Σ.Α.μεΑ.) –που αποτελεί τον τριτοβάθμιο κοινωνικό και συνδικαλιστικό φορέα των ατόμων με αναπηρία και των</w:t>
              </w:r>
              <w:r w:rsidR="00977C9D" w:rsidRPr="002B1784">
                <w:t xml:space="preserve"> </w:t>
              </w:r>
              <w:r w:rsidRPr="002B1784">
                <w:t>οικογενειών τους στη χώρα, επίσημα αναγνωρισμένο Κοινωνικό Εταίρο της ελληνικής Πολιτείας σε ζητήματα αναπηρίας-</w:t>
              </w:r>
              <w:r w:rsidR="009C4CF2" w:rsidRPr="002B1784">
                <w:t xml:space="preserve"> με το παρόν έγγραφ</w:t>
              </w:r>
              <w:r w:rsidR="00E313F3">
                <w:t>ο</w:t>
              </w:r>
              <w:r w:rsidR="00961755" w:rsidRPr="00961755">
                <w:t xml:space="preserve"> </w:t>
              </w:r>
              <w:r w:rsidR="00620B9D">
                <w:t xml:space="preserve">και </w:t>
              </w:r>
              <w:r w:rsidR="00FD07AE">
                <w:t>ενόψει</w:t>
              </w:r>
              <w:r w:rsidR="00620B9D">
                <w:t xml:space="preserve"> της επικείμενης κατάθεσης νέου ασφαλιστικού νομοσχεδίου, σας καταθέτει το πλαίσιο των αιτημάτων της για </w:t>
              </w:r>
              <w:r w:rsidR="00A30913" w:rsidRPr="002B1784">
                <w:t>την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w:t>
              </w:r>
              <w:r w:rsidR="00620B9D">
                <w:t xml:space="preserve">ιαφύλαξη της αξιοπρέπειάς τους. </w:t>
              </w:r>
            </w:p>
            <w:p w:rsidR="00292107" w:rsidRDefault="00C17D8B" w:rsidP="00345E1A">
              <w:pPr>
                <w:spacing w:after="200"/>
                <w:rPr>
                  <w:rFonts w:asciiTheme="majorHAnsi" w:hAnsiTheme="majorHAnsi"/>
                  <w:color w:val="auto"/>
                  <w:sz w:val="23"/>
                  <w:szCs w:val="23"/>
                </w:rPr>
              </w:pPr>
              <w:r>
                <w:rPr>
                  <w:rFonts w:asciiTheme="majorHAnsi" w:hAnsiTheme="majorHAnsi"/>
                  <w:color w:val="auto"/>
                  <w:sz w:val="23"/>
                  <w:szCs w:val="23"/>
                </w:rPr>
                <w:t xml:space="preserve">Ασφαλιστικά </w:t>
              </w:r>
              <w:r w:rsidR="007837DB">
                <w:rPr>
                  <w:rFonts w:asciiTheme="majorHAnsi" w:hAnsiTheme="majorHAnsi"/>
                  <w:color w:val="auto"/>
                  <w:sz w:val="23"/>
                  <w:szCs w:val="23"/>
                </w:rPr>
                <w:t>και σ</w:t>
              </w:r>
              <w:r>
                <w:rPr>
                  <w:rFonts w:asciiTheme="majorHAnsi" w:hAnsiTheme="majorHAnsi"/>
                  <w:color w:val="auto"/>
                  <w:sz w:val="23"/>
                  <w:szCs w:val="23"/>
                </w:rPr>
                <w:t xml:space="preserve">υνταξιοδοτικά ζητήματα που αφορούν σε άτομα με αναπηρία, με χρόνιες παθήσεις και στις οικογένειές </w:t>
              </w:r>
              <w:r w:rsidR="007837DB">
                <w:rPr>
                  <w:rFonts w:asciiTheme="majorHAnsi" w:hAnsiTheme="majorHAnsi"/>
                  <w:color w:val="auto"/>
                  <w:sz w:val="23"/>
                  <w:szCs w:val="23"/>
                </w:rPr>
                <w:t>τους είναι τα εξής</w:t>
              </w:r>
              <w:r>
                <w:rPr>
                  <w:rFonts w:asciiTheme="majorHAnsi" w:hAnsiTheme="majorHAnsi"/>
                  <w:color w:val="auto"/>
                  <w:sz w:val="23"/>
                  <w:szCs w:val="23"/>
                </w:rPr>
                <w:t>:</w:t>
              </w:r>
            </w:p>
            <w:p w:rsidR="00295366" w:rsidRPr="00A20BC7" w:rsidRDefault="00A20BC7" w:rsidP="00A20BC7">
              <w:pPr>
                <w:pStyle w:val="a9"/>
                <w:numPr>
                  <w:ilvl w:val="0"/>
                  <w:numId w:val="20"/>
                </w:numPr>
                <w:rPr>
                  <w:rFonts w:asciiTheme="majorHAnsi" w:hAnsiTheme="majorHAnsi"/>
                  <w:color w:val="auto"/>
                  <w:sz w:val="23"/>
                  <w:szCs w:val="23"/>
                </w:rPr>
              </w:pPr>
              <w:r w:rsidRPr="00A20BC7">
                <w:rPr>
                  <w:rFonts w:asciiTheme="majorHAnsi" w:hAnsiTheme="majorHAnsi"/>
                  <w:b/>
                  <w:color w:val="auto"/>
                  <w:sz w:val="23"/>
                  <w:szCs w:val="23"/>
                </w:rPr>
                <w:t xml:space="preserve"> Θέσπιση μόνιμου μηχανισμού στήριξης των </w:t>
              </w:r>
              <w:r>
                <w:rPr>
                  <w:rFonts w:asciiTheme="majorHAnsi" w:hAnsiTheme="majorHAnsi"/>
                  <w:b/>
                  <w:color w:val="auto"/>
                  <w:sz w:val="23"/>
                  <w:szCs w:val="23"/>
                </w:rPr>
                <w:t xml:space="preserve">χαμηλοσυνταξιούχων με αναπηρία. </w:t>
              </w:r>
              <w:r>
                <w:rPr>
                  <w:rFonts w:asciiTheme="majorHAnsi" w:hAnsiTheme="majorHAnsi"/>
                  <w:color w:val="auto"/>
                  <w:sz w:val="23"/>
                  <w:szCs w:val="23"/>
                </w:rPr>
                <w:t>Τ</w:t>
              </w:r>
              <w:r w:rsidRPr="00AB74F8">
                <w:rPr>
                  <w:rFonts w:asciiTheme="majorHAnsi" w:hAnsiTheme="majorHAnsi"/>
                  <w:color w:val="auto"/>
                  <w:sz w:val="23"/>
                  <w:szCs w:val="23"/>
                </w:rPr>
                <w:t xml:space="preserve">ην τελευταία δεκαετία τα άτομα με αναπηρία, με χρόνιες παθήσεις και οι οικογένειές τους </w:t>
              </w:r>
              <w:r>
                <w:rPr>
                  <w:rFonts w:asciiTheme="majorHAnsi" w:hAnsiTheme="majorHAnsi"/>
                  <w:color w:val="auto"/>
                  <w:sz w:val="23"/>
                  <w:szCs w:val="23"/>
                </w:rPr>
                <w:t>έχουν βιώσει</w:t>
              </w:r>
              <w:r w:rsidRPr="00AB74F8">
                <w:rPr>
                  <w:rFonts w:asciiTheme="majorHAnsi" w:hAnsiTheme="majorHAnsi"/>
                  <w:color w:val="auto"/>
                  <w:sz w:val="23"/>
                  <w:szCs w:val="23"/>
                </w:rPr>
                <w:t xml:space="preserve"> με τον πιο σκληρό τρόπο την οικονομική κρίση, εάν ληφθεί υπόψη το δυσβάστακτο πρόσθετο κόστος που απαιτείται για την κάλυψη των αναγκών που πηγάζουν από την αναπηρία τους. Οι περικοπές που σημειώθηκαν στις συντάξεις των ατόμων με αναπηρία και με χρόνιες παθήσεις ήταν ιδι</w:t>
              </w:r>
              <w:r>
                <w:rPr>
                  <w:rFonts w:asciiTheme="majorHAnsi" w:hAnsiTheme="majorHAnsi"/>
                  <w:color w:val="auto"/>
                  <w:sz w:val="23"/>
                  <w:szCs w:val="23"/>
                </w:rPr>
                <w:t xml:space="preserve">αίτερα επώδυνες και πιο έντονες </w:t>
              </w:r>
              <w:r w:rsidRPr="00AB74F8">
                <w:rPr>
                  <w:rFonts w:asciiTheme="majorHAnsi" w:hAnsiTheme="majorHAnsi"/>
                  <w:color w:val="auto"/>
                  <w:sz w:val="23"/>
                  <w:szCs w:val="23"/>
                </w:rPr>
                <w:t>για τους χαμηλοσυνταξιούχου</w:t>
              </w:r>
              <w:r>
                <w:rPr>
                  <w:rFonts w:asciiTheme="majorHAnsi" w:hAnsiTheme="majorHAnsi"/>
                  <w:color w:val="auto"/>
                  <w:sz w:val="23"/>
                  <w:szCs w:val="23"/>
                </w:rPr>
                <w:t xml:space="preserve">ς </w:t>
              </w:r>
              <w:r w:rsidRPr="00525603">
                <w:rPr>
                  <w:rFonts w:asciiTheme="majorHAnsi" w:hAnsiTheme="majorHAnsi"/>
                  <w:color w:val="auto"/>
                  <w:sz w:val="23"/>
                  <w:szCs w:val="23"/>
                </w:rPr>
                <w:t>όπως για παράδειγμα με την απαράδεχτη άδικη και αντικοινωνική κατάργηση του ΕΚΑΣ</w:t>
              </w:r>
              <w:r w:rsidRPr="00AB74F8">
                <w:rPr>
                  <w:rFonts w:asciiTheme="majorHAnsi" w:hAnsiTheme="majorHAnsi"/>
                  <w:color w:val="auto"/>
                  <w:sz w:val="23"/>
                  <w:szCs w:val="23"/>
                </w:rPr>
                <w:t xml:space="preserve">. Εάν λάβουμε υπόψη και τη μη στήριξη </w:t>
              </w:r>
              <w:r w:rsidRPr="00AB74F8">
                <w:rPr>
                  <w:rFonts w:asciiTheme="majorHAnsi" w:hAnsiTheme="majorHAnsi"/>
                  <w:color w:val="auto"/>
                  <w:sz w:val="23"/>
                  <w:szCs w:val="23"/>
                </w:rPr>
                <w:lastRenderedPageBreak/>
                <w:t xml:space="preserve">των συνταξιούχων με αναπηρία από την τελευταία διανομή του κοινωνικού μερίσματος, </w:t>
              </w:r>
              <w:r>
                <w:rPr>
                  <w:rFonts w:asciiTheme="majorHAnsi" w:hAnsiTheme="majorHAnsi"/>
                  <w:color w:val="auto"/>
                  <w:sz w:val="23"/>
                  <w:szCs w:val="23"/>
                </w:rPr>
                <w:t>γ</w:t>
              </w:r>
              <w:r w:rsidRPr="00AB74F8">
                <w:rPr>
                  <w:rFonts w:asciiTheme="majorHAnsi" w:hAnsiTheme="majorHAnsi"/>
                  <w:color w:val="auto"/>
                  <w:sz w:val="23"/>
                  <w:szCs w:val="23"/>
                </w:rPr>
                <w:t xml:space="preserve">ίνεται ακόμη πιο εμφανής η ανάγκη για τη θέσπιση </w:t>
              </w:r>
              <w:r>
                <w:rPr>
                  <w:rFonts w:asciiTheme="majorHAnsi" w:hAnsiTheme="majorHAnsi"/>
                  <w:color w:val="auto"/>
                  <w:sz w:val="23"/>
                  <w:szCs w:val="23"/>
                </w:rPr>
                <w:t xml:space="preserve">μόνιμου </w:t>
              </w:r>
              <w:r w:rsidRPr="00AB74F8">
                <w:rPr>
                  <w:rFonts w:asciiTheme="majorHAnsi" w:hAnsiTheme="majorHAnsi"/>
                  <w:color w:val="auto"/>
                  <w:sz w:val="23"/>
                  <w:szCs w:val="23"/>
                </w:rPr>
                <w:t xml:space="preserve">μηχανισμού στήριξης των χαμηλοσυνταξιούχων με αναπηρία, για τη διασφάλιση των επαρκών προς το ζην. </w:t>
              </w:r>
              <w:r>
                <w:rPr>
                  <w:rFonts w:asciiTheme="majorHAnsi" w:hAnsiTheme="majorHAnsi"/>
                  <w:color w:val="auto"/>
                  <w:sz w:val="23"/>
                  <w:szCs w:val="23"/>
                </w:rPr>
                <w:t>Επιπρόσθετα κ</w:t>
              </w:r>
              <w:r w:rsidRPr="00AB74F8">
                <w:rPr>
                  <w:rFonts w:asciiTheme="majorHAnsi" w:hAnsiTheme="majorHAnsi"/>
                  <w:color w:val="auto"/>
                  <w:sz w:val="23"/>
                  <w:szCs w:val="23"/>
                </w:rPr>
                <w:t xml:space="preserve">ρίνεται απαραίτητη η πρόβλεψη κατώτατου ορίου σύνταξης για τους δικαιούχους αναπηρικής σύνταξης είτε λόγω αναπηρίας είτε λόγω γήρατος. </w:t>
              </w:r>
            </w:p>
            <w:p w:rsidR="00295366" w:rsidRPr="00295366" w:rsidRDefault="00295366" w:rsidP="00295366">
              <w:pPr>
                <w:pStyle w:val="a9"/>
                <w:rPr>
                  <w:rFonts w:asciiTheme="majorHAnsi" w:hAnsiTheme="majorHAnsi"/>
                  <w:color w:val="auto"/>
                  <w:sz w:val="23"/>
                  <w:szCs w:val="23"/>
                </w:rPr>
              </w:pPr>
            </w:p>
            <w:p w:rsidR="00295366" w:rsidRPr="00295366" w:rsidRDefault="00345E1A" w:rsidP="007C1A57">
              <w:pPr>
                <w:pStyle w:val="a9"/>
                <w:numPr>
                  <w:ilvl w:val="0"/>
                  <w:numId w:val="20"/>
                </w:numPr>
                <w:spacing w:after="200"/>
                <w:rPr>
                  <w:rFonts w:asciiTheme="majorHAnsi" w:hAnsiTheme="majorHAnsi"/>
                  <w:color w:val="FF0000"/>
                  <w:sz w:val="23"/>
                  <w:szCs w:val="23"/>
                </w:rPr>
              </w:pPr>
              <w:r w:rsidRPr="00FD3241">
                <w:rPr>
                  <w:rFonts w:asciiTheme="majorHAnsi" w:hAnsiTheme="majorHAnsi"/>
                  <w:b/>
                  <w:color w:val="auto"/>
                  <w:sz w:val="23"/>
                  <w:szCs w:val="23"/>
                </w:rPr>
                <w:t xml:space="preserve">Ευρεία αναμόρφωση του ν.4387/2016 (ΦΕΚ 85 </w:t>
              </w:r>
              <w:r w:rsidR="0038558A" w:rsidRPr="00FD3241">
                <w:rPr>
                  <w:rFonts w:asciiTheme="majorHAnsi" w:hAnsiTheme="majorHAnsi"/>
                  <w:b/>
                  <w:color w:val="auto"/>
                  <w:sz w:val="23"/>
                  <w:szCs w:val="23"/>
                </w:rPr>
                <w:t>τ. Α’</w:t>
              </w:r>
              <w:r w:rsidRPr="00FD3241">
                <w:rPr>
                  <w:rFonts w:asciiTheme="majorHAnsi" w:hAnsiTheme="majorHAnsi"/>
                  <w:b/>
                  <w:color w:val="auto"/>
                  <w:sz w:val="23"/>
                  <w:szCs w:val="23"/>
                </w:rPr>
                <w:t>)</w:t>
              </w:r>
              <w:r w:rsidRPr="00B52696">
                <w:rPr>
                  <w:rFonts w:asciiTheme="majorHAnsi" w:hAnsiTheme="majorHAnsi"/>
                  <w:color w:val="auto"/>
                  <w:sz w:val="23"/>
                  <w:szCs w:val="23"/>
                </w:rPr>
                <w:t xml:space="preserve">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w:t>
              </w:r>
              <w:r w:rsidR="00617307" w:rsidRPr="00B52696">
                <w:rPr>
                  <w:rFonts w:asciiTheme="majorHAnsi" w:hAnsiTheme="majorHAnsi"/>
                  <w:color w:val="auto"/>
                  <w:sz w:val="23"/>
                  <w:szCs w:val="23"/>
                </w:rPr>
                <w:t xml:space="preserve">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w:t>
              </w:r>
              <w:r w:rsidR="00AE23B6" w:rsidRPr="00B52696">
                <w:rPr>
                  <w:rFonts w:asciiTheme="majorHAnsi" w:hAnsiTheme="majorHAnsi"/>
                  <w:color w:val="auto"/>
                  <w:sz w:val="23"/>
                  <w:szCs w:val="23"/>
                </w:rPr>
                <w:t>ε αναπηρία ανεξαρτήτως ποσοστού</w:t>
              </w:r>
              <w:r w:rsidR="00B52696" w:rsidRPr="00B52696">
                <w:rPr>
                  <w:rFonts w:asciiTheme="majorHAnsi" w:hAnsiTheme="majorHAnsi"/>
                  <w:color w:val="auto"/>
                  <w:sz w:val="23"/>
                  <w:szCs w:val="23"/>
                </w:rPr>
                <w:t xml:space="preserve"> αναπηρίας.</w:t>
              </w:r>
              <w:r w:rsidR="007C1A57" w:rsidRPr="00295366">
                <w:rPr>
                  <w:rFonts w:asciiTheme="majorHAnsi" w:hAnsiTheme="majorHAnsi"/>
                  <w:color w:val="FF0000"/>
                  <w:sz w:val="23"/>
                  <w:szCs w:val="23"/>
                </w:rPr>
                <w:t xml:space="preserve"> </w:t>
              </w:r>
            </w:p>
            <w:p w:rsidR="00B52696" w:rsidRPr="00B52696" w:rsidRDefault="00B03521" w:rsidP="00B52696">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 xml:space="preserve">Πλήρης αποσύνδεση της αναπηρικής σύνταξης από το επίδομα του ΟΠΕΚΑ. </w:t>
              </w:r>
              <w:r w:rsidR="00B52696">
                <w:rPr>
                  <w:rFonts w:asciiTheme="majorHAnsi" w:hAnsiTheme="majorHAnsi"/>
                  <w:color w:val="auto"/>
                  <w:sz w:val="23"/>
                  <w:szCs w:val="23"/>
                </w:rPr>
                <w:t>Επιπρόσθετα, να μην γίνεται διακοπή του επιδόματος σ</w:t>
              </w:r>
              <w:r w:rsidR="00B52696" w:rsidRPr="00B52696">
                <w:rPr>
                  <w:rFonts w:asciiTheme="majorHAnsi" w:hAnsiTheme="majorHAnsi"/>
                  <w:color w:val="auto"/>
                  <w:sz w:val="23"/>
                  <w:szCs w:val="23"/>
                </w:rPr>
                <w:t>τα ανασφάλιστα ή έμμεσα ασφαλισμένα τέκνα, στα οποία χορηγείται το</w:t>
              </w:r>
              <w:r w:rsidR="00B52696">
                <w:rPr>
                  <w:rFonts w:asciiTheme="majorHAnsi" w:hAnsiTheme="majorHAnsi"/>
                  <w:color w:val="auto"/>
                  <w:sz w:val="23"/>
                  <w:szCs w:val="23"/>
                </w:rPr>
                <w:t xml:space="preserve"> επίδομα βαριάς αναπηρίας, όταν </w:t>
              </w:r>
              <w:r w:rsidR="00B52696" w:rsidRPr="00B52696">
                <w:rPr>
                  <w:rFonts w:asciiTheme="majorHAnsi" w:hAnsiTheme="majorHAnsi"/>
                  <w:color w:val="auto"/>
                  <w:sz w:val="23"/>
                  <w:szCs w:val="23"/>
                </w:rPr>
                <w:t>σε περίπτωση θανάτου των γονέων τους, τους χορηγηθεί σύνταξη μεγαλύτερη από το ποσό του προνοιακού επιδόματος</w:t>
              </w:r>
              <w:r w:rsidR="00B52696">
                <w:rPr>
                  <w:rFonts w:asciiTheme="majorHAnsi" w:hAnsiTheme="majorHAnsi"/>
                  <w:color w:val="auto"/>
                  <w:sz w:val="23"/>
                  <w:szCs w:val="23"/>
                </w:rPr>
                <w:t>.</w:t>
              </w:r>
            </w:p>
            <w:p w:rsidR="00B52696" w:rsidRPr="00B52696" w:rsidRDefault="00B52696" w:rsidP="00B52696">
              <w:pPr>
                <w:pStyle w:val="a9"/>
                <w:spacing w:after="200"/>
                <w:rPr>
                  <w:rFonts w:asciiTheme="majorHAnsi" w:hAnsiTheme="majorHAnsi"/>
                  <w:color w:val="auto"/>
                  <w:sz w:val="23"/>
                  <w:szCs w:val="23"/>
                </w:rPr>
              </w:pPr>
              <w:r w:rsidRPr="00B52696">
                <w:rPr>
                  <w:rFonts w:asciiTheme="majorHAnsi" w:hAnsiTheme="majorHAnsi"/>
                  <w:color w:val="auto"/>
                  <w:sz w:val="23"/>
                  <w:szCs w:val="23"/>
                </w:rP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rsidR="003804E7" w:rsidRPr="00B52696" w:rsidRDefault="003804E7" w:rsidP="00B52696">
              <w:pPr>
                <w:pStyle w:val="a9"/>
                <w:spacing w:after="200"/>
                <w:rPr>
                  <w:rFonts w:asciiTheme="majorHAnsi" w:hAnsiTheme="majorHAnsi"/>
                  <w:color w:val="auto"/>
                  <w:sz w:val="23"/>
                  <w:szCs w:val="23"/>
                </w:rPr>
              </w:pPr>
            </w:p>
            <w:p w:rsidR="003804E7" w:rsidRPr="00FD3241" w:rsidRDefault="00FD3241" w:rsidP="003804E7">
              <w:pPr>
                <w:pStyle w:val="a9"/>
                <w:numPr>
                  <w:ilvl w:val="0"/>
                  <w:numId w:val="20"/>
                </w:numPr>
                <w:rPr>
                  <w:rFonts w:asciiTheme="majorHAnsi" w:hAnsiTheme="majorHAnsi"/>
                  <w:b/>
                  <w:color w:val="auto"/>
                  <w:sz w:val="23"/>
                  <w:szCs w:val="23"/>
                </w:rPr>
              </w:pPr>
              <w:r w:rsidRPr="00FD3241">
                <w:rPr>
                  <w:rFonts w:asciiTheme="majorHAnsi" w:hAnsiTheme="majorHAnsi"/>
                  <w:b/>
                  <w:color w:val="auto"/>
                  <w:sz w:val="23"/>
                  <w:szCs w:val="23"/>
                </w:rPr>
                <w:t>Κ</w:t>
              </w:r>
              <w:r w:rsidR="003804E7" w:rsidRPr="00FD3241">
                <w:rPr>
                  <w:rFonts w:asciiTheme="majorHAnsi" w:hAnsiTheme="majorHAnsi"/>
                  <w:b/>
                  <w:color w:val="auto"/>
                  <w:sz w:val="23"/>
                  <w:szCs w:val="23"/>
                </w:rPr>
                <w:t>ατάργηση των μειώσεων στις επικουρικές συντάξεις και στο εφάπαξ των ατόμων με αναπηρία</w:t>
              </w:r>
            </w:p>
            <w:p w:rsidR="00292107" w:rsidRPr="00292107" w:rsidRDefault="00292107" w:rsidP="00292107">
              <w:pPr>
                <w:pStyle w:val="a9"/>
                <w:spacing w:after="200"/>
                <w:rPr>
                  <w:rFonts w:asciiTheme="majorHAnsi" w:hAnsiTheme="majorHAnsi"/>
                  <w:color w:val="auto"/>
                  <w:sz w:val="23"/>
                  <w:szCs w:val="23"/>
                </w:rPr>
              </w:pPr>
            </w:p>
            <w:p w:rsidR="00E008FB" w:rsidRPr="00FD3241" w:rsidRDefault="00345E1A" w:rsidP="00292107">
              <w:pPr>
                <w:pStyle w:val="a9"/>
                <w:numPr>
                  <w:ilvl w:val="0"/>
                  <w:numId w:val="20"/>
                </w:numPr>
                <w:spacing w:after="200"/>
                <w:rPr>
                  <w:rFonts w:asciiTheme="majorHAnsi" w:hAnsiTheme="majorHAnsi"/>
                  <w:b/>
                  <w:color w:val="auto"/>
                  <w:sz w:val="23"/>
                  <w:szCs w:val="23"/>
                </w:rPr>
              </w:pPr>
              <w:r w:rsidRPr="00FD3241">
                <w:rPr>
                  <w:rFonts w:asciiTheme="majorHAnsi" w:hAnsiTheme="majorHAnsi"/>
                  <w:b/>
                  <w:color w:val="auto"/>
                  <w:sz w:val="23"/>
                  <w:szCs w:val="23"/>
                </w:rPr>
                <w:t>Επαναφορά ευνοϊκών ρυθμίσεων</w:t>
              </w:r>
              <w:r w:rsidR="00E008FB" w:rsidRPr="00FD3241">
                <w:rPr>
                  <w:b/>
                </w:rPr>
                <w:t xml:space="preserve"> </w:t>
              </w:r>
              <w:r w:rsidR="00E008FB" w:rsidRPr="00FD3241">
                <w:rPr>
                  <w:rFonts w:asciiTheme="majorHAnsi" w:hAnsiTheme="majorHAnsi"/>
                  <w:b/>
                  <w:color w:val="auto"/>
                  <w:sz w:val="23"/>
                  <w:szCs w:val="23"/>
                </w:rPr>
                <w:t xml:space="preserve">οι οποίες αφορούν στη συνταξιοδότηση των γονέων/ συζύγων/ αδελφών που έχουν στη φροντίδα τους άτομα με βαριά αναπηρία. </w:t>
              </w:r>
            </w:p>
            <w:p w:rsidR="007939FA" w:rsidRPr="00292107" w:rsidRDefault="00E008FB" w:rsidP="00292107">
              <w:pPr>
                <w:pStyle w:val="a9"/>
                <w:spacing w:after="200"/>
                <w:rPr>
                  <w:rFonts w:asciiTheme="majorHAnsi" w:hAnsiTheme="majorHAnsi"/>
                  <w:color w:val="auto"/>
                  <w:sz w:val="23"/>
                  <w:szCs w:val="23"/>
                </w:rPr>
              </w:pPr>
              <w:r w:rsidRPr="00292107">
                <w:rPr>
                  <w:rFonts w:asciiTheme="majorHAnsi" w:hAnsiTheme="majorHAnsi"/>
                  <w:color w:val="auto"/>
                  <w:sz w:val="23"/>
                  <w:szCs w:val="23"/>
                </w:rPr>
                <w:t>Πιο συγκεκριμένα αναφερόμαστε στις</w:t>
              </w:r>
              <w:r w:rsidR="00345E1A" w:rsidRPr="00292107">
                <w:rPr>
                  <w:rFonts w:asciiTheme="majorHAnsi" w:hAnsiTheme="majorHAnsi"/>
                  <w:color w:val="auto"/>
                  <w:sz w:val="23"/>
                  <w:szCs w:val="23"/>
                </w:rPr>
                <w:t xml:space="preserve"> ρυθμίσε</w:t>
              </w:r>
              <w:r w:rsidRPr="00292107">
                <w:rPr>
                  <w:rFonts w:asciiTheme="majorHAnsi" w:hAnsiTheme="majorHAnsi"/>
                  <w:color w:val="auto"/>
                  <w:sz w:val="23"/>
                  <w:szCs w:val="23"/>
                </w:rPr>
                <w:t>ις</w:t>
              </w:r>
              <w:r w:rsidR="00345E1A" w:rsidRPr="00292107">
                <w:rPr>
                  <w:rFonts w:asciiTheme="majorHAnsi" w:hAnsiTheme="majorHAnsi"/>
                  <w:color w:val="auto"/>
                  <w:sz w:val="23"/>
                  <w:szCs w:val="23"/>
                </w:rPr>
                <w:t xml:space="preserve"> της παρ. 4 του άρθρου 5 του ν. 3232/2004 (ΦΕΚ 48 τ. Α’), </w:t>
              </w:r>
              <w:r w:rsidR="007939FA" w:rsidRPr="00292107">
                <w:rPr>
                  <w:rFonts w:asciiTheme="majorHAnsi" w:hAnsiTheme="majorHAnsi"/>
                  <w:color w:val="auto"/>
                  <w:sz w:val="23"/>
                  <w:szCs w:val="23"/>
                </w:rPr>
                <w:t>όπως έχει τροποποιηθε</w:t>
              </w:r>
              <w:r w:rsidR="006D18C6" w:rsidRPr="00292107">
                <w:rPr>
                  <w:rFonts w:asciiTheme="majorHAnsi" w:hAnsiTheme="majorHAnsi"/>
                  <w:color w:val="auto"/>
                  <w:sz w:val="23"/>
                  <w:szCs w:val="23"/>
                </w:rPr>
                <w:t>ί με το άρθρο 37 του ν.3996/2011,</w:t>
              </w:r>
              <w:r w:rsidR="005C755C" w:rsidRPr="00292107">
                <w:rPr>
                  <w:rFonts w:asciiTheme="majorHAnsi" w:hAnsiTheme="majorHAnsi"/>
                  <w:color w:val="auto"/>
                  <w:sz w:val="23"/>
                  <w:szCs w:val="23"/>
                </w:rPr>
                <w:t xml:space="preserve"> σύμφωνα με την οποία:</w:t>
              </w:r>
            </w:p>
            <w:p w:rsidR="00FD3241" w:rsidRDefault="007939FA" w:rsidP="00FD3241">
              <w:pPr>
                <w:pStyle w:val="a9"/>
                <w:spacing w:after="200"/>
                <w:rPr>
                  <w:rFonts w:asciiTheme="majorHAnsi" w:hAnsiTheme="majorHAnsi"/>
                  <w:i/>
                  <w:color w:val="auto"/>
                  <w:sz w:val="23"/>
                  <w:szCs w:val="23"/>
                </w:rPr>
              </w:pPr>
              <w:r w:rsidRPr="00292107">
                <w:rPr>
                  <w:rFonts w:asciiTheme="majorHAnsi" w:hAnsiTheme="majorHAnsi"/>
                  <w:i/>
                  <w:color w:val="auto"/>
                  <w:sz w:val="23"/>
                  <w:szCs w:val="23"/>
                </w:rPr>
                <w:t xml:space="preserve">«4.α. Γονείς και αδέλφια ατόμων άγαμων με ποσοστό αναπηρίας 67% και άνω, τα οποία δεν εργάζονται και δεν νοσηλεύονται σε ιδρύματα με δαπάνη </w:t>
              </w:r>
              <w:r w:rsidRPr="00292107">
                <w:rPr>
                  <w:rFonts w:asciiTheme="majorHAnsi" w:hAnsiTheme="majorHAnsi"/>
                  <w:i/>
                  <w:color w:val="auto"/>
                  <w:sz w:val="23"/>
                  <w:szCs w:val="23"/>
                </w:rPr>
                <w:lastRenderedPageBreak/>
                <w:t>ασφαλιστικού ή άλλου δημόσιου φορέα, καθώς και σύζυγοι αναπήρων με ποσοστό 80% και άνω, εφόσον έχουν διανύσει τουλάχιστον δεκαετή έγγαμο βίο, ασφαλισμένοι σε φορείς κύριας και επικουρικής ασφάλισης, αρμοδιότητας του Υπουργείου Εργασίας και Κοινωνικής Ασφάλισης, θεμελιώνουν δικαίωμα συνταξιοδότησης με τη συμπλήρωση 7.500 ημερών εργασίας ή 25 ετών πραγματικής ασφάλισης, ανεξαρτήτως ορίου ηλικίας και ανεξαρτήτως χρόνου υπαγωγής στην ασφάλιση</w:t>
              </w:r>
              <w:r w:rsidR="005C755C" w:rsidRPr="00292107">
                <w:rPr>
                  <w:rFonts w:asciiTheme="majorHAnsi" w:hAnsiTheme="majorHAnsi"/>
                  <w:i/>
                  <w:color w:val="auto"/>
                  <w:sz w:val="23"/>
                  <w:szCs w:val="23"/>
                </w:rPr>
                <w:t>»</w:t>
              </w:r>
              <w:r w:rsidRPr="00292107">
                <w:rPr>
                  <w:rFonts w:asciiTheme="majorHAnsi" w:hAnsiTheme="majorHAnsi"/>
                  <w:i/>
                  <w:color w:val="auto"/>
                  <w:sz w:val="23"/>
                  <w:szCs w:val="23"/>
                </w:rPr>
                <w:t>.</w:t>
              </w:r>
            </w:p>
            <w:p w:rsidR="00FD3241" w:rsidRDefault="00FD3241" w:rsidP="00FD3241">
              <w:pPr>
                <w:pStyle w:val="a9"/>
                <w:spacing w:after="200"/>
                <w:rPr>
                  <w:rFonts w:asciiTheme="majorHAnsi" w:hAnsiTheme="majorHAnsi"/>
                  <w:i/>
                  <w:color w:val="auto"/>
                  <w:sz w:val="23"/>
                  <w:szCs w:val="23"/>
                </w:rPr>
              </w:pPr>
            </w:p>
            <w:p w:rsidR="005C755C" w:rsidRPr="00FD3241" w:rsidRDefault="005F6876" w:rsidP="00FD3241">
              <w:pPr>
                <w:pStyle w:val="a9"/>
                <w:spacing w:after="200"/>
                <w:rPr>
                  <w:rFonts w:asciiTheme="majorHAnsi" w:hAnsiTheme="majorHAnsi"/>
                  <w:i/>
                  <w:color w:val="auto"/>
                  <w:sz w:val="23"/>
                  <w:szCs w:val="23"/>
                </w:rPr>
              </w:pPr>
              <w:r w:rsidRPr="00FD3241">
                <w:rPr>
                  <w:rFonts w:asciiTheme="majorHAnsi" w:hAnsiTheme="majorHAnsi"/>
                  <w:color w:val="auto"/>
                  <w:sz w:val="23"/>
                  <w:szCs w:val="23"/>
                </w:rPr>
                <w:t>Σημαντική είναι η κ</w:t>
              </w:r>
              <w:r w:rsidR="005C755C" w:rsidRPr="00FD3241">
                <w:rPr>
                  <w:rFonts w:asciiTheme="majorHAnsi" w:hAnsiTheme="majorHAnsi"/>
                  <w:color w:val="auto"/>
                  <w:sz w:val="23"/>
                  <w:szCs w:val="23"/>
                </w:rPr>
                <w:t>ατάργηση</w:t>
              </w:r>
              <w:r w:rsidR="00900918" w:rsidRPr="00FD3241">
                <w:rPr>
                  <w:rFonts w:asciiTheme="majorHAnsi" w:hAnsiTheme="majorHAnsi"/>
                  <w:color w:val="auto"/>
                  <w:sz w:val="23"/>
                  <w:szCs w:val="23"/>
                </w:rPr>
                <w:t xml:space="preserve"> των απαιτούμενων προϋποθέσεων για τον έτερο γονέα, όπως αναφέρονται στην περ. 2 της παρ. 4 του ίδιου άρθρου, σύμφωνα με την οποία:</w:t>
              </w:r>
            </w:p>
            <w:p w:rsidR="007939FA" w:rsidRDefault="005C755C" w:rsidP="00292107">
              <w:pPr>
                <w:pStyle w:val="a9"/>
                <w:spacing w:after="200"/>
                <w:rPr>
                  <w:rFonts w:asciiTheme="majorHAnsi" w:hAnsiTheme="majorHAnsi"/>
                  <w:i/>
                  <w:color w:val="auto"/>
                  <w:sz w:val="23"/>
                  <w:szCs w:val="23"/>
                </w:rPr>
              </w:pPr>
              <w:r w:rsidRPr="00292107">
                <w:rPr>
                  <w:rFonts w:asciiTheme="majorHAnsi" w:hAnsiTheme="majorHAnsi"/>
                  <w:i/>
                  <w:color w:val="auto"/>
                  <w:sz w:val="23"/>
                  <w:szCs w:val="23"/>
                </w:rPr>
                <w:t>β. Για την άσκηση του δικαιώματος από το γονέα του ανάπηρου τέκνου, πρέπει, κατά την ημερομηνία υποβολής της αίτησης για συνταξιοδότηση, ο έτερος γονέας να μην λαμβάνει ή να μη δικαιούται σύνταξη από οποιονδήποτε ασφαλιστικό οργανισμό ή το Δημόσιο, να έχει συμπληρώσει τουλάχιστον 2.400 ημέρες ή 8 έτη πραγματικής ασφάλισης εκ των οποίων 600 ημέρες ή 2 έτη τα τελευταία 4 χρόνια, σε φορείς κύριας ασφάλισης ή/και το Δημόσιο και να εργάζεται.</w:t>
              </w:r>
            </w:p>
            <w:p w:rsidR="00292107" w:rsidRPr="00292107" w:rsidRDefault="00292107" w:rsidP="00292107">
              <w:pPr>
                <w:pStyle w:val="a9"/>
                <w:spacing w:after="200"/>
                <w:rPr>
                  <w:rFonts w:asciiTheme="majorHAnsi" w:hAnsiTheme="majorHAnsi"/>
                  <w:i/>
                  <w:color w:val="auto"/>
                  <w:sz w:val="23"/>
                  <w:szCs w:val="23"/>
                </w:rPr>
              </w:pPr>
            </w:p>
            <w:p w:rsidR="007939FA" w:rsidRPr="00A671D2" w:rsidRDefault="006D18C6" w:rsidP="00292107">
              <w:pPr>
                <w:pStyle w:val="a9"/>
                <w:spacing w:after="200"/>
                <w:rPr>
                  <w:rFonts w:asciiTheme="majorHAnsi" w:hAnsiTheme="majorHAnsi"/>
                  <w:color w:val="auto"/>
                  <w:sz w:val="23"/>
                  <w:szCs w:val="23"/>
                </w:rPr>
              </w:pPr>
              <w:r w:rsidRPr="00292107">
                <w:rPr>
                  <w:rFonts w:asciiTheme="majorHAnsi" w:hAnsiTheme="majorHAnsi"/>
                  <w:color w:val="auto"/>
                  <w:sz w:val="23"/>
                  <w:szCs w:val="23"/>
                </w:rPr>
                <w:t>Στο σημείο αυτό πρέπει να τονίσουμε ότι</w:t>
              </w:r>
              <w:r w:rsidR="00900918" w:rsidRPr="00292107">
                <w:rPr>
                  <w:rFonts w:asciiTheme="majorHAnsi" w:hAnsiTheme="majorHAnsi"/>
                  <w:color w:val="auto"/>
                  <w:sz w:val="23"/>
                  <w:szCs w:val="23"/>
                </w:rPr>
                <w:t xml:space="preserve"> κρίνεται απαραίτητη η </w:t>
              </w:r>
              <w:r w:rsidR="00EB5705">
                <w:rPr>
                  <w:rFonts w:asciiTheme="majorHAnsi" w:hAnsiTheme="majorHAnsi"/>
                  <w:color w:val="auto"/>
                  <w:sz w:val="23"/>
                  <w:szCs w:val="23"/>
                </w:rPr>
                <w:t>κατάργηση</w:t>
              </w:r>
              <w:r w:rsidR="00900918" w:rsidRPr="00292107">
                <w:rPr>
                  <w:rFonts w:asciiTheme="majorHAnsi" w:hAnsiTheme="majorHAnsi"/>
                  <w:color w:val="auto"/>
                  <w:sz w:val="23"/>
                  <w:szCs w:val="23"/>
                </w:rPr>
                <w:t xml:space="preserve"> </w:t>
              </w:r>
              <w:r w:rsidRPr="00292107">
                <w:rPr>
                  <w:rFonts w:asciiTheme="majorHAnsi" w:hAnsiTheme="majorHAnsi"/>
                  <w:color w:val="auto"/>
                  <w:sz w:val="23"/>
                  <w:szCs w:val="23"/>
                </w:rPr>
                <w:t>της παρ.</w:t>
              </w:r>
              <w:r w:rsidR="005F6876" w:rsidRPr="00292107">
                <w:rPr>
                  <w:rFonts w:asciiTheme="majorHAnsi" w:hAnsiTheme="majorHAnsi"/>
                  <w:color w:val="auto"/>
                  <w:sz w:val="23"/>
                  <w:szCs w:val="23"/>
                </w:rPr>
                <w:t xml:space="preserve"> ε</w:t>
              </w:r>
              <w:r w:rsidRPr="00292107">
                <w:rPr>
                  <w:rFonts w:asciiTheme="majorHAnsi" w:hAnsiTheme="majorHAnsi"/>
                  <w:color w:val="auto"/>
                  <w:sz w:val="23"/>
                  <w:szCs w:val="23"/>
                </w:rPr>
                <w:t xml:space="preserve"> τ</w:t>
              </w:r>
              <w:r w:rsidR="00E008FB" w:rsidRPr="00292107">
                <w:rPr>
                  <w:rFonts w:asciiTheme="majorHAnsi" w:hAnsiTheme="majorHAnsi"/>
                  <w:color w:val="auto"/>
                  <w:sz w:val="23"/>
                  <w:szCs w:val="23"/>
                </w:rPr>
                <w:t xml:space="preserve">ου άρθρου 37 του ν.3996/2011 </w:t>
              </w:r>
              <w:r w:rsidR="00900918" w:rsidRPr="00292107">
                <w:rPr>
                  <w:rFonts w:asciiTheme="majorHAnsi" w:hAnsiTheme="majorHAnsi"/>
                  <w:color w:val="auto"/>
                  <w:sz w:val="23"/>
                  <w:szCs w:val="23"/>
                </w:rPr>
                <w:t>σ</w:t>
              </w:r>
              <w:r w:rsidR="00EB5705">
                <w:rPr>
                  <w:rFonts w:asciiTheme="majorHAnsi" w:hAnsiTheme="majorHAnsi"/>
                  <w:color w:val="auto"/>
                  <w:sz w:val="23"/>
                  <w:szCs w:val="23"/>
                </w:rPr>
                <w:t>ύμφωνα με την</w:t>
              </w:r>
              <w:r w:rsidR="00900918" w:rsidRPr="00292107">
                <w:rPr>
                  <w:rFonts w:asciiTheme="majorHAnsi" w:hAnsiTheme="majorHAnsi"/>
                  <w:color w:val="auto"/>
                  <w:sz w:val="23"/>
                  <w:szCs w:val="23"/>
                </w:rPr>
                <w:t xml:space="preserve"> οπο</w:t>
              </w:r>
              <w:r w:rsidR="00E008FB" w:rsidRPr="00292107">
                <w:rPr>
                  <w:rFonts w:asciiTheme="majorHAnsi" w:hAnsiTheme="majorHAnsi"/>
                  <w:color w:val="auto"/>
                  <w:sz w:val="23"/>
                  <w:szCs w:val="23"/>
                </w:rPr>
                <w:t>ία</w:t>
              </w:r>
              <w:r w:rsidR="00EB5705">
                <w:rPr>
                  <w:rFonts w:asciiTheme="majorHAnsi" w:hAnsiTheme="majorHAnsi"/>
                  <w:color w:val="auto"/>
                  <w:sz w:val="23"/>
                  <w:szCs w:val="23"/>
                </w:rPr>
                <w:t>,</w:t>
              </w:r>
              <w:r w:rsidR="00E008FB" w:rsidRPr="00292107">
                <w:rPr>
                  <w:rFonts w:asciiTheme="majorHAnsi" w:hAnsiTheme="majorHAnsi"/>
                  <w:color w:val="auto"/>
                  <w:sz w:val="23"/>
                  <w:szCs w:val="23"/>
                </w:rPr>
                <w:t xml:space="preserve"> α</w:t>
              </w:r>
              <w:r w:rsidR="005C755C" w:rsidRPr="00292107">
                <w:rPr>
                  <w:rFonts w:asciiTheme="majorHAnsi" w:hAnsiTheme="majorHAnsi"/>
                  <w:color w:val="auto"/>
                  <w:sz w:val="23"/>
                  <w:szCs w:val="23"/>
                </w:rPr>
                <w:t xml:space="preserve">ν το ανάπηρο παιδί ή σύζυγος ή αδελφός ή αδελφή αναλάβει εργασία ή αυτοαπασχοληθεί, </w:t>
              </w:r>
              <w:r w:rsidR="00EB5705">
                <w:rPr>
                  <w:rFonts w:asciiTheme="majorHAnsi" w:hAnsiTheme="majorHAnsi"/>
                  <w:color w:val="auto"/>
                  <w:sz w:val="23"/>
                  <w:szCs w:val="23"/>
                </w:rPr>
                <w:t>αναστέλλεται η καταβολή της σύνταξης. Σε αυτή την περίπτωση,</w:t>
              </w:r>
              <w:r w:rsidRPr="00292107">
                <w:rPr>
                  <w:rFonts w:asciiTheme="majorHAnsi" w:hAnsiTheme="majorHAnsi"/>
                  <w:color w:val="auto"/>
                  <w:sz w:val="23"/>
                  <w:szCs w:val="23"/>
                </w:rPr>
                <w:t xml:space="preserve"> όσοι έχουν κάνει χρήση των ευνοϊκών ρυθμίσεων του ν.</w:t>
              </w:r>
              <w:r w:rsidR="005F6876" w:rsidRPr="00292107">
                <w:rPr>
                  <w:rFonts w:asciiTheme="majorHAnsi" w:hAnsiTheme="majorHAnsi"/>
                  <w:color w:val="auto"/>
                  <w:sz w:val="23"/>
                  <w:szCs w:val="23"/>
                </w:rPr>
                <w:t>3996/2011</w:t>
              </w:r>
              <w:r w:rsidRPr="00292107">
                <w:rPr>
                  <w:rFonts w:asciiTheme="majorHAnsi" w:hAnsiTheme="majorHAnsi"/>
                  <w:color w:val="auto"/>
                  <w:sz w:val="23"/>
                  <w:szCs w:val="23"/>
                </w:rPr>
                <w:t xml:space="preserve"> και στη συνέχεια το παιδί τους εργαστεί, διακόπτεται η σύνταξ</w:t>
              </w:r>
              <w:r w:rsidR="005F6876" w:rsidRPr="00292107">
                <w:rPr>
                  <w:rFonts w:asciiTheme="majorHAnsi" w:hAnsiTheme="majorHAnsi"/>
                  <w:color w:val="auto"/>
                  <w:sz w:val="23"/>
                  <w:szCs w:val="23"/>
                </w:rPr>
                <w:t>ή τους</w:t>
              </w:r>
              <w:r w:rsidRPr="00292107">
                <w:rPr>
                  <w:rFonts w:asciiTheme="majorHAnsi" w:hAnsiTheme="majorHAnsi"/>
                  <w:color w:val="auto"/>
                  <w:sz w:val="23"/>
                  <w:szCs w:val="23"/>
                </w:rPr>
                <w:t xml:space="preserve"> και δεν μπορούν να συνταξιοδοτηθούν </w:t>
              </w:r>
              <w:r w:rsidR="005F6876" w:rsidRPr="00292107">
                <w:rPr>
                  <w:rFonts w:asciiTheme="majorHAnsi" w:hAnsiTheme="majorHAnsi"/>
                  <w:color w:val="auto"/>
                  <w:sz w:val="23"/>
                  <w:szCs w:val="23"/>
                </w:rPr>
                <w:t>με άλλες προϋποθέσεις, με αποτέλεσμα να μένουν ασφαλιστικά εγκλωβισμένοι.</w:t>
              </w:r>
              <w:r w:rsidR="00EB5705">
                <w:rPr>
                  <w:rFonts w:asciiTheme="majorHAnsi" w:hAnsiTheme="majorHAnsi"/>
                  <w:color w:val="auto"/>
                  <w:sz w:val="23"/>
                  <w:szCs w:val="23"/>
                </w:rPr>
                <w:t xml:space="preserve"> Γι’ αυτό κρίνεται απαραίτητο να μην διακόπτεται η σ</w:t>
              </w:r>
              <w:r w:rsidR="00A671D2">
                <w:rPr>
                  <w:rFonts w:asciiTheme="majorHAnsi" w:hAnsiTheme="majorHAnsi"/>
                  <w:color w:val="auto"/>
                  <w:sz w:val="23"/>
                  <w:szCs w:val="23"/>
                </w:rPr>
                <w:t xml:space="preserve">ύνταξη ή σε περίπτωση που έχει ήδη </w:t>
              </w:r>
              <w:r w:rsidR="00A671D2" w:rsidRPr="00A671D2">
                <w:rPr>
                  <w:rFonts w:asciiTheme="majorHAnsi" w:hAnsiTheme="majorHAnsi"/>
                  <w:color w:val="auto"/>
                  <w:sz w:val="23"/>
                  <w:szCs w:val="23"/>
                </w:rPr>
                <w:t xml:space="preserve">διακοπεί, να έχει </w:t>
              </w:r>
              <w:r w:rsidR="00A671D2">
                <w:rPr>
                  <w:rFonts w:asciiTheme="majorHAnsi" w:hAnsiTheme="majorHAnsi"/>
                  <w:color w:val="auto"/>
                  <w:sz w:val="23"/>
                  <w:szCs w:val="23"/>
                </w:rPr>
                <w:t xml:space="preserve">το δικαίωμα </w:t>
              </w:r>
              <w:r w:rsidR="00A671D2" w:rsidRPr="00A671D2">
                <w:rPr>
                  <w:rFonts w:asciiTheme="majorHAnsi" w:hAnsiTheme="majorHAnsi"/>
                  <w:color w:val="auto"/>
                  <w:sz w:val="23"/>
                  <w:szCs w:val="23"/>
                </w:rPr>
                <w:t xml:space="preserve">ο ενδιαφερόμενος </w:t>
              </w:r>
              <w:r w:rsidR="00A671D2">
                <w:rPr>
                  <w:rFonts w:asciiTheme="majorHAnsi" w:hAnsiTheme="majorHAnsi"/>
                  <w:color w:val="auto"/>
                  <w:sz w:val="23"/>
                  <w:szCs w:val="23"/>
                </w:rPr>
                <w:t xml:space="preserve">είτε </w:t>
              </w:r>
              <w:r w:rsidR="00E008FB" w:rsidRPr="00A671D2">
                <w:rPr>
                  <w:rFonts w:asciiTheme="majorHAnsi" w:hAnsiTheme="majorHAnsi"/>
                  <w:color w:val="auto"/>
                  <w:sz w:val="23"/>
                  <w:szCs w:val="23"/>
                </w:rPr>
                <w:t>να ζητήσει</w:t>
              </w:r>
              <w:r w:rsidR="00A671D2">
                <w:rPr>
                  <w:rFonts w:asciiTheme="majorHAnsi" w:hAnsiTheme="majorHAnsi"/>
                  <w:color w:val="auto"/>
                  <w:sz w:val="23"/>
                  <w:szCs w:val="23"/>
                </w:rPr>
                <w:t xml:space="preserve"> επαναχορήγηση της </w:t>
              </w:r>
              <w:r w:rsidR="005D0527">
                <w:rPr>
                  <w:rFonts w:asciiTheme="majorHAnsi" w:hAnsiTheme="majorHAnsi"/>
                  <w:color w:val="auto"/>
                  <w:sz w:val="23"/>
                  <w:szCs w:val="23"/>
                </w:rPr>
                <w:t>σύνταξή</w:t>
              </w:r>
              <w:r w:rsidR="00A671D2">
                <w:rPr>
                  <w:rFonts w:asciiTheme="majorHAnsi" w:hAnsiTheme="majorHAnsi"/>
                  <w:color w:val="auto"/>
                  <w:sz w:val="23"/>
                  <w:szCs w:val="23"/>
                </w:rPr>
                <w:t>ς</w:t>
              </w:r>
              <w:r w:rsidR="005D0527">
                <w:rPr>
                  <w:rFonts w:asciiTheme="majorHAnsi" w:hAnsiTheme="majorHAnsi"/>
                  <w:color w:val="auto"/>
                  <w:sz w:val="23"/>
                  <w:szCs w:val="23"/>
                </w:rPr>
                <w:t xml:space="preserve"> του </w:t>
              </w:r>
              <w:r w:rsidR="00A671D2">
                <w:rPr>
                  <w:rFonts w:asciiTheme="majorHAnsi" w:hAnsiTheme="majorHAnsi"/>
                  <w:color w:val="auto"/>
                  <w:sz w:val="23"/>
                  <w:szCs w:val="23"/>
                </w:rPr>
                <w:t>ή</w:t>
              </w:r>
              <w:r w:rsidR="00E008FB" w:rsidRPr="00A671D2">
                <w:rPr>
                  <w:rFonts w:asciiTheme="majorHAnsi" w:hAnsiTheme="majorHAnsi"/>
                  <w:color w:val="auto"/>
                  <w:sz w:val="23"/>
                  <w:szCs w:val="23"/>
                </w:rPr>
                <w:t xml:space="preserve"> να συνταξιοδοτηθεί με άλλες διατάξεις, εφόσον πληροί τις αντίστοιχες συνταξιοδοτικές προϋποθέσεις. </w:t>
              </w:r>
            </w:p>
            <w:p w:rsidR="00292107" w:rsidRPr="00A671D2" w:rsidRDefault="00292107" w:rsidP="00292107">
              <w:pPr>
                <w:pStyle w:val="a9"/>
                <w:spacing w:after="200"/>
                <w:rPr>
                  <w:rFonts w:asciiTheme="majorHAnsi" w:hAnsiTheme="majorHAnsi"/>
                  <w:b/>
                  <w:color w:val="auto"/>
                  <w:sz w:val="23"/>
                  <w:szCs w:val="23"/>
                </w:rPr>
              </w:pPr>
            </w:p>
            <w:p w:rsidR="007939FA" w:rsidRDefault="005F6876" w:rsidP="007946FF">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 xml:space="preserve">Επαναφορά της ρύθμισης της παρ. 5α του άρθρου 5 του ν. 3232/04, </w:t>
              </w:r>
              <w:r w:rsidRPr="00292107">
                <w:rPr>
                  <w:rFonts w:asciiTheme="majorHAnsi" w:hAnsiTheme="majorHAnsi"/>
                  <w:color w:val="auto"/>
                  <w:sz w:val="23"/>
                  <w:szCs w:val="23"/>
                </w:rPr>
                <w:t xml:space="preserve">όπως τροποποιήθηκε με το άρθρο 26 του ν. 4075/2012, σύμφωνα με την οποία, </w:t>
              </w:r>
              <w:r w:rsidRPr="00FD07AE">
                <w:rPr>
                  <w:rFonts w:asciiTheme="majorHAnsi" w:hAnsiTheme="majorHAnsi"/>
                  <w:b/>
                  <w:color w:val="auto"/>
                  <w:sz w:val="23"/>
                  <w:szCs w:val="23"/>
                </w:rPr>
                <w:t xml:space="preserve">παιδιά ορφανά και από τους δύο γονείς, που πάσχουν από νοητική αναπηρία </w:t>
              </w:r>
              <w:r w:rsidRPr="00292107">
                <w:rPr>
                  <w:rFonts w:asciiTheme="majorHAnsi" w:hAnsiTheme="majorHAnsi"/>
                  <w:color w:val="auto"/>
                  <w:sz w:val="23"/>
                  <w:szCs w:val="23"/>
                </w:rPr>
                <w:t xml:space="preserve">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w:t>
              </w:r>
              <w:r w:rsidR="0093587D">
                <w:rPr>
                  <w:rFonts w:asciiTheme="majorHAnsi" w:hAnsiTheme="majorHAnsi"/>
                  <w:color w:val="auto"/>
                  <w:sz w:val="23"/>
                  <w:szCs w:val="23"/>
                </w:rPr>
                <w:t>80</w:t>
              </w:r>
              <w:r w:rsidRPr="00292107">
                <w:rPr>
                  <w:rFonts w:asciiTheme="majorHAnsi" w:hAnsiTheme="majorHAnsi"/>
                  <w:color w:val="auto"/>
                  <w:sz w:val="23"/>
                  <w:szCs w:val="23"/>
                </w:rPr>
                <w:t xml:space="preserve">% και άνω, </w:t>
              </w:r>
              <w:r w:rsidRPr="00FD07AE">
                <w:rPr>
                  <w:rFonts w:asciiTheme="majorHAnsi" w:hAnsiTheme="majorHAnsi"/>
                  <w:b/>
                  <w:color w:val="auto"/>
                  <w:sz w:val="23"/>
                  <w:szCs w:val="23"/>
                </w:rPr>
                <w:t>να δικαιούνται το σύνολο του ποσού της σύνταξης που ελάμβανε ο θανών γονέας</w:t>
              </w:r>
              <w:r w:rsidRPr="00292107">
                <w:rPr>
                  <w:rFonts w:asciiTheme="majorHAnsi" w:hAnsiTheme="majorHAnsi"/>
                  <w:color w:val="auto"/>
                  <w:sz w:val="23"/>
                  <w:szCs w:val="23"/>
                </w:rPr>
                <w:t xml:space="preserve">, ή </w:t>
              </w:r>
              <w:r w:rsidRPr="00292107">
                <w:rPr>
                  <w:rFonts w:asciiTheme="majorHAnsi" w:hAnsiTheme="majorHAnsi"/>
                  <w:color w:val="auto"/>
                  <w:sz w:val="23"/>
                  <w:szCs w:val="23"/>
                </w:rPr>
                <w:lastRenderedPageBreak/>
                <w:t>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 Σημειώνεται ότι, σύμφωνα με το άρθρο 12 του ν.4387/16, παρ. 4Α, περίπτωση γ, το ορφανό παιδί και από δύο γονείς δικαιούται το 50% της σύνταξης του γονέα και δεν υπάρχει ξεχωριστή πρόβλεψη για το παιδί με αναπηρία.</w:t>
              </w:r>
              <w:r w:rsidR="007946FF">
                <w:rPr>
                  <w:rFonts w:asciiTheme="majorHAnsi" w:hAnsiTheme="majorHAnsi"/>
                  <w:color w:val="auto"/>
                  <w:sz w:val="23"/>
                  <w:szCs w:val="23"/>
                </w:rPr>
                <w:t xml:space="preserve"> Επιπρόσθετα ζητάμε στην ανωτέρω ρύθμιση δικαιούχοι να είναι </w:t>
              </w:r>
              <w:r w:rsidR="007946FF" w:rsidRPr="007946FF">
                <w:rPr>
                  <w:rFonts w:asciiTheme="majorHAnsi" w:hAnsiTheme="majorHAnsi"/>
                  <w:color w:val="auto"/>
                  <w:sz w:val="23"/>
                  <w:szCs w:val="23"/>
                </w:rPr>
                <w:t>παιδιά ορφανά και από τους δύο γονείς</w:t>
              </w:r>
              <w:r w:rsidR="00C17D8B">
                <w:rPr>
                  <w:rFonts w:asciiTheme="majorHAnsi" w:hAnsiTheme="majorHAnsi"/>
                  <w:color w:val="auto"/>
                  <w:sz w:val="23"/>
                  <w:szCs w:val="23"/>
                </w:rPr>
                <w:t xml:space="preserve"> </w:t>
              </w:r>
              <w:r w:rsidR="005D0527">
                <w:rPr>
                  <w:rFonts w:asciiTheme="majorHAnsi" w:hAnsiTheme="majorHAnsi"/>
                  <w:color w:val="auto"/>
                  <w:sz w:val="23"/>
                  <w:szCs w:val="23"/>
                </w:rPr>
                <w:t>με Π.Α. 67% και άνω και όχι 80%, λαμβάνοντας υπόψη ότι οι Επιτροπές των ΚΕΠΑ δίνουν όλο και χαμηλότερα ποσοστά αναπηρίας.</w:t>
              </w:r>
            </w:p>
            <w:p w:rsidR="00751A9F" w:rsidRDefault="00751A9F" w:rsidP="00751A9F">
              <w:pPr>
                <w:pStyle w:val="a9"/>
                <w:spacing w:after="200"/>
                <w:rPr>
                  <w:rFonts w:asciiTheme="majorHAnsi" w:hAnsiTheme="majorHAnsi"/>
                  <w:color w:val="auto"/>
                  <w:sz w:val="23"/>
                  <w:szCs w:val="23"/>
                </w:rPr>
              </w:pPr>
            </w:p>
            <w:p w:rsidR="00B8692F" w:rsidRPr="00FD07AE" w:rsidRDefault="00751A9F" w:rsidP="00B8692F">
              <w:pPr>
                <w:pStyle w:val="a9"/>
                <w:numPr>
                  <w:ilvl w:val="0"/>
                  <w:numId w:val="20"/>
                </w:numPr>
                <w:spacing w:after="200"/>
                <w:rPr>
                  <w:rFonts w:asciiTheme="majorHAnsi" w:hAnsiTheme="majorHAnsi"/>
                  <w:b/>
                  <w:color w:val="auto"/>
                  <w:sz w:val="23"/>
                  <w:szCs w:val="23"/>
                </w:rPr>
              </w:pPr>
              <w:r w:rsidRPr="00FD3241">
                <w:rPr>
                  <w:rFonts w:asciiTheme="majorHAnsi" w:hAnsiTheme="majorHAnsi"/>
                  <w:b/>
                  <w:color w:val="auto"/>
                  <w:sz w:val="23"/>
                  <w:szCs w:val="23"/>
                </w:rPr>
                <w:t>Ζητείται νομοθετική ρύθμιση για την κάλυψη κενού</w:t>
              </w:r>
              <w:r w:rsidRPr="00FD3241">
                <w:rPr>
                  <w:rFonts w:asciiTheme="majorHAnsi" w:hAnsiTheme="majorHAnsi"/>
                  <w:color w:val="auto"/>
                  <w:sz w:val="23"/>
                  <w:szCs w:val="23"/>
                </w:rPr>
                <w:t xml:space="preserve"> </w:t>
              </w:r>
              <w:r w:rsidR="00FD07AE">
                <w:rPr>
                  <w:rFonts w:asciiTheme="majorHAnsi" w:hAnsiTheme="majorHAnsi"/>
                  <w:color w:val="auto"/>
                  <w:sz w:val="23"/>
                  <w:szCs w:val="23"/>
                </w:rPr>
                <w:t xml:space="preserve">ώστε σε περίπτωση που </w:t>
              </w:r>
              <w:r w:rsidRPr="00FD07AE">
                <w:rPr>
                  <w:rFonts w:asciiTheme="majorHAnsi" w:hAnsiTheme="majorHAnsi"/>
                  <w:b/>
                  <w:color w:val="auto"/>
                  <w:sz w:val="23"/>
                  <w:szCs w:val="23"/>
                </w:rPr>
                <w:t>τέκνο με αναπηρία, το οποίο παίρνει μέρος από τη σύνταξη του θανόντος πατέρα του, εργαστεί, το μέρος της σύνταξης που θα του διακοπεί να μεταφερθεί στη μητέρα του.</w:t>
              </w:r>
            </w:p>
            <w:p w:rsidR="00B8692F" w:rsidRPr="00B8692F" w:rsidRDefault="00063E63" w:rsidP="00B8692F">
              <w:pPr>
                <w:pStyle w:val="a9"/>
                <w:spacing w:after="200"/>
                <w:rPr>
                  <w:rFonts w:asciiTheme="majorHAnsi" w:hAnsiTheme="majorHAnsi"/>
                  <w:color w:val="auto"/>
                  <w:sz w:val="23"/>
                  <w:szCs w:val="23"/>
                  <w:u w:val="single"/>
                </w:rPr>
              </w:pPr>
              <w:r>
                <w:rPr>
                  <w:rFonts w:asciiTheme="majorHAnsi" w:hAnsiTheme="majorHAnsi"/>
                  <w:color w:val="auto"/>
                  <w:sz w:val="23"/>
                  <w:szCs w:val="23"/>
                </w:rPr>
                <w:t xml:space="preserve"> </w:t>
              </w:r>
            </w:p>
            <w:p w:rsidR="00345E1A" w:rsidRDefault="00345E1A" w:rsidP="00713FDC">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Αποκατάσταση των αδικιών που έχουν υποστεί οι συνταξιούχοι αναπηρίας και γήρατος του ιδιωτικού τομέα</w:t>
              </w:r>
              <w:r w:rsidRPr="00713FDC">
                <w:rPr>
                  <w:rFonts w:asciiTheme="majorHAnsi" w:hAnsiTheme="majorHAnsi"/>
                  <w:color w:val="auto"/>
                  <w:sz w:val="23"/>
                  <w:szCs w:val="23"/>
                </w:rPr>
                <w:t xml:space="preserve"> με την ψήφιση των εφαρμοστικών νόμων του 2ου μνημονίου και συγκεκριμένα με τις διατάξεις του ν. 4093/12 (ΦΕΚ 222 </w:t>
              </w:r>
              <w:proofErr w:type="spellStart"/>
              <w:r w:rsidRPr="00713FDC">
                <w:rPr>
                  <w:rFonts w:asciiTheme="majorHAnsi" w:hAnsiTheme="majorHAnsi"/>
                  <w:color w:val="auto"/>
                  <w:sz w:val="23"/>
                  <w:szCs w:val="23"/>
                </w:rPr>
                <w:t>τ.Α</w:t>
              </w:r>
              <w:proofErr w:type="spellEnd"/>
              <w:r w:rsidRPr="00713FDC">
                <w:rPr>
                  <w:rFonts w:asciiTheme="majorHAnsi" w:hAnsiTheme="majorHAnsi"/>
                  <w:color w:val="auto"/>
                  <w:sz w:val="23"/>
                  <w:szCs w:val="23"/>
                </w:rPr>
                <w:t xml:space="preserve">’) και του ν. 4111/2013 (ΦΕΚ 18 </w:t>
              </w:r>
              <w:proofErr w:type="spellStart"/>
              <w:r w:rsidRPr="00713FDC">
                <w:rPr>
                  <w:rFonts w:asciiTheme="majorHAnsi" w:hAnsiTheme="majorHAnsi"/>
                  <w:color w:val="auto"/>
                  <w:sz w:val="23"/>
                  <w:szCs w:val="23"/>
                </w:rPr>
                <w:t>τ.Α</w:t>
              </w:r>
              <w:proofErr w:type="spellEnd"/>
              <w:r w:rsidRPr="00713FDC">
                <w:rPr>
                  <w:rFonts w:asciiTheme="majorHAnsi" w:hAnsiTheme="majorHAnsi"/>
                  <w:color w:val="auto"/>
                  <w:sz w:val="23"/>
                  <w:szCs w:val="23"/>
                </w:rPr>
                <w:t>’), που επικύρωσε προηγούμενη Π.Ν.Π.,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w:t>
              </w:r>
              <w:r w:rsidR="00292107" w:rsidRPr="00713FDC">
                <w:rPr>
                  <w:rFonts w:asciiTheme="majorHAnsi" w:hAnsiTheme="majorHAnsi"/>
                  <w:color w:val="auto"/>
                  <w:sz w:val="23"/>
                  <w:szCs w:val="23"/>
                </w:rPr>
                <w:t>ς αναπηρίες του ιδιωτικού τομέα.</w:t>
              </w:r>
            </w:p>
            <w:p w:rsidR="00292107" w:rsidRPr="00292107" w:rsidRDefault="00292107" w:rsidP="00292107">
              <w:pPr>
                <w:pStyle w:val="a9"/>
                <w:spacing w:after="200"/>
                <w:rPr>
                  <w:rFonts w:asciiTheme="majorHAnsi" w:hAnsiTheme="majorHAnsi"/>
                  <w:color w:val="auto"/>
                  <w:sz w:val="23"/>
                  <w:szCs w:val="23"/>
                </w:rPr>
              </w:pPr>
            </w:p>
            <w:p w:rsidR="00292107" w:rsidRDefault="007837DB" w:rsidP="00292107">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Τροποποίηση και ε</w:t>
              </w:r>
              <w:r w:rsidR="00345E1A" w:rsidRPr="00FD3241">
                <w:rPr>
                  <w:rFonts w:asciiTheme="majorHAnsi" w:hAnsiTheme="majorHAnsi"/>
                  <w:b/>
                  <w:color w:val="auto"/>
                  <w:sz w:val="23"/>
                  <w:szCs w:val="23"/>
                </w:rPr>
                <w:t>πικαιροποίηση</w:t>
              </w:r>
              <w:r w:rsidRPr="00FD3241">
                <w:rPr>
                  <w:rFonts w:asciiTheme="majorHAnsi" w:hAnsiTheme="majorHAnsi"/>
                  <w:b/>
                  <w:color w:val="auto"/>
                  <w:sz w:val="23"/>
                  <w:szCs w:val="23"/>
                </w:rPr>
                <w:t xml:space="preserve"> τ</w:t>
              </w:r>
              <w:r w:rsidR="00345E1A" w:rsidRPr="00FD3241">
                <w:rPr>
                  <w:rFonts w:asciiTheme="majorHAnsi" w:hAnsiTheme="majorHAnsi"/>
                  <w:b/>
                  <w:color w:val="auto"/>
                  <w:sz w:val="23"/>
                  <w:szCs w:val="23"/>
                </w:rPr>
                <w:t xml:space="preserve">ου Πορίσματος της Επιτροπής του Υπουργείου Εργασίας </w:t>
              </w:r>
              <w:r w:rsidR="00FD3241">
                <w:rPr>
                  <w:rFonts w:asciiTheme="majorHAnsi" w:hAnsiTheme="majorHAnsi"/>
                  <w:color w:val="auto"/>
                  <w:sz w:val="23"/>
                  <w:szCs w:val="23"/>
                </w:rPr>
                <w:t xml:space="preserve">με τις θέσεις της Συνομοσπονδίας </w:t>
              </w:r>
              <w:r w:rsidR="00345E1A" w:rsidRPr="00292107">
                <w:rPr>
                  <w:rFonts w:asciiTheme="majorHAnsi" w:hAnsiTheme="majorHAnsi"/>
                  <w:color w:val="auto"/>
                  <w:sz w:val="23"/>
                  <w:szCs w:val="23"/>
                </w:rPr>
                <w:t>για την ενιαιοποίηση  των συντάξεων αναπηρίας, κατ’ εφαρμογή των διατάξεων του άρθρου 11, του ν.4387/2016 (ΦΕΚ 85 τ. Α΄), προκειμένου να τεθούν σε ισχύ ενιαίοι  κανόνες συνταξιοδότησης και απονομής ασφα</w:t>
              </w:r>
              <w:r w:rsidR="00292107">
                <w:rPr>
                  <w:rFonts w:asciiTheme="majorHAnsi" w:hAnsiTheme="majorHAnsi"/>
                  <w:color w:val="auto"/>
                  <w:sz w:val="23"/>
                  <w:szCs w:val="23"/>
                </w:rPr>
                <w:t>λιστικών παροχών λόγω αναπηρίας.</w:t>
              </w:r>
            </w:p>
            <w:p w:rsidR="00292107" w:rsidRPr="00292107" w:rsidRDefault="00292107" w:rsidP="00292107">
              <w:pPr>
                <w:pStyle w:val="a9"/>
                <w:spacing w:after="200"/>
                <w:rPr>
                  <w:rFonts w:asciiTheme="majorHAnsi" w:hAnsiTheme="majorHAnsi"/>
                  <w:color w:val="auto"/>
                  <w:sz w:val="23"/>
                  <w:szCs w:val="23"/>
                </w:rPr>
              </w:pPr>
            </w:p>
            <w:p w:rsidR="00292107" w:rsidRDefault="00292107" w:rsidP="00292107">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Ένταξη των πασχόντων από συγγενείς καρδιοπάθειες κα</w:t>
              </w:r>
              <w:r w:rsidR="007946FF" w:rsidRPr="00FD3241">
                <w:rPr>
                  <w:rFonts w:asciiTheme="majorHAnsi" w:hAnsiTheme="majorHAnsi"/>
                  <w:b/>
                  <w:color w:val="auto"/>
                  <w:sz w:val="23"/>
                  <w:szCs w:val="23"/>
                </w:rPr>
                <w:t xml:space="preserve">ι με ποσοστό αναπηρίας </w:t>
              </w:r>
              <w:r w:rsidRPr="00FD3241">
                <w:rPr>
                  <w:rFonts w:asciiTheme="majorHAnsi" w:hAnsiTheme="majorHAnsi"/>
                  <w:b/>
                  <w:color w:val="auto"/>
                  <w:sz w:val="23"/>
                  <w:szCs w:val="23"/>
                </w:rPr>
                <w:t>67%</w:t>
              </w:r>
              <w:r w:rsidR="007946FF" w:rsidRPr="00FD3241">
                <w:rPr>
                  <w:rFonts w:asciiTheme="majorHAnsi" w:hAnsiTheme="majorHAnsi"/>
                  <w:b/>
                  <w:color w:val="auto"/>
                  <w:sz w:val="23"/>
                  <w:szCs w:val="23"/>
                </w:rPr>
                <w:t xml:space="preserve"> και άνω</w:t>
              </w:r>
              <w:r w:rsidRPr="00FD3241">
                <w:rPr>
                  <w:rFonts w:asciiTheme="majorHAnsi" w:hAnsiTheme="majorHAnsi"/>
                  <w:b/>
                  <w:color w:val="auto"/>
                  <w:sz w:val="23"/>
                  <w:szCs w:val="23"/>
                </w:rPr>
                <w:t>, στις ευνοϊκές διατάξεις του ν. 612/1977</w:t>
              </w:r>
              <w:r w:rsidRPr="00292107">
                <w:rPr>
                  <w:rFonts w:asciiTheme="majorHAnsi" w:hAnsiTheme="majorHAnsi"/>
                  <w:color w:val="auto"/>
                  <w:sz w:val="23"/>
                  <w:szCs w:val="23"/>
                </w:rPr>
                <w:t xml:space="preserve"> και στις πολλαπλές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(πλασματική 35ετία). Τούτο αποτελεί χρόνιο και καθολικό αίτημα των πασχόντων από συγγενείς καρδιοπάθειες με δεδομένο το χαμηλό μέσο όρο ζωής και τα σοβαρά ιατρικά </w:t>
              </w:r>
              <w:r w:rsidRPr="00292107">
                <w:rPr>
                  <w:rFonts w:asciiTheme="majorHAnsi" w:hAnsiTheme="majorHAnsi"/>
                  <w:color w:val="auto"/>
                  <w:sz w:val="23"/>
                  <w:szCs w:val="23"/>
                </w:rPr>
                <w:lastRenderedPageBreak/>
                <w:t xml:space="preserve">προβλήματα τα οποία αντιμετωπίζουν, με δεδομένο ότι οι συγγενείς καρδιοπάθειες συνιστούν χρόνιες και ανίατες παθήσεις επιδεινούμενες με την πάροδο του χρόνου. Λόγοι κοινωνικής δικαιοσύνης και ίσης αντιμετώπισης όλων των ειδικών κοινωνικών ομάδων επιβάλλουν μία ενιαία γραμμή αντιμετώπισης όλων των βαρέως </w:t>
              </w:r>
              <w:proofErr w:type="spellStart"/>
              <w:r w:rsidRPr="00292107">
                <w:rPr>
                  <w:rFonts w:asciiTheme="majorHAnsi" w:hAnsiTheme="majorHAnsi"/>
                  <w:color w:val="auto"/>
                  <w:sz w:val="23"/>
                  <w:szCs w:val="23"/>
                </w:rPr>
                <w:t>πασχό</w:t>
              </w:r>
              <w:r>
                <w:rPr>
                  <w:rFonts w:asciiTheme="majorHAnsi" w:hAnsiTheme="majorHAnsi"/>
                  <w:color w:val="auto"/>
                  <w:sz w:val="23"/>
                  <w:szCs w:val="23"/>
                </w:rPr>
                <w:t>νων</w:t>
              </w:r>
              <w:proofErr w:type="spellEnd"/>
              <w:r>
                <w:rPr>
                  <w:rFonts w:asciiTheme="majorHAnsi" w:hAnsiTheme="majorHAnsi"/>
                  <w:color w:val="auto"/>
                  <w:sz w:val="23"/>
                  <w:szCs w:val="23"/>
                </w:rPr>
                <w:t xml:space="preserve"> ασχέτως της παθήσεώς τους.</w:t>
              </w:r>
            </w:p>
            <w:p w:rsidR="007946FF" w:rsidRPr="007946FF" w:rsidRDefault="007946FF" w:rsidP="007946FF">
              <w:pPr>
                <w:pStyle w:val="a9"/>
                <w:rPr>
                  <w:rFonts w:asciiTheme="majorHAnsi" w:hAnsiTheme="majorHAnsi"/>
                  <w:color w:val="auto"/>
                  <w:sz w:val="23"/>
                  <w:szCs w:val="23"/>
                </w:rPr>
              </w:pPr>
            </w:p>
            <w:p w:rsidR="00C17D8B" w:rsidRPr="00C17D8B" w:rsidRDefault="007946FF" w:rsidP="007C1A57">
              <w:pPr>
                <w:pStyle w:val="a9"/>
                <w:numPr>
                  <w:ilvl w:val="0"/>
                  <w:numId w:val="20"/>
                </w:numPr>
                <w:rPr>
                  <w:rFonts w:asciiTheme="majorHAnsi" w:hAnsiTheme="majorHAnsi"/>
                  <w:color w:val="auto"/>
                  <w:sz w:val="23"/>
                  <w:szCs w:val="23"/>
                </w:rPr>
              </w:pPr>
              <w:r w:rsidRPr="00FD3241">
                <w:rPr>
                  <w:rFonts w:asciiTheme="majorHAnsi" w:hAnsiTheme="majorHAnsi"/>
                  <w:b/>
                  <w:color w:val="auto"/>
                  <w:sz w:val="23"/>
                  <w:szCs w:val="23"/>
                </w:rPr>
                <w:t>Ένταξη των Κωφών-Βαρηκόων με ποσοστό αναπηρίας 67% και άνω στις ευνοϊκές διατάξεις του ν. 612/1977</w:t>
              </w:r>
              <w:r w:rsidRPr="007946FF">
                <w:rPr>
                  <w:rFonts w:asciiTheme="majorHAnsi" w:hAnsiTheme="majorHAnsi"/>
                  <w:color w:val="auto"/>
                  <w:sz w:val="23"/>
                  <w:szCs w:val="23"/>
                </w:rPr>
                <w:t xml:space="preserve"> και στις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(πλασματική 35ετία).</w:t>
              </w:r>
              <w:r w:rsidR="007C1A57" w:rsidRPr="00C17D8B">
                <w:rPr>
                  <w:rFonts w:asciiTheme="majorHAnsi" w:hAnsiTheme="majorHAnsi"/>
                  <w:color w:val="auto"/>
                  <w:sz w:val="23"/>
                  <w:szCs w:val="23"/>
                </w:rPr>
                <w:t xml:space="preserve"> </w:t>
              </w:r>
            </w:p>
            <w:p w:rsidR="00C17D8B" w:rsidRPr="00C17D8B" w:rsidRDefault="00C17D8B" w:rsidP="00C17D8B">
              <w:pPr>
                <w:pStyle w:val="a9"/>
                <w:numPr>
                  <w:ilvl w:val="0"/>
                  <w:numId w:val="20"/>
                </w:numPr>
                <w:rPr>
                  <w:rFonts w:asciiTheme="majorHAnsi" w:hAnsiTheme="majorHAnsi"/>
                  <w:color w:val="auto"/>
                  <w:sz w:val="23"/>
                  <w:szCs w:val="23"/>
                </w:rPr>
              </w:pPr>
              <w:r w:rsidRPr="00FD3241">
                <w:rPr>
                  <w:rFonts w:asciiTheme="majorHAnsi" w:hAnsiTheme="majorHAnsi"/>
                  <w:b/>
                  <w:color w:val="auto"/>
                  <w:sz w:val="23"/>
                  <w:szCs w:val="23"/>
                </w:rPr>
                <w:t>Ζητείται νομοθετική ρύθμιση στον τρόπο υπολογισμού της σύνταξης όσων συνταξιοδοτούνται στην 15ετία με τον ν.612/1977</w:t>
              </w:r>
              <w:r w:rsidRPr="00C17D8B">
                <w:rPr>
                  <w:rFonts w:asciiTheme="majorHAnsi" w:hAnsiTheme="majorHAnsi"/>
                  <w:color w:val="auto"/>
                  <w:sz w:val="23"/>
                  <w:szCs w:val="23"/>
                </w:rPr>
                <w:t xml:space="preserve"> ή με τις διατάξεις του Π.Δ. 169/2007. Για τα πρόσωπα που συνταξιοδοτούνται με τις ανωτέρω διατάξεις, κρίνεται απαραίτητο, ο υπολογισμός της σύνταξής τους </w:t>
              </w:r>
              <w:r w:rsidR="00871E90">
                <w:rPr>
                  <w:rFonts w:asciiTheme="majorHAnsi" w:hAnsiTheme="majorHAnsi"/>
                  <w:color w:val="auto"/>
                  <w:sz w:val="23"/>
                  <w:szCs w:val="23"/>
                </w:rPr>
                <w:t xml:space="preserve">να γίνεται στη βάση των 40 </w:t>
              </w:r>
              <w:r w:rsidRPr="00C17D8B">
                <w:rPr>
                  <w:rFonts w:asciiTheme="majorHAnsi" w:hAnsiTheme="majorHAnsi"/>
                  <w:color w:val="auto"/>
                  <w:sz w:val="23"/>
                  <w:szCs w:val="23"/>
                </w:rPr>
                <w:t>και όχι των 35</w:t>
              </w:r>
              <w:r w:rsidR="00871E90">
                <w:rPr>
                  <w:rFonts w:asciiTheme="majorHAnsi" w:hAnsiTheme="majorHAnsi"/>
                  <w:color w:val="auto"/>
                  <w:sz w:val="23"/>
                  <w:szCs w:val="23"/>
                </w:rPr>
                <w:t xml:space="preserve"> ετών</w:t>
              </w:r>
              <w:r w:rsidRPr="00C17D8B">
                <w:rPr>
                  <w:rFonts w:asciiTheme="majorHAnsi" w:hAnsiTheme="majorHAnsi"/>
                  <w:color w:val="auto"/>
                  <w:sz w:val="23"/>
                  <w:szCs w:val="23"/>
                </w:rPr>
                <w:t xml:space="preserve">. </w:t>
              </w:r>
            </w:p>
            <w:p w:rsidR="00C17D8B" w:rsidRPr="00C17D8B" w:rsidRDefault="00C17D8B" w:rsidP="00C17D8B">
              <w:pPr>
                <w:pStyle w:val="a9"/>
                <w:rPr>
                  <w:rFonts w:asciiTheme="majorHAnsi" w:hAnsiTheme="majorHAnsi"/>
                  <w:color w:val="auto"/>
                  <w:sz w:val="23"/>
                  <w:szCs w:val="23"/>
                </w:rPr>
              </w:pPr>
            </w:p>
            <w:p w:rsidR="00C17D8B" w:rsidRPr="00FD3241" w:rsidRDefault="00C17D8B" w:rsidP="00C17D8B">
              <w:pPr>
                <w:pStyle w:val="a9"/>
                <w:numPr>
                  <w:ilvl w:val="0"/>
                  <w:numId w:val="20"/>
                </w:numPr>
                <w:rPr>
                  <w:rFonts w:asciiTheme="majorHAnsi" w:hAnsiTheme="majorHAnsi"/>
                  <w:b/>
                  <w:color w:val="auto"/>
                  <w:sz w:val="23"/>
                  <w:szCs w:val="23"/>
                </w:rPr>
              </w:pPr>
              <w:r w:rsidRPr="00FD3241">
                <w:rPr>
                  <w:rFonts w:asciiTheme="majorHAnsi" w:hAnsiTheme="majorHAnsi"/>
                  <w:b/>
                  <w:color w:val="auto"/>
                  <w:sz w:val="23"/>
                  <w:szCs w:val="23"/>
                </w:rPr>
                <w:t>Ζητείται νομοθετική ρύθμιση για την κάλυψη κενού στον τρόπο υπολογισμού της σύνταξης βάση του ν.612/1977 στα ταμεία ΤΣΜΕΔΕ και ΤΣΑΥ.</w:t>
              </w:r>
            </w:p>
            <w:p w:rsidR="00C17D8B" w:rsidRPr="00C17D8B" w:rsidRDefault="00C17D8B" w:rsidP="00C17D8B">
              <w:pPr>
                <w:pStyle w:val="a9"/>
                <w:rPr>
                  <w:rFonts w:asciiTheme="majorHAnsi" w:hAnsiTheme="majorHAnsi"/>
                  <w:color w:val="auto"/>
                  <w:sz w:val="23"/>
                  <w:szCs w:val="23"/>
                </w:rPr>
              </w:pPr>
              <w:r w:rsidRPr="00C17D8B">
                <w:rPr>
                  <w:rFonts w:asciiTheme="majorHAnsi" w:hAnsiTheme="majorHAnsi"/>
                  <w:color w:val="auto"/>
                  <w:sz w:val="23"/>
                  <w:szCs w:val="23"/>
                </w:rPr>
                <w:t>Για τους υπαγόμενους στις διατάξεις του ν.612/1977, το ποσοστό της σύνταξης υπολογίζεται στη βάση των 35 ετών. Δεν εφαρμόζεται το ίδιο όμως σε ασφαλισμένους των ταμείων ΤΣΜΕΔΕ και ΤΣΑΥ οι οποίοι κατά τον εργασιακό τους βίο έχουν υπάρξει μισθωτοί και άνεργοι (ελεύθεροι επαγγελματίες σύμφωνα με την ορολογία των συγκεκριμένων ταμείων). Στα εν λόγω ταμεία υπάρχει νομοθετικό κενό, δεν ορίζεται πως θα υπολογιστούν τα πλασματικά χρόνια έως την 35ετία.</w:t>
              </w:r>
            </w:p>
            <w:p w:rsidR="00C17D8B" w:rsidRPr="00C17D8B" w:rsidRDefault="00C17D8B" w:rsidP="00C17D8B">
              <w:pPr>
                <w:pStyle w:val="a9"/>
                <w:rPr>
                  <w:rFonts w:asciiTheme="majorHAnsi" w:hAnsiTheme="majorHAnsi"/>
                  <w:color w:val="auto"/>
                  <w:sz w:val="23"/>
                  <w:szCs w:val="23"/>
                </w:rPr>
              </w:pPr>
              <w:r w:rsidRPr="00C17D8B">
                <w:rPr>
                  <w:rFonts w:asciiTheme="majorHAnsi" w:hAnsiTheme="majorHAnsi"/>
                  <w:color w:val="auto"/>
                  <w:sz w:val="23"/>
                  <w:szCs w:val="23"/>
                </w:rPr>
                <w:t>Ως εκ τούτου πρέπει να υπάρξει νομοθετική ρύθμιση που να προσδιορίζει τον τρόπο υπολογισμού των συντάξιμων αποδοχών με βάση την πλειονότητα του χρόνου ασφάλισης με ετεροχρονισμένη ισχύ για άτομα με αναπηρία που ανήκουν στο νέο ασφαλιστικό, κάτι που είναι δεδομένο στα ασφαλιστικά ταμεία και υπάρχουν ανάλογα νομικά δεδομένα.</w:t>
              </w:r>
            </w:p>
            <w:p w:rsidR="00FD0842" w:rsidRPr="00FD0842" w:rsidRDefault="00FD0842" w:rsidP="00FD0842">
              <w:pPr>
                <w:pStyle w:val="a9"/>
                <w:rPr>
                  <w:rFonts w:asciiTheme="majorHAnsi" w:hAnsiTheme="majorHAnsi"/>
                  <w:color w:val="auto"/>
                  <w:sz w:val="23"/>
                  <w:szCs w:val="23"/>
                </w:rPr>
              </w:pPr>
            </w:p>
            <w:p w:rsidR="00C15791" w:rsidRPr="00C15791" w:rsidRDefault="00FD0842" w:rsidP="00C15791">
              <w:pPr>
                <w:pStyle w:val="a9"/>
                <w:numPr>
                  <w:ilvl w:val="0"/>
                  <w:numId w:val="20"/>
                </w:numPr>
                <w:spacing w:after="200"/>
                <w:rPr>
                  <w:rFonts w:asciiTheme="majorHAnsi" w:hAnsiTheme="majorHAnsi"/>
                  <w:color w:val="auto"/>
                  <w:sz w:val="23"/>
                  <w:szCs w:val="23"/>
                </w:rPr>
              </w:pPr>
              <w:r w:rsidRPr="00C15791">
                <w:rPr>
                  <w:rFonts w:asciiTheme="majorHAnsi" w:hAnsiTheme="majorHAnsi"/>
                  <w:color w:val="auto"/>
                  <w:sz w:val="23"/>
                  <w:szCs w:val="23"/>
                </w:rPr>
                <w:t xml:space="preserve">Σύμφωνα με το άρθρο 37 παρ. 4 του ν. 3996/2011(ΦΕΚ Α’170) οι διατάξεις του ν. 612/1977 που προβλέπουν τη συνταξιοδότηση με πλήρη σύνταξη ασφαλισμένων που πάσχουν </w:t>
              </w:r>
              <w:r w:rsidR="005E2725">
                <w:rPr>
                  <w:rFonts w:asciiTheme="majorHAnsi" w:hAnsiTheme="majorHAnsi"/>
                  <w:color w:val="auto"/>
                  <w:sz w:val="23"/>
                  <w:szCs w:val="23"/>
                </w:rPr>
                <w:t xml:space="preserve">από </w:t>
              </w:r>
              <w:r w:rsidRPr="00C15791">
                <w:rPr>
                  <w:rFonts w:asciiTheme="majorHAnsi" w:hAnsiTheme="majorHAnsi"/>
                  <w:color w:val="auto"/>
                  <w:sz w:val="23"/>
                  <w:szCs w:val="23"/>
                </w:rPr>
                <w:t xml:space="preserve">συγκεκριμένα σοβαρά νοσήματα μετά από 15ετή πραγματική υπηρεσία, επεκτάθηκαν και στους πάσχοντες από Κυστική Ίνωση. Η συγκεκριμένη διάταξη όμως εφαρμόζεται μόνο στους </w:t>
              </w:r>
              <w:r w:rsidRPr="00C15791">
                <w:rPr>
                  <w:rFonts w:asciiTheme="majorHAnsi" w:hAnsiTheme="majorHAnsi"/>
                  <w:color w:val="auto"/>
                  <w:sz w:val="23"/>
                  <w:szCs w:val="23"/>
                </w:rPr>
                <w:lastRenderedPageBreak/>
                <w:t xml:space="preserve">ασφαλισμένους των ταμείων που υπάγονται στο Υπουργείο Εργασίας (νυν ΕΦΚΑ) και όχι στους ασφαλισμένους του Δημοσίου. </w:t>
              </w:r>
              <w:r w:rsidR="00C15791" w:rsidRPr="00C15791">
                <w:rPr>
                  <w:rFonts w:asciiTheme="majorHAnsi" w:hAnsiTheme="majorHAnsi"/>
                  <w:color w:val="auto"/>
                  <w:sz w:val="23"/>
                  <w:szCs w:val="23"/>
                </w:rPr>
                <w:t xml:space="preserve">Ζητάμε να συμπεριληφθεί το νόσημα της Κυστικής Ίνωσης στις παθήσεις που </w:t>
              </w:r>
              <w:r w:rsidR="00FD07AE">
                <w:rPr>
                  <w:rFonts w:asciiTheme="majorHAnsi" w:hAnsiTheme="majorHAnsi"/>
                  <w:color w:val="auto"/>
                  <w:sz w:val="23"/>
                  <w:szCs w:val="23"/>
                </w:rPr>
                <w:t xml:space="preserve">συνταξιοδοτούνται με το π.δ. 169 (δημόσιο) στην δεκαπενταετία. </w:t>
              </w:r>
              <w:r w:rsidR="00C15791" w:rsidRPr="00C15791">
                <w:rPr>
                  <w:rFonts w:asciiTheme="majorHAnsi" w:hAnsiTheme="majorHAnsi"/>
                  <w:color w:val="auto"/>
                  <w:sz w:val="23"/>
                  <w:szCs w:val="23"/>
                </w:rPr>
                <w:t xml:space="preserve">Σχετικά έχει γνωμοδοτήσει θετικά </w:t>
              </w:r>
              <w:r w:rsidR="005D0527">
                <w:rPr>
                  <w:rFonts w:asciiTheme="majorHAnsi" w:hAnsiTheme="majorHAnsi"/>
                  <w:color w:val="auto"/>
                  <w:sz w:val="23"/>
                  <w:szCs w:val="23"/>
                </w:rPr>
                <w:t xml:space="preserve">και </w:t>
              </w:r>
              <w:r w:rsidR="00C15791" w:rsidRPr="00C15791">
                <w:rPr>
                  <w:rFonts w:asciiTheme="majorHAnsi" w:hAnsiTheme="majorHAnsi"/>
                  <w:color w:val="auto"/>
                  <w:sz w:val="23"/>
                  <w:szCs w:val="23"/>
                </w:rPr>
                <w:t>το Κεντρικό Συμβούλιο Υγείας</w:t>
              </w:r>
              <w:r w:rsidR="005F20F1">
                <w:rPr>
                  <w:rFonts w:asciiTheme="majorHAnsi" w:hAnsiTheme="majorHAnsi"/>
                  <w:color w:val="auto"/>
                  <w:sz w:val="23"/>
                  <w:szCs w:val="23"/>
                </w:rPr>
                <w:t>.</w:t>
              </w:r>
              <w:r w:rsidR="00C15791" w:rsidRPr="00C15791">
                <w:rPr>
                  <w:rFonts w:asciiTheme="majorHAnsi" w:hAnsiTheme="majorHAnsi"/>
                  <w:color w:val="auto"/>
                  <w:sz w:val="23"/>
                  <w:szCs w:val="23"/>
                </w:rPr>
                <w:t xml:space="preserve"> </w:t>
              </w:r>
              <w:r w:rsidR="005F20F1">
                <w:rPr>
                  <w:rFonts w:asciiTheme="majorHAnsi" w:hAnsiTheme="majorHAnsi"/>
                  <w:color w:val="auto"/>
                  <w:sz w:val="23"/>
                  <w:szCs w:val="23"/>
                </w:rPr>
                <w:t xml:space="preserve"> </w:t>
              </w:r>
            </w:p>
            <w:p w:rsidR="00961755" w:rsidRPr="00FD3241" w:rsidRDefault="00713FDC" w:rsidP="00292107">
              <w:pPr>
                <w:pStyle w:val="a9"/>
                <w:spacing w:after="200"/>
                <w:rPr>
                  <w:rFonts w:asciiTheme="majorHAnsi" w:hAnsiTheme="majorHAnsi"/>
                  <w:b/>
                  <w:color w:val="auto"/>
                  <w:sz w:val="23"/>
                  <w:szCs w:val="23"/>
                </w:rPr>
              </w:pPr>
              <w:r w:rsidRPr="00FD3241">
                <w:rPr>
                  <w:rFonts w:asciiTheme="majorHAnsi" w:hAnsiTheme="majorHAnsi"/>
                  <w:color w:val="auto"/>
                  <w:sz w:val="23"/>
                  <w:szCs w:val="23"/>
                </w:rPr>
                <w:t>Γ</w:t>
              </w:r>
              <w:r w:rsidR="00C15791" w:rsidRPr="00FD3241">
                <w:rPr>
                  <w:rFonts w:asciiTheme="majorHAnsi" w:hAnsiTheme="majorHAnsi"/>
                  <w:color w:val="auto"/>
                  <w:sz w:val="23"/>
                  <w:szCs w:val="23"/>
                </w:rPr>
                <w:t>ια λόγους ίσης μεταχείρισης όλων των ασφαλισμένων</w:t>
              </w:r>
              <w:r w:rsidR="005F20F1" w:rsidRPr="00FD3241">
                <w:rPr>
                  <w:rFonts w:asciiTheme="majorHAnsi" w:hAnsiTheme="majorHAnsi"/>
                  <w:color w:val="auto"/>
                  <w:sz w:val="23"/>
                  <w:szCs w:val="23"/>
                </w:rPr>
                <w:t>,</w:t>
              </w:r>
              <w:r w:rsidR="00C15791" w:rsidRPr="00FD3241">
                <w:rPr>
                  <w:rFonts w:asciiTheme="majorHAnsi" w:hAnsiTheme="majorHAnsi"/>
                  <w:color w:val="auto"/>
                  <w:sz w:val="23"/>
                  <w:szCs w:val="23"/>
                </w:rPr>
                <w:t xml:space="preserve"> </w:t>
              </w:r>
              <w:r w:rsidRPr="00FD3241">
                <w:rPr>
                  <w:rFonts w:asciiTheme="majorHAnsi" w:hAnsiTheme="majorHAnsi"/>
                  <w:color w:val="auto"/>
                  <w:sz w:val="23"/>
                  <w:szCs w:val="23"/>
                </w:rPr>
                <w:t xml:space="preserve">θεωρούμε </w:t>
              </w:r>
              <w:r w:rsidR="00E43354" w:rsidRPr="00FD3241">
                <w:rPr>
                  <w:rFonts w:asciiTheme="majorHAnsi" w:hAnsiTheme="majorHAnsi"/>
                  <w:color w:val="auto"/>
                  <w:sz w:val="23"/>
                  <w:szCs w:val="23"/>
                </w:rPr>
                <w:t>πως</w:t>
              </w:r>
              <w:r w:rsidR="007C1A57" w:rsidRPr="007C1A57">
                <w:rPr>
                  <w:rFonts w:asciiTheme="majorHAnsi" w:hAnsiTheme="majorHAnsi"/>
                  <w:color w:val="auto"/>
                  <w:sz w:val="23"/>
                  <w:szCs w:val="23"/>
                </w:rPr>
                <w:t xml:space="preserve"> </w:t>
              </w:r>
              <w:bookmarkStart w:id="7" w:name="_GoBack"/>
              <w:bookmarkEnd w:id="7"/>
              <w:r w:rsidR="005F20F1" w:rsidRPr="00FD3241">
                <w:rPr>
                  <w:rFonts w:asciiTheme="majorHAnsi" w:hAnsiTheme="majorHAnsi"/>
                  <w:b/>
                  <w:color w:val="auto"/>
                  <w:sz w:val="23"/>
                  <w:szCs w:val="23"/>
                </w:rPr>
                <w:t xml:space="preserve">οι κατηγορίες αναπηρίας που </w:t>
              </w:r>
              <w:r w:rsidR="00E43354" w:rsidRPr="00FD3241">
                <w:rPr>
                  <w:rFonts w:asciiTheme="majorHAnsi" w:hAnsiTheme="majorHAnsi"/>
                  <w:b/>
                  <w:color w:val="auto"/>
                  <w:sz w:val="23"/>
                  <w:szCs w:val="23"/>
                </w:rPr>
                <w:t xml:space="preserve">συνταξιοδοτούνται </w:t>
              </w:r>
              <w:r w:rsidR="0019525C" w:rsidRPr="00FD3241">
                <w:rPr>
                  <w:rFonts w:asciiTheme="majorHAnsi" w:hAnsiTheme="majorHAnsi"/>
                  <w:b/>
                  <w:color w:val="auto"/>
                  <w:sz w:val="23"/>
                  <w:szCs w:val="23"/>
                </w:rPr>
                <w:t xml:space="preserve">είτε </w:t>
              </w:r>
              <w:r w:rsidR="00E43354" w:rsidRPr="00FD3241">
                <w:rPr>
                  <w:rFonts w:asciiTheme="majorHAnsi" w:hAnsiTheme="majorHAnsi"/>
                  <w:b/>
                  <w:color w:val="auto"/>
                  <w:sz w:val="23"/>
                  <w:szCs w:val="23"/>
                </w:rPr>
                <w:t>σύμφωνα με</w:t>
              </w:r>
              <w:r w:rsidR="005F20F1" w:rsidRPr="00FD3241">
                <w:rPr>
                  <w:rFonts w:asciiTheme="majorHAnsi" w:hAnsiTheme="majorHAnsi"/>
                  <w:b/>
                  <w:color w:val="auto"/>
                  <w:sz w:val="23"/>
                  <w:szCs w:val="23"/>
                </w:rPr>
                <w:t xml:space="preserve"> τις διατάξεις του ν.612/1977 (ιδιωτικός τομέας)</w:t>
              </w:r>
              <w:r w:rsidR="0019525C" w:rsidRPr="00FD3241">
                <w:rPr>
                  <w:rFonts w:asciiTheme="majorHAnsi" w:hAnsiTheme="majorHAnsi"/>
                  <w:b/>
                  <w:color w:val="auto"/>
                  <w:sz w:val="23"/>
                  <w:szCs w:val="23"/>
                </w:rPr>
                <w:t xml:space="preserve"> είτε με τις διατάξεις  του π.δ. 169/2007 (δημόσιος τομέας) </w:t>
              </w:r>
              <w:r w:rsidR="00E43354" w:rsidRPr="00FD3241">
                <w:rPr>
                  <w:rFonts w:asciiTheme="majorHAnsi" w:hAnsiTheme="majorHAnsi"/>
                  <w:b/>
                  <w:color w:val="auto"/>
                  <w:sz w:val="23"/>
                  <w:szCs w:val="23"/>
                </w:rPr>
                <w:t>πρέπει ν</w:t>
              </w:r>
              <w:r w:rsidR="005F20F1" w:rsidRPr="00FD3241">
                <w:rPr>
                  <w:rFonts w:asciiTheme="majorHAnsi" w:hAnsiTheme="majorHAnsi"/>
                  <w:b/>
                  <w:color w:val="auto"/>
                  <w:sz w:val="23"/>
                  <w:szCs w:val="23"/>
                </w:rPr>
                <w:t xml:space="preserve">α </w:t>
              </w:r>
              <w:r w:rsidR="00E43354" w:rsidRPr="00FD3241">
                <w:rPr>
                  <w:rFonts w:asciiTheme="majorHAnsi" w:hAnsiTheme="majorHAnsi"/>
                  <w:b/>
                  <w:color w:val="auto"/>
                  <w:sz w:val="23"/>
                  <w:szCs w:val="23"/>
                </w:rPr>
                <w:t xml:space="preserve">είναι </w:t>
              </w:r>
              <w:r w:rsidR="0019525C" w:rsidRPr="00FD3241">
                <w:rPr>
                  <w:rFonts w:asciiTheme="majorHAnsi" w:hAnsiTheme="majorHAnsi"/>
                  <w:b/>
                  <w:color w:val="auto"/>
                  <w:sz w:val="23"/>
                  <w:szCs w:val="23"/>
                </w:rPr>
                <w:t>ίδιες.</w:t>
              </w:r>
            </w:p>
            <w:p w:rsidR="00836915" w:rsidRPr="00836915" w:rsidRDefault="00836915" w:rsidP="00836915">
              <w:pPr>
                <w:pStyle w:val="a9"/>
                <w:rPr>
                  <w:rFonts w:asciiTheme="majorHAnsi" w:hAnsiTheme="majorHAnsi"/>
                  <w:color w:val="auto"/>
                  <w:sz w:val="23"/>
                  <w:szCs w:val="23"/>
                </w:rPr>
              </w:pPr>
            </w:p>
            <w:p w:rsidR="00836915" w:rsidRPr="00FD3241" w:rsidRDefault="004C4A46" w:rsidP="00836915">
              <w:pPr>
                <w:pStyle w:val="a9"/>
                <w:numPr>
                  <w:ilvl w:val="0"/>
                  <w:numId w:val="20"/>
                </w:numPr>
                <w:spacing w:after="200"/>
                <w:rPr>
                  <w:rFonts w:asciiTheme="majorHAnsi" w:hAnsiTheme="majorHAnsi"/>
                  <w:b/>
                  <w:color w:val="auto"/>
                  <w:sz w:val="23"/>
                  <w:szCs w:val="23"/>
                </w:rPr>
              </w:pPr>
              <w:r w:rsidRPr="00FD3241">
                <w:rPr>
                  <w:rFonts w:asciiTheme="majorHAnsi" w:hAnsiTheme="majorHAnsi"/>
                  <w:b/>
                  <w:color w:val="auto"/>
                  <w:sz w:val="23"/>
                  <w:szCs w:val="23"/>
                </w:rPr>
                <w:t>Τροποποίηση των προϋποθέσεων συνταξιοδότησης με προϋπά</w:t>
              </w:r>
              <w:r w:rsidR="005D0527" w:rsidRPr="00FD3241">
                <w:rPr>
                  <w:rFonts w:asciiTheme="majorHAnsi" w:hAnsiTheme="majorHAnsi"/>
                  <w:b/>
                  <w:color w:val="auto"/>
                  <w:sz w:val="23"/>
                  <w:szCs w:val="23"/>
                </w:rPr>
                <w:t>ρ</w:t>
              </w:r>
              <w:r w:rsidRPr="00FD3241">
                <w:rPr>
                  <w:rFonts w:asciiTheme="majorHAnsi" w:hAnsiTheme="majorHAnsi"/>
                  <w:b/>
                  <w:color w:val="auto"/>
                  <w:sz w:val="23"/>
                  <w:szCs w:val="23"/>
                </w:rPr>
                <w:t>χουσα αναπηρία</w:t>
              </w:r>
            </w:p>
            <w:p w:rsidR="00AF6B67" w:rsidRDefault="00836915" w:rsidP="004C4A46">
              <w:pPr>
                <w:pStyle w:val="a9"/>
                <w:spacing w:after="200"/>
                <w:rPr>
                  <w:rFonts w:asciiTheme="majorHAnsi" w:hAnsiTheme="majorHAnsi"/>
                  <w:color w:val="auto"/>
                  <w:sz w:val="23"/>
                  <w:szCs w:val="23"/>
                </w:rPr>
              </w:pPr>
              <w:r w:rsidRPr="00AF6B67">
                <w:rPr>
                  <w:rFonts w:asciiTheme="majorHAnsi" w:hAnsiTheme="majorHAnsi"/>
                  <w:color w:val="auto"/>
                  <w:sz w:val="23"/>
                  <w:szCs w:val="23"/>
                </w:rPr>
                <w:t>Με την παρ. 1 του άρθρου 10 του ν.4331/2015 αντικαταστάθηκε η περ. δ΄ της παρ. 5  του άρθρου 27 του ν.1902/90 (καταργηθέντος παράλληλα του άρθρου 9 του ν.3863/2010) και προβλέφθηκε ότι ο ασφαλισμένος θεωρείται ανάπηρος ή μερικά ανάπηρος έστω και εάν η πάθηση ή βλάβη ή εξασθένηση σωματική ή πνευματική είναι προγενέστερης της πρώτης υπαγωγής του στην ασφάλιση, εφόσον όμως η μεταγενέστερη της ασφάλισης αναπηρία φθάνει το 40% της κατά περίπτωση αναπηρίας</w:t>
              </w:r>
              <w:r w:rsidR="004C4A46">
                <w:rPr>
                  <w:rFonts w:asciiTheme="majorHAnsi" w:hAnsiTheme="majorHAnsi"/>
                  <w:color w:val="auto"/>
                  <w:sz w:val="23"/>
                  <w:szCs w:val="23"/>
                </w:rPr>
                <w:t>.</w:t>
              </w:r>
            </w:p>
            <w:p w:rsidR="004C4A46" w:rsidRDefault="004C4A46" w:rsidP="00AF6B67">
              <w:pPr>
                <w:pStyle w:val="a9"/>
                <w:spacing w:after="200"/>
                <w:rPr>
                  <w:rFonts w:asciiTheme="majorHAnsi" w:hAnsiTheme="majorHAnsi"/>
                  <w:color w:val="auto"/>
                  <w:sz w:val="23"/>
                  <w:szCs w:val="23"/>
                </w:rPr>
              </w:pPr>
              <w:r>
                <w:rPr>
                  <w:rFonts w:asciiTheme="majorHAnsi" w:hAnsiTheme="majorHAnsi"/>
                  <w:color w:val="auto"/>
                  <w:sz w:val="23"/>
                  <w:szCs w:val="23"/>
                </w:rPr>
                <w:t xml:space="preserve">Η προαναφερόμενη ρύθμιση είναι δυσμενής για τους ασφαλισμένους με προϋπάρχουσα της υπαγωγής τους στην ασφάλιση αναπηρία, (ειδικά με Π.Α. από 67% και άνω) καθώς καθίσταται σχεδόν αδύνατη η επιδείνωση της αναπηρίας τους κατά τουλάχιστον 40% για να δικαιούται αναπηρική σύνταξη. </w:t>
              </w:r>
            </w:p>
            <w:p w:rsidR="00063E63" w:rsidRDefault="004C4A46" w:rsidP="00063E63">
              <w:pPr>
                <w:pStyle w:val="a9"/>
                <w:spacing w:after="200"/>
                <w:rPr>
                  <w:rFonts w:asciiTheme="majorHAnsi" w:hAnsiTheme="majorHAnsi"/>
                  <w:color w:val="auto"/>
                  <w:sz w:val="23"/>
                  <w:szCs w:val="23"/>
                </w:rPr>
              </w:pPr>
              <w:r>
                <w:rPr>
                  <w:rFonts w:asciiTheme="majorHAnsi" w:hAnsiTheme="majorHAnsi"/>
                  <w:color w:val="auto"/>
                  <w:sz w:val="23"/>
                  <w:szCs w:val="23"/>
                </w:rPr>
                <w:t xml:space="preserve">Το </w:t>
              </w:r>
              <w:r w:rsidR="00AF6B67">
                <w:rPr>
                  <w:rFonts w:asciiTheme="majorHAnsi" w:hAnsiTheme="majorHAnsi"/>
                  <w:color w:val="auto"/>
                  <w:sz w:val="23"/>
                  <w:szCs w:val="23"/>
                </w:rPr>
                <w:t>γεγονός</w:t>
              </w:r>
              <w:r>
                <w:rPr>
                  <w:rFonts w:asciiTheme="majorHAnsi" w:hAnsiTheme="majorHAnsi"/>
                  <w:color w:val="auto"/>
                  <w:sz w:val="23"/>
                  <w:szCs w:val="23"/>
                </w:rPr>
                <w:t xml:space="preserve"> αυτό αποτελεί αδικία για όσους</w:t>
              </w:r>
              <w:r w:rsidR="00AF6B67">
                <w:rPr>
                  <w:rFonts w:asciiTheme="majorHAnsi" w:hAnsiTheme="majorHAnsi"/>
                  <w:color w:val="auto"/>
                  <w:sz w:val="23"/>
                  <w:szCs w:val="23"/>
                </w:rPr>
                <w:t xml:space="preserve"> εντάχθηκαν στην αγορά εργασίας με </w:t>
              </w:r>
              <w:r>
                <w:rPr>
                  <w:rFonts w:asciiTheme="majorHAnsi" w:hAnsiTheme="majorHAnsi"/>
                  <w:color w:val="auto"/>
                  <w:sz w:val="23"/>
                  <w:szCs w:val="23"/>
                </w:rPr>
                <w:t xml:space="preserve">μεγάλο </w:t>
              </w:r>
              <w:r w:rsidR="00AF6B67">
                <w:rPr>
                  <w:rFonts w:asciiTheme="majorHAnsi" w:hAnsiTheme="majorHAnsi"/>
                  <w:color w:val="auto"/>
                  <w:sz w:val="23"/>
                  <w:szCs w:val="23"/>
                </w:rPr>
                <w:t>ποσοστό αναπηρίας</w:t>
              </w:r>
              <w:r w:rsidR="00836915" w:rsidRPr="00AF6B67">
                <w:rPr>
                  <w:rFonts w:asciiTheme="majorHAnsi" w:hAnsiTheme="majorHAnsi"/>
                  <w:color w:val="auto"/>
                  <w:sz w:val="23"/>
                  <w:szCs w:val="23"/>
                </w:rPr>
                <w:t xml:space="preserve">, </w:t>
              </w:r>
              <w:r>
                <w:rPr>
                  <w:rFonts w:asciiTheme="majorHAnsi" w:hAnsiTheme="majorHAnsi"/>
                  <w:color w:val="auto"/>
                  <w:sz w:val="23"/>
                  <w:szCs w:val="23"/>
                </w:rPr>
                <w:t xml:space="preserve">διότι </w:t>
              </w:r>
              <w:r w:rsidR="00836915" w:rsidRPr="00AF6B67">
                <w:rPr>
                  <w:rFonts w:asciiTheme="majorHAnsi" w:hAnsiTheme="majorHAnsi"/>
                  <w:color w:val="auto"/>
                  <w:sz w:val="23"/>
                  <w:szCs w:val="23"/>
                </w:rPr>
                <w:t>είναι σύνηθες να εμφανίζουν κατά την διά</w:t>
              </w:r>
              <w:r w:rsidR="00A24347">
                <w:rPr>
                  <w:rFonts w:asciiTheme="majorHAnsi" w:hAnsiTheme="majorHAnsi"/>
                  <w:color w:val="auto"/>
                  <w:sz w:val="23"/>
                  <w:szCs w:val="23"/>
                </w:rPr>
                <w:t xml:space="preserve">ρκεια του εργασιακού τους βίου </w:t>
              </w:r>
              <w:r w:rsidR="00836915" w:rsidRPr="00AF6B67">
                <w:rPr>
                  <w:rFonts w:asciiTheme="majorHAnsi" w:hAnsiTheme="majorHAnsi"/>
                  <w:color w:val="auto"/>
                  <w:sz w:val="23"/>
                  <w:szCs w:val="23"/>
                </w:rPr>
                <w:t xml:space="preserve">επιδείνωση της </w:t>
              </w:r>
              <w:r w:rsidR="00A24347">
                <w:rPr>
                  <w:rFonts w:asciiTheme="majorHAnsi" w:hAnsiTheme="majorHAnsi"/>
                  <w:color w:val="auto"/>
                  <w:sz w:val="23"/>
                  <w:szCs w:val="23"/>
                </w:rPr>
                <w:t xml:space="preserve">πάθησής τους ή σειρά επιπλοκών και να χρειάζονται αναπηρική σύνταξη. </w:t>
              </w:r>
            </w:p>
            <w:p w:rsidR="00292107" w:rsidRPr="00063E63" w:rsidRDefault="00836915" w:rsidP="00063E63">
              <w:pPr>
                <w:pStyle w:val="a9"/>
                <w:spacing w:after="200"/>
                <w:rPr>
                  <w:rFonts w:asciiTheme="majorHAnsi" w:hAnsiTheme="majorHAnsi"/>
                  <w:color w:val="auto"/>
                  <w:sz w:val="23"/>
                  <w:szCs w:val="23"/>
                </w:rPr>
              </w:pPr>
              <w:r w:rsidRPr="00063E63">
                <w:rPr>
                  <w:rFonts w:asciiTheme="majorHAnsi" w:hAnsiTheme="majorHAnsi"/>
                  <w:color w:val="auto"/>
                  <w:sz w:val="23"/>
                  <w:szCs w:val="23"/>
                </w:rPr>
                <w:t xml:space="preserve">Για </w:t>
              </w:r>
              <w:r w:rsidR="005D0527" w:rsidRPr="00063E63">
                <w:rPr>
                  <w:rFonts w:asciiTheme="majorHAnsi" w:hAnsiTheme="majorHAnsi"/>
                  <w:color w:val="auto"/>
                  <w:sz w:val="23"/>
                  <w:szCs w:val="23"/>
                </w:rPr>
                <w:t>όλους τους παραπάνω λόγους ζητά</w:t>
              </w:r>
              <w:r w:rsidRPr="00063E63">
                <w:rPr>
                  <w:rFonts w:asciiTheme="majorHAnsi" w:hAnsiTheme="majorHAnsi"/>
                  <w:color w:val="auto"/>
                  <w:sz w:val="23"/>
                  <w:szCs w:val="23"/>
                </w:rPr>
                <w:t>με</w:t>
              </w:r>
              <w:r w:rsidR="005D0527">
                <w:t xml:space="preserve"> την τ</w:t>
              </w:r>
              <w:r w:rsidR="005D0527" w:rsidRPr="00063E63">
                <w:rPr>
                  <w:rFonts w:asciiTheme="majorHAnsi" w:hAnsiTheme="majorHAnsi"/>
                  <w:color w:val="auto"/>
                  <w:sz w:val="23"/>
                  <w:szCs w:val="23"/>
                </w:rPr>
                <w:t>ροποποίηση των προϋποθέσεων συνταξιοδότησης με προϋπάρχουσα αναπηρία.</w:t>
              </w:r>
            </w:p>
            <w:p w:rsidR="003804E7" w:rsidRPr="003804E7" w:rsidRDefault="003804E7" w:rsidP="003804E7">
              <w:pPr>
                <w:pStyle w:val="a9"/>
                <w:spacing w:after="200"/>
                <w:rPr>
                  <w:rFonts w:asciiTheme="majorHAnsi" w:hAnsiTheme="majorHAnsi"/>
                  <w:color w:val="auto"/>
                  <w:sz w:val="23"/>
                  <w:szCs w:val="23"/>
                </w:rPr>
              </w:pPr>
            </w:p>
            <w:p w:rsidR="002F650F" w:rsidRDefault="002F650F" w:rsidP="00292107">
              <w:pPr>
                <w:pStyle w:val="a9"/>
                <w:numPr>
                  <w:ilvl w:val="0"/>
                  <w:numId w:val="20"/>
                </w:numPr>
                <w:spacing w:after="200"/>
                <w:rPr>
                  <w:rFonts w:asciiTheme="majorHAnsi" w:hAnsiTheme="majorHAnsi"/>
                  <w:color w:val="auto"/>
                  <w:sz w:val="23"/>
                  <w:szCs w:val="23"/>
                </w:rPr>
              </w:pPr>
              <w:r w:rsidRPr="00FD3241">
                <w:rPr>
                  <w:rFonts w:asciiTheme="majorHAnsi" w:hAnsiTheme="majorHAnsi"/>
                  <w:b/>
                  <w:color w:val="auto"/>
                  <w:sz w:val="23"/>
                  <w:szCs w:val="23"/>
                </w:rPr>
                <w:t>Την ψήφιση διάταξης νόμου, με την οποία να προβλέπεται η συνέχιση χορήγησης σύνταξης στα τυφλά τέκνα ασφαλισμένων ή συνταξιούχων αγροτών</w:t>
              </w:r>
              <w:r w:rsidRPr="00292107">
                <w:rPr>
                  <w:rFonts w:asciiTheme="majorHAnsi" w:hAnsiTheme="majorHAnsi"/>
                  <w:color w:val="auto"/>
                  <w:sz w:val="23"/>
                  <w:szCs w:val="23"/>
                </w:rPr>
                <w:t xml:space="preserve"> από το 18ο έτος της ηλικίας τους και μετά, </w:t>
              </w:r>
              <w:r w:rsidR="00214612" w:rsidRPr="00292107">
                <w:rPr>
                  <w:rFonts w:asciiTheme="majorHAnsi" w:hAnsiTheme="majorHAnsi"/>
                  <w:color w:val="auto"/>
                  <w:sz w:val="23"/>
                  <w:szCs w:val="23"/>
                </w:rPr>
                <w:t xml:space="preserve">και μετά την ενιαιοποίηση των ασφαλιστικών ταμείων </w:t>
              </w:r>
              <w:r w:rsidRPr="00292107">
                <w:rPr>
                  <w:rFonts w:asciiTheme="majorHAnsi" w:hAnsiTheme="majorHAnsi"/>
                  <w:color w:val="auto"/>
                  <w:sz w:val="23"/>
                  <w:szCs w:val="23"/>
                </w:rPr>
                <w:t xml:space="preserve">την 01.01.2018, και στο ίδιο ύψος </w:t>
              </w:r>
              <w:r w:rsidR="008D679B">
                <w:rPr>
                  <w:rFonts w:asciiTheme="majorHAnsi" w:hAnsiTheme="majorHAnsi"/>
                  <w:color w:val="auto"/>
                  <w:sz w:val="23"/>
                  <w:szCs w:val="23"/>
                </w:rPr>
                <w:t>της προϊσχύουσας νομοθεσίας</w:t>
              </w:r>
              <w:r w:rsidRPr="00292107">
                <w:rPr>
                  <w:rFonts w:asciiTheme="majorHAnsi" w:hAnsiTheme="majorHAnsi"/>
                  <w:color w:val="auto"/>
                  <w:sz w:val="23"/>
                  <w:szCs w:val="23"/>
                </w:rPr>
                <w:t>, για λό</w:t>
              </w:r>
              <w:r w:rsidR="00292107">
                <w:rPr>
                  <w:rFonts w:asciiTheme="majorHAnsi" w:hAnsiTheme="majorHAnsi"/>
                  <w:color w:val="auto"/>
                  <w:sz w:val="23"/>
                  <w:szCs w:val="23"/>
                </w:rPr>
                <w:t>γους ισονομίας και ισοπολιτείας.</w:t>
              </w:r>
            </w:p>
            <w:p w:rsidR="00292107" w:rsidRPr="00292107" w:rsidRDefault="00292107" w:rsidP="00292107">
              <w:pPr>
                <w:pStyle w:val="a9"/>
                <w:spacing w:after="200"/>
                <w:rPr>
                  <w:rFonts w:asciiTheme="majorHAnsi" w:hAnsiTheme="majorHAnsi"/>
                  <w:color w:val="auto"/>
                  <w:sz w:val="23"/>
                  <w:szCs w:val="23"/>
                </w:rPr>
              </w:pPr>
            </w:p>
            <w:p w:rsidR="00FD3241" w:rsidRPr="001F5A48" w:rsidRDefault="00214612" w:rsidP="00FD3241">
              <w:pPr>
                <w:pStyle w:val="a9"/>
                <w:numPr>
                  <w:ilvl w:val="0"/>
                  <w:numId w:val="20"/>
                </w:numPr>
                <w:spacing w:after="200"/>
                <w:rPr>
                  <w:rFonts w:asciiTheme="majorHAnsi" w:hAnsiTheme="majorHAnsi"/>
                  <w:color w:val="auto"/>
                  <w:sz w:val="23"/>
                  <w:szCs w:val="23"/>
                </w:rPr>
              </w:pPr>
              <w:r w:rsidRPr="001F5A48">
                <w:rPr>
                  <w:rFonts w:asciiTheme="majorHAnsi" w:hAnsiTheme="majorHAnsi"/>
                  <w:b/>
                  <w:color w:val="auto"/>
                  <w:sz w:val="23"/>
                  <w:szCs w:val="23"/>
                </w:rPr>
                <w:t>Πρόβλεψη</w:t>
              </w:r>
              <w:r w:rsidR="002F650F" w:rsidRPr="001F5A48">
                <w:rPr>
                  <w:rFonts w:asciiTheme="majorHAnsi" w:hAnsiTheme="majorHAnsi"/>
                  <w:b/>
                  <w:color w:val="auto"/>
                  <w:sz w:val="23"/>
                  <w:szCs w:val="23"/>
                </w:rPr>
                <w:t xml:space="preserve"> ειδική</w:t>
              </w:r>
              <w:r w:rsidRPr="001F5A48">
                <w:rPr>
                  <w:rFonts w:asciiTheme="majorHAnsi" w:hAnsiTheme="majorHAnsi"/>
                  <w:b/>
                  <w:color w:val="auto"/>
                  <w:sz w:val="23"/>
                  <w:szCs w:val="23"/>
                </w:rPr>
                <w:t>ς</w:t>
              </w:r>
              <w:r w:rsidR="002F650F" w:rsidRPr="001F5A48">
                <w:rPr>
                  <w:rFonts w:asciiTheme="majorHAnsi" w:hAnsiTheme="majorHAnsi"/>
                  <w:b/>
                  <w:color w:val="auto"/>
                  <w:sz w:val="23"/>
                  <w:szCs w:val="23"/>
                </w:rPr>
                <w:t xml:space="preserve"> ρύθμιση</w:t>
              </w:r>
              <w:r w:rsidRPr="001F5A48">
                <w:rPr>
                  <w:rFonts w:asciiTheme="majorHAnsi" w:hAnsiTheme="majorHAnsi"/>
                  <w:b/>
                  <w:color w:val="auto"/>
                  <w:sz w:val="23"/>
                  <w:szCs w:val="23"/>
                </w:rPr>
                <w:t>ς</w:t>
              </w:r>
              <w:r w:rsidR="002F650F" w:rsidRPr="001F5A48">
                <w:rPr>
                  <w:rFonts w:asciiTheme="majorHAnsi" w:hAnsiTheme="majorHAnsi"/>
                  <w:b/>
                  <w:color w:val="auto"/>
                  <w:sz w:val="23"/>
                  <w:szCs w:val="23"/>
                </w:rPr>
                <w:t xml:space="preserve"> για την τακτοποίηση των οφειλών που έχουν πρώην ασφαλισμένοι του ΟΑΕΕ.</w:t>
              </w:r>
              <w:r w:rsidR="002F650F" w:rsidRPr="001F5A48">
                <w:rPr>
                  <w:rFonts w:asciiTheme="majorHAnsi" w:hAnsiTheme="majorHAnsi"/>
                  <w:color w:val="auto"/>
                  <w:sz w:val="23"/>
                  <w:szCs w:val="23"/>
                </w:rPr>
                <w:t xml:space="preserve"> Οι οφειλές αυτές,  κυρίως για τα </w:t>
              </w:r>
              <w:r w:rsidR="002F650F" w:rsidRPr="001F5A48">
                <w:rPr>
                  <w:rFonts w:asciiTheme="majorHAnsi" w:hAnsiTheme="majorHAnsi"/>
                  <w:color w:val="auto"/>
                  <w:sz w:val="23"/>
                  <w:szCs w:val="23"/>
                </w:rPr>
                <w:lastRenderedPageBreak/>
                <w:t>άτομα με αναπηρία των οποίων η γνωμάτευση αναπηρίας έχει περιορισμένη ισχύ, δεν υπόκεινται στις ευεργετικές ρυθμίσεις των δόσεων των οφειλών τους, με αποτέλεσμα να μην τους χορηγείται η σύνταξη αναπηρίας τους, με συνέπεια τα άτομα αυτά να μην έχουν δικαίωμα ιατροφαρμακευτικής περίθαλψης.</w:t>
              </w:r>
            </w:p>
            <w:p w:rsidR="00FD3241" w:rsidRPr="00FD3241" w:rsidRDefault="00FD3241" w:rsidP="00FD3241">
              <w:pPr>
                <w:pStyle w:val="a9"/>
                <w:spacing w:after="200"/>
                <w:rPr>
                  <w:rFonts w:asciiTheme="majorHAnsi" w:hAnsiTheme="majorHAnsi"/>
                  <w:color w:val="auto"/>
                  <w:sz w:val="23"/>
                  <w:szCs w:val="23"/>
                </w:rPr>
              </w:pPr>
            </w:p>
            <w:p w:rsidR="00FD3241" w:rsidRDefault="0019525C" w:rsidP="00FD3241">
              <w:pPr>
                <w:pStyle w:val="a9"/>
                <w:numPr>
                  <w:ilvl w:val="0"/>
                  <w:numId w:val="20"/>
                </w:numPr>
                <w:spacing w:after="200"/>
                <w:rPr>
                  <w:rFonts w:asciiTheme="majorHAnsi" w:hAnsiTheme="majorHAnsi"/>
                  <w:color w:val="auto"/>
                  <w:sz w:val="23"/>
                  <w:szCs w:val="23"/>
                </w:rPr>
              </w:pPr>
              <w:r w:rsidRPr="0019525C">
                <w:rPr>
                  <w:rFonts w:asciiTheme="majorHAnsi" w:hAnsiTheme="majorHAnsi"/>
                  <w:color w:val="auto"/>
                  <w:sz w:val="23"/>
                  <w:szCs w:val="23"/>
                </w:rPr>
                <w:t xml:space="preserve">Σύμφωνα με την παρ. 5 του </w:t>
              </w:r>
              <w:r>
                <w:rPr>
                  <w:rFonts w:asciiTheme="majorHAnsi" w:hAnsiTheme="majorHAnsi"/>
                  <w:color w:val="auto"/>
                  <w:sz w:val="23"/>
                  <w:szCs w:val="23"/>
                </w:rPr>
                <w:t>άρθρου 96</w:t>
              </w:r>
              <w:r w:rsidRPr="0019525C">
                <w:rPr>
                  <w:rFonts w:asciiTheme="majorHAnsi" w:hAnsiTheme="majorHAnsi"/>
                  <w:color w:val="auto"/>
                  <w:sz w:val="23"/>
                  <w:szCs w:val="23"/>
                </w:rPr>
                <w:t xml:space="preserve"> του ν.4387/2016, </w:t>
              </w:r>
              <w:r>
                <w:rPr>
                  <w:rFonts w:asciiTheme="majorHAnsi" w:hAnsiTheme="majorHAnsi"/>
                  <w:color w:val="auto"/>
                  <w:sz w:val="23"/>
                  <w:szCs w:val="23"/>
                </w:rPr>
                <w:t>α</w:t>
              </w:r>
              <w:r w:rsidRPr="0019525C">
                <w:rPr>
                  <w:rFonts w:asciiTheme="majorHAnsi" w:hAnsiTheme="majorHAnsi"/>
                  <w:color w:val="auto"/>
                  <w:sz w:val="23"/>
                  <w:szCs w:val="23"/>
                </w:rPr>
                <w:t xml:space="preserve">πό την έναρξη ισχύος του νόμου, το ΕΤΕΑ χορηγεί αποκλειστικά την επικουρική σύνταξη, </w:t>
              </w:r>
              <w:r w:rsidR="00FD3241">
                <w:rPr>
                  <w:rFonts w:asciiTheme="majorHAnsi" w:hAnsiTheme="majorHAnsi"/>
                  <w:color w:val="auto"/>
                  <w:sz w:val="23"/>
                  <w:szCs w:val="23"/>
                </w:rPr>
                <w:t xml:space="preserve"> </w:t>
              </w:r>
              <w:r w:rsidRPr="0019525C">
                <w:rPr>
                  <w:rFonts w:asciiTheme="majorHAnsi" w:hAnsiTheme="majorHAnsi"/>
                  <w:color w:val="auto"/>
                  <w:sz w:val="23"/>
                  <w:szCs w:val="23"/>
                </w:rPr>
                <w:t xml:space="preserve"> και καταργείται κάθε άλλη γενική ή ειδική διάταξη. </w:t>
              </w:r>
              <w:r>
                <w:rPr>
                  <w:rFonts w:asciiTheme="majorHAnsi" w:hAnsiTheme="majorHAnsi"/>
                  <w:color w:val="auto"/>
                  <w:sz w:val="23"/>
                  <w:szCs w:val="23"/>
                </w:rPr>
                <w:t xml:space="preserve"> Αυτό όμως έχει ως αποτέλεσμα να </w:t>
              </w:r>
              <w:r w:rsidR="004E6CA2">
                <w:rPr>
                  <w:rFonts w:asciiTheme="majorHAnsi" w:hAnsiTheme="majorHAnsi"/>
                  <w:color w:val="auto"/>
                  <w:sz w:val="23"/>
                  <w:szCs w:val="23"/>
                </w:rPr>
                <w:t>μην μπορεί να χορηγήσει το ΕΤΕΑ</w:t>
              </w:r>
              <w:r w:rsidR="006F7A9F">
                <w:rPr>
                  <w:rFonts w:asciiTheme="majorHAnsi" w:hAnsiTheme="majorHAnsi"/>
                  <w:color w:val="auto"/>
                  <w:sz w:val="23"/>
                  <w:szCs w:val="23"/>
                </w:rPr>
                <w:t xml:space="preserve"> </w:t>
              </w:r>
              <w:r>
                <w:rPr>
                  <w:rFonts w:asciiTheme="majorHAnsi" w:hAnsiTheme="majorHAnsi"/>
                  <w:color w:val="auto"/>
                  <w:sz w:val="23"/>
                  <w:szCs w:val="23"/>
                </w:rPr>
                <w:t>το επίδομα απολύτου αναπηρίας στους τυφλούς συνταξιο</w:t>
              </w:r>
              <w:r w:rsidR="004E6CA2">
                <w:rPr>
                  <w:rFonts w:asciiTheme="majorHAnsi" w:hAnsiTheme="majorHAnsi"/>
                  <w:color w:val="auto"/>
                  <w:sz w:val="23"/>
                  <w:szCs w:val="23"/>
                </w:rPr>
                <w:t>ύχους</w:t>
              </w:r>
              <w:r w:rsidR="006F7A9F">
                <w:rPr>
                  <w:rFonts w:asciiTheme="majorHAnsi" w:hAnsiTheme="majorHAnsi"/>
                  <w:color w:val="auto"/>
                  <w:sz w:val="23"/>
                  <w:szCs w:val="23"/>
                </w:rPr>
                <w:t>, δι</w:t>
              </w:r>
              <w:r w:rsidR="004E6CA2">
                <w:rPr>
                  <w:rFonts w:asciiTheme="majorHAnsi" w:hAnsiTheme="majorHAnsi"/>
                  <w:color w:val="auto"/>
                  <w:sz w:val="23"/>
                  <w:szCs w:val="23"/>
                </w:rPr>
                <w:t xml:space="preserve">ότι </w:t>
              </w:r>
              <w:r w:rsidR="006F7A9F">
                <w:rPr>
                  <w:rFonts w:asciiTheme="majorHAnsi" w:hAnsiTheme="majorHAnsi"/>
                  <w:color w:val="auto"/>
                  <w:sz w:val="23"/>
                  <w:szCs w:val="23"/>
                </w:rPr>
                <w:t xml:space="preserve">λόγω της ανωτέρω διάταξης </w:t>
              </w:r>
              <w:r w:rsidR="004E6CA2">
                <w:rPr>
                  <w:rFonts w:asciiTheme="majorHAnsi" w:hAnsiTheme="majorHAnsi"/>
                  <w:color w:val="auto"/>
                  <w:sz w:val="23"/>
                  <w:szCs w:val="23"/>
                </w:rPr>
                <w:t xml:space="preserve">δεν ισχύει η παρ. 1 του άρθρου 58 του ν.3518/2006, η οποία </w:t>
              </w:r>
              <w:r w:rsidR="00565569">
                <w:rPr>
                  <w:rFonts w:asciiTheme="majorHAnsi" w:hAnsiTheme="majorHAnsi"/>
                  <w:color w:val="auto"/>
                  <w:sz w:val="23"/>
                  <w:szCs w:val="23"/>
                </w:rPr>
                <w:t>αναφέρει</w:t>
              </w:r>
              <w:r w:rsidR="004E6CA2">
                <w:rPr>
                  <w:rFonts w:asciiTheme="majorHAnsi" w:hAnsiTheme="majorHAnsi"/>
                  <w:color w:val="auto"/>
                  <w:sz w:val="23"/>
                  <w:szCs w:val="23"/>
                </w:rPr>
                <w:t>:</w:t>
              </w:r>
            </w:p>
            <w:p w:rsidR="00713FDC" w:rsidRPr="00FD3241" w:rsidRDefault="005D0527" w:rsidP="00FD3241">
              <w:pPr>
                <w:pStyle w:val="a9"/>
                <w:spacing w:after="200"/>
                <w:rPr>
                  <w:rFonts w:asciiTheme="majorHAnsi" w:hAnsiTheme="majorHAnsi"/>
                  <w:color w:val="auto"/>
                  <w:sz w:val="23"/>
                  <w:szCs w:val="23"/>
                </w:rPr>
              </w:pPr>
              <w:r w:rsidRPr="00FD3241">
                <w:rPr>
                  <w:rFonts w:asciiTheme="majorHAnsi" w:hAnsiTheme="majorHAnsi"/>
                  <w:color w:val="auto"/>
                  <w:sz w:val="23"/>
                  <w:szCs w:val="23"/>
                </w:rPr>
                <w:t>«</w:t>
              </w:r>
              <w:r w:rsidR="00800BB2" w:rsidRPr="00FD3241">
                <w:rPr>
                  <w:rFonts w:asciiTheme="majorHAnsi" w:hAnsiTheme="majorHAnsi"/>
                  <w:color w:val="auto"/>
                  <w:sz w:val="23"/>
                  <w:szCs w:val="23"/>
                </w:rPr>
                <w:t xml:space="preserve"> </w:t>
              </w:r>
              <w:r w:rsidR="004E6CA2" w:rsidRPr="00FD3241">
                <w:rPr>
                  <w:rFonts w:asciiTheme="majorHAnsi" w:hAnsiTheme="majorHAnsi"/>
                  <w:color w:val="auto"/>
                  <w:sz w:val="23"/>
                  <w:szCs w:val="23"/>
                </w:rPr>
                <w:t>Ά</w:t>
              </w:r>
              <w:r w:rsidR="00713FDC" w:rsidRPr="00FD3241">
                <w:rPr>
                  <w:rFonts w:asciiTheme="majorHAnsi" w:hAnsiTheme="majorHAnsi"/>
                  <w:color w:val="auto"/>
                  <w:sz w:val="23"/>
                  <w:szCs w:val="23"/>
                </w:rPr>
                <w:t>ρθρο 58 Ειδικές ρυθμίσεις Φορέων Επι</w:t>
              </w:r>
              <w:r w:rsidR="004E6CA2" w:rsidRPr="00FD3241">
                <w:rPr>
                  <w:rFonts w:asciiTheme="majorHAnsi" w:hAnsiTheme="majorHAnsi"/>
                  <w:color w:val="auto"/>
                  <w:sz w:val="23"/>
                  <w:szCs w:val="23"/>
                </w:rPr>
                <w:t>κουρικής Ασφάλισης και Πρόνοιας.</w:t>
              </w:r>
            </w:p>
            <w:p w:rsidR="00FD3241" w:rsidRDefault="00713FDC" w:rsidP="00FD3241">
              <w:pPr>
                <w:pStyle w:val="a9"/>
                <w:spacing w:after="200"/>
                <w:rPr>
                  <w:rFonts w:asciiTheme="majorHAnsi" w:hAnsiTheme="majorHAnsi"/>
                  <w:i/>
                  <w:color w:val="auto"/>
                  <w:sz w:val="23"/>
                  <w:szCs w:val="23"/>
                </w:rPr>
              </w:pPr>
              <w:r w:rsidRPr="004E6CA2">
                <w:rPr>
                  <w:rFonts w:asciiTheme="majorHAnsi" w:hAnsiTheme="majorHAnsi"/>
                  <w:i/>
                  <w:color w:val="auto"/>
                  <w:sz w:val="23"/>
                  <w:szCs w:val="23"/>
                </w:rPr>
                <w:t xml:space="preserve"> 1. Η προβλεπόμενη από τις διατάξεις της παραγράφου 3 του άρθρου 42 του ν.1140/1981 (ΦΕΚ 68 Α`), όπως ισχύουν, προσαύξηση της σύνταξης δεν χορηγείται</w:t>
              </w:r>
              <w:r w:rsidR="006F7A9F" w:rsidRPr="004E6CA2">
                <w:rPr>
                  <w:rFonts w:asciiTheme="majorHAnsi" w:hAnsiTheme="majorHAnsi"/>
                  <w:i/>
                  <w:color w:val="auto"/>
                  <w:sz w:val="23"/>
                  <w:szCs w:val="23"/>
                </w:rPr>
                <w:t xml:space="preserve"> </w:t>
              </w:r>
              <w:r w:rsidRPr="004E6CA2">
                <w:rPr>
                  <w:rFonts w:asciiTheme="majorHAnsi" w:hAnsiTheme="majorHAnsi"/>
                  <w:i/>
                  <w:color w:val="auto"/>
                  <w:sz w:val="23"/>
                  <w:szCs w:val="23"/>
                </w:rPr>
                <w:t>από Φορείς και Κλάδους Επικουρικής Ασφάλισης, αρμοδιότητας του Υπουργείου Απασχόλησης και Κοινωνικής Προστασίας. Εξαιρούνται από την εφαρμογή του προηγούμενου εδαφίου οι τυφλοί συνταξιούχοι των ανωτέρω φορέων, συμπεριλαμβανομένων και αυτών που έχουν ήδη συνταξιοδοτηθεί, των οποίων οι συντάξεις προσαυξάνονται σύμφωνα με τις διατάξεις της παραγράφου 3 του άρθρου 4</w:t>
              </w:r>
              <w:r w:rsidR="005D0527">
                <w:rPr>
                  <w:rFonts w:asciiTheme="majorHAnsi" w:hAnsiTheme="majorHAnsi"/>
                  <w:i/>
                  <w:color w:val="auto"/>
                  <w:sz w:val="23"/>
                  <w:szCs w:val="23"/>
                </w:rPr>
                <w:t>2 του ν.1140/1981, όπως ισχύουν».</w:t>
              </w:r>
            </w:p>
            <w:p w:rsidR="00C1786C" w:rsidRPr="00FD3241" w:rsidRDefault="00965261" w:rsidP="00FD3241">
              <w:pPr>
                <w:pStyle w:val="a9"/>
                <w:spacing w:after="200"/>
                <w:rPr>
                  <w:rFonts w:asciiTheme="majorHAnsi" w:hAnsiTheme="majorHAnsi"/>
                  <w:b/>
                  <w:i/>
                  <w:color w:val="auto"/>
                  <w:sz w:val="23"/>
                  <w:szCs w:val="23"/>
                </w:rPr>
              </w:pPr>
              <w:r w:rsidRPr="00FD3241">
                <w:rPr>
                  <w:rFonts w:asciiTheme="majorHAnsi" w:hAnsiTheme="majorHAnsi"/>
                  <w:color w:val="auto"/>
                  <w:sz w:val="23"/>
                  <w:szCs w:val="23"/>
                </w:rPr>
                <w:t xml:space="preserve">Ως εκ τούτου ζητάμε την επαναφορά της ανωτέρω διάταξης και την επέκτασή της σε όλες τις κατηγορίες αναπηρίας.  Δηλαδή ζητάμε </w:t>
              </w:r>
              <w:r w:rsidRPr="00FD3241">
                <w:rPr>
                  <w:rFonts w:asciiTheme="majorHAnsi" w:hAnsiTheme="majorHAnsi"/>
                  <w:b/>
                  <w:color w:val="auto"/>
                  <w:sz w:val="23"/>
                  <w:szCs w:val="23"/>
                </w:rPr>
                <w:t>η προβλεπόμενη από τις διατάξεις της παραγράφου 3 του άρθρου 42 του ν.1140/1981 (ΦΕΚ 68 Α`), όπως ισχύουν, προσαύξηση της σύνταξης να χορηγείται από Φορείς και Κλάδους Επικουρικής Ασφάλισης, αρμοδιότητας του Υπουργείου Απασχόλησης και Κοινωνικής Προστασίας</w:t>
              </w:r>
              <w:r w:rsidR="005D0527" w:rsidRPr="00FD3241">
                <w:rPr>
                  <w:rFonts w:asciiTheme="majorHAnsi" w:hAnsiTheme="majorHAnsi"/>
                  <w:b/>
                  <w:color w:val="auto"/>
                  <w:sz w:val="23"/>
                  <w:szCs w:val="23"/>
                </w:rPr>
                <w:t xml:space="preserve"> σε όλους τους δικαιούχους ανεξαρτήτως </w:t>
              </w:r>
              <w:r w:rsidR="00FD3241" w:rsidRPr="00FD3241">
                <w:rPr>
                  <w:rFonts w:asciiTheme="majorHAnsi" w:hAnsiTheme="majorHAnsi"/>
                  <w:b/>
                  <w:color w:val="auto"/>
                  <w:sz w:val="23"/>
                  <w:szCs w:val="23"/>
                </w:rPr>
                <w:t xml:space="preserve">κατηγορίας </w:t>
              </w:r>
              <w:r w:rsidR="005D0527" w:rsidRPr="00FD3241">
                <w:rPr>
                  <w:rFonts w:asciiTheme="majorHAnsi" w:hAnsiTheme="majorHAnsi"/>
                  <w:b/>
                  <w:color w:val="auto"/>
                  <w:sz w:val="23"/>
                  <w:szCs w:val="23"/>
                </w:rPr>
                <w:t>αναπηρ</w:t>
              </w:r>
              <w:r w:rsidR="00B52696" w:rsidRPr="00FD3241">
                <w:rPr>
                  <w:rFonts w:asciiTheme="majorHAnsi" w:hAnsiTheme="majorHAnsi"/>
                  <w:b/>
                  <w:color w:val="auto"/>
                  <w:sz w:val="23"/>
                  <w:szCs w:val="23"/>
                </w:rPr>
                <w:t xml:space="preserve">ίας. </w:t>
              </w:r>
            </w:p>
            <w:p w:rsidR="00C86DE9" w:rsidRPr="00C86DE9" w:rsidRDefault="00C86DE9" w:rsidP="00C86DE9">
              <w:pPr>
                <w:spacing w:after="200"/>
                <w:rPr>
                  <w:b/>
                </w:rPr>
              </w:pPr>
              <w:r>
                <w:rPr>
                  <w:b/>
                </w:rPr>
                <w:t>Κύριε Υπουργέ,</w:t>
              </w:r>
            </w:p>
            <w:p w:rsidR="00C86DE9" w:rsidRDefault="00C86DE9" w:rsidP="00C86DE9">
              <w:pPr>
                <w:spacing w:after="200"/>
              </w:pPr>
              <w:r w:rsidRPr="00C86DE9">
                <w:t xml:space="preserve">θεωρούμε ιδιαίτερα σημαντική μία συνάντηση των εκπροσώπων της Ε.Σ.ΑμεΑ με εσάς και τους συνεργάτες σας, προκειμένου να τεθούν οι βάσεις για έναν ουσιαστικό και γόνιμο διάλογο ώστε να επιλυθούν τα </w:t>
              </w:r>
              <w:r w:rsidR="00C060AA">
                <w:t xml:space="preserve">ασφαλιστικά και συνταξιοδοτικά </w:t>
              </w:r>
              <w:r w:rsidRPr="00C86DE9">
                <w:t xml:space="preserve">προβλήματα που αντιμετωπίζουν τα άτομα με αναπηρία, με χρόνιες παθήσεις και οι οικογένειές </w:t>
              </w:r>
              <w:r w:rsidR="00C060AA">
                <w:t>τους.</w:t>
              </w:r>
            </w:p>
          </w:sdtContent>
        </w:sdt>
      </w:sdtContent>
    </w:sdt>
    <w:p w:rsidR="00091240" w:rsidRPr="0038558A" w:rsidRDefault="00C86DE9" w:rsidP="0038558A">
      <w:pPr>
        <w:spacing w:after="200"/>
        <w:rPr>
          <w:rFonts w:asciiTheme="majorHAnsi" w:hAnsiTheme="majorHAnsi"/>
          <w:color w:val="auto"/>
          <w:sz w:val="23"/>
          <w:szCs w:val="23"/>
        </w:rPr>
      </w:pPr>
      <w:r>
        <w:rPr>
          <w:b/>
          <w:sz w:val="23"/>
          <w:szCs w:val="23"/>
        </w:rPr>
        <w:t xml:space="preserve"> </w:t>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DD5B8D"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DD5B8D"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DD5B8D"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262194473"/>
                <w:placeholder>
                  <w:docPart w:val="595599929B9544648C02A6E0CF4056FA"/>
                </w:placeholder>
              </w:sdtPr>
              <w:sdtEndPr/>
              <w:sdtContent>
                <w:sdt>
                  <w:sdtPr>
                    <w:rPr>
                      <w:rStyle w:val="BulletsChar"/>
                    </w:rPr>
                    <w:alias w:val="Πίνακας αποδεκτών"/>
                    <w:tag w:val="Πίνακας αποδεκτών"/>
                    <w:id w:val="401724941"/>
                    <w:placeholder>
                      <w:docPart w:val="087CD3B048B74B6992251D357FC97FC7"/>
                    </w:placeholder>
                  </w:sdtPr>
                  <w:sdtEndPr>
                    <w:rPr>
                      <w:rStyle w:val="BulletsChar"/>
                    </w:rPr>
                  </w:sdtEndPr>
                  <w:sdtContent>
                    <w:p w:rsidR="00321084" w:rsidRPr="00C01582" w:rsidRDefault="00321084" w:rsidP="00321084">
                      <w:pPr>
                        <w:spacing w:line="240" w:lineRule="auto"/>
                        <w:jc w:val="left"/>
                        <w:rPr>
                          <w:rStyle w:val="BulletsChar"/>
                        </w:rPr>
                      </w:pPr>
                      <w:r w:rsidRPr="00C01582">
                        <w:rPr>
                          <w:rStyle w:val="BulletsChar"/>
                        </w:rPr>
                        <w:t>- Γραφείο Πρωθυπουργού της χώρας</w:t>
                      </w:r>
                    </w:p>
                    <w:p w:rsidR="00321084" w:rsidRPr="00C01582" w:rsidRDefault="00321084" w:rsidP="00321084">
                      <w:pPr>
                        <w:spacing w:line="240" w:lineRule="auto"/>
                        <w:jc w:val="left"/>
                        <w:rPr>
                          <w:rStyle w:val="BulletsChar"/>
                        </w:rPr>
                      </w:pPr>
                      <w:r w:rsidRPr="00C01582">
                        <w:rPr>
                          <w:rStyle w:val="BulletsChar"/>
                        </w:rPr>
                        <w:t>- Γραφείο Υπουργού Επικρατείας, κ. Γ. Γεραπετρίτη</w:t>
                      </w:r>
                    </w:p>
                    <w:p w:rsidR="00321084" w:rsidRDefault="00321084" w:rsidP="00321084">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rsidR="00321084" w:rsidRDefault="00321084" w:rsidP="00321084">
                      <w:pPr>
                        <w:spacing w:line="240" w:lineRule="auto"/>
                        <w:jc w:val="left"/>
                        <w:rPr>
                          <w:rStyle w:val="BulletsChar"/>
                        </w:rPr>
                      </w:pPr>
                      <w:r>
                        <w:rPr>
                          <w:rStyle w:val="BulletsChar"/>
                        </w:rPr>
                        <w:t>- Γραφείο Υ</w:t>
                      </w:r>
                      <w:r w:rsidR="0038558A">
                        <w:rPr>
                          <w:rStyle w:val="BulletsChar"/>
                        </w:rPr>
                        <w:t>φυ</w:t>
                      </w:r>
                      <w:r>
                        <w:rPr>
                          <w:rStyle w:val="BulletsChar"/>
                        </w:rPr>
                        <w:t>πουργού Εργασίας και Κοινωνικώ</w:t>
                      </w:r>
                      <w:r w:rsidR="0038558A">
                        <w:rPr>
                          <w:rStyle w:val="BulletsChar"/>
                        </w:rPr>
                        <w:t>ν Υποθέσεων, κ. Π</w:t>
                      </w:r>
                      <w:r>
                        <w:rPr>
                          <w:rStyle w:val="BulletsChar"/>
                        </w:rPr>
                        <w:t xml:space="preserve">. </w:t>
                      </w:r>
                      <w:proofErr w:type="spellStart"/>
                      <w:r w:rsidR="0038558A">
                        <w:rPr>
                          <w:rStyle w:val="BulletsChar"/>
                        </w:rPr>
                        <w:t>Μηταράκη</w:t>
                      </w:r>
                      <w:proofErr w:type="spellEnd"/>
                    </w:p>
                    <w:p w:rsidR="0038558A" w:rsidRDefault="0038558A" w:rsidP="00321084">
                      <w:pPr>
                        <w:spacing w:line="240" w:lineRule="auto"/>
                        <w:jc w:val="left"/>
                        <w:rPr>
                          <w:rStyle w:val="BulletsChar"/>
                        </w:rPr>
                      </w:pPr>
                      <w:r>
                        <w:rPr>
                          <w:rStyle w:val="BulletsChar"/>
                        </w:rPr>
                        <w:t>- Γραφείο Υφυπουργού Πρόνοιας και Κοινωνικής Αλληλεγγύης, κ. Δ. Μιχαηλίδου</w:t>
                      </w:r>
                    </w:p>
                    <w:p w:rsidR="00321084" w:rsidRDefault="00321084" w:rsidP="00321084">
                      <w:pPr>
                        <w:spacing w:line="240" w:lineRule="auto"/>
                        <w:jc w:val="left"/>
                        <w:rPr>
                          <w:rStyle w:val="BulletsChar"/>
                        </w:rPr>
                      </w:pPr>
                      <w:r>
                        <w:rPr>
                          <w:rStyle w:val="BulletsChar"/>
                        </w:rPr>
                        <w:t xml:space="preserve">- Γραφείο Γ.Γ. Υπουργείου Εργασίας, κ. Α. </w:t>
                      </w:r>
                      <w:proofErr w:type="spellStart"/>
                      <w:r>
                        <w:rPr>
                          <w:rStyle w:val="BulletsChar"/>
                        </w:rPr>
                        <w:t>Στρατινάκη</w:t>
                      </w:r>
                      <w:proofErr w:type="spellEnd"/>
                    </w:p>
                    <w:p w:rsidR="00321084" w:rsidRDefault="00321084" w:rsidP="00321084">
                      <w:pPr>
                        <w:spacing w:line="240" w:lineRule="auto"/>
                        <w:jc w:val="left"/>
                        <w:rPr>
                          <w:rStyle w:val="BulletsChar"/>
                        </w:rPr>
                      </w:pPr>
                      <w:r>
                        <w:rPr>
                          <w:rStyle w:val="BulletsChar"/>
                        </w:rPr>
                        <w:t>- Γραφείο Γ.Γ. Κοινωνικής Αλληλεγγύης και Καταπολέμησης της Φτώχειας,</w:t>
                      </w:r>
                      <w:r w:rsidR="00F137F8" w:rsidRPr="00F137F8">
                        <w:rPr>
                          <w:rStyle w:val="BulletsChar"/>
                        </w:rPr>
                        <w:t xml:space="preserve"> </w:t>
                      </w:r>
                      <w:r>
                        <w:rPr>
                          <w:rStyle w:val="BulletsChar"/>
                        </w:rPr>
                        <w:t>κ. Γ. Σταμάτη</w:t>
                      </w:r>
                    </w:p>
                    <w:p w:rsidR="00BF3194" w:rsidRDefault="00BF3194" w:rsidP="00321084">
                      <w:pPr>
                        <w:spacing w:line="240" w:lineRule="auto"/>
                        <w:jc w:val="left"/>
                        <w:rPr>
                          <w:rStyle w:val="BulletsChar"/>
                        </w:rPr>
                      </w:pPr>
                      <w:r>
                        <w:rPr>
                          <w:rStyle w:val="BulletsChar"/>
                        </w:rPr>
                        <w:t xml:space="preserve">- </w:t>
                      </w:r>
                      <w:r w:rsidRPr="00BF3194">
                        <w:rPr>
                          <w:rStyle w:val="BulletsChar"/>
                        </w:rPr>
                        <w:t>Γ</w:t>
                      </w:r>
                      <w:r>
                        <w:rPr>
                          <w:rStyle w:val="BulletsChar"/>
                        </w:rPr>
                        <w:t>ραφείο Γ</w:t>
                      </w:r>
                      <w:r w:rsidRPr="00BF3194">
                        <w:rPr>
                          <w:rStyle w:val="BulletsChar"/>
                        </w:rPr>
                        <w:t>.Γ</w:t>
                      </w:r>
                      <w:r>
                        <w:rPr>
                          <w:rStyle w:val="BulletsChar"/>
                        </w:rPr>
                        <w:t>. Κοινωνικών Ασφαλίσεων</w:t>
                      </w:r>
                      <w:r w:rsidRPr="00BF3194">
                        <w:rPr>
                          <w:rStyle w:val="BulletsChar"/>
                        </w:rPr>
                        <w:t>,</w:t>
                      </w:r>
                      <w:r>
                        <w:rPr>
                          <w:rStyle w:val="BulletsChar"/>
                        </w:rPr>
                        <w:t xml:space="preserve"> κ. Π. </w:t>
                      </w:r>
                      <w:proofErr w:type="spellStart"/>
                      <w:r>
                        <w:rPr>
                          <w:rStyle w:val="BulletsChar"/>
                        </w:rPr>
                        <w:t>Καρασιώτου</w:t>
                      </w:r>
                      <w:proofErr w:type="spellEnd"/>
                      <w:r w:rsidRPr="00BF3194">
                        <w:rPr>
                          <w:rStyle w:val="BulletsChar"/>
                        </w:rPr>
                        <w:t xml:space="preserve"> </w:t>
                      </w:r>
                    </w:p>
                    <w:p w:rsidR="00BF3194" w:rsidRDefault="00BF3194" w:rsidP="00321084">
                      <w:pPr>
                        <w:spacing w:line="240" w:lineRule="auto"/>
                        <w:jc w:val="left"/>
                        <w:rPr>
                          <w:rStyle w:val="BulletsChar"/>
                        </w:rPr>
                      </w:pPr>
                      <w:r>
                        <w:rPr>
                          <w:rStyle w:val="BulletsChar"/>
                        </w:rPr>
                        <w:t xml:space="preserve">- Γραφείο </w:t>
                      </w:r>
                      <w:r w:rsidRPr="00BF3194">
                        <w:rPr>
                          <w:rStyle w:val="BulletsChar"/>
                        </w:rPr>
                        <w:t>Γενική</w:t>
                      </w:r>
                      <w:r>
                        <w:rPr>
                          <w:rStyle w:val="BulletsChar"/>
                        </w:rPr>
                        <w:t>ς Δ</w:t>
                      </w:r>
                      <w:r w:rsidRPr="00BF3194">
                        <w:rPr>
                          <w:rStyle w:val="BulletsChar"/>
                        </w:rPr>
                        <w:t>ιευθύντρια</w:t>
                      </w:r>
                      <w:r>
                        <w:rPr>
                          <w:rStyle w:val="BulletsChar"/>
                        </w:rPr>
                        <w:t>ς</w:t>
                      </w:r>
                      <w:r w:rsidRPr="00BF3194">
                        <w:rPr>
                          <w:rStyle w:val="BulletsChar"/>
                        </w:rPr>
                        <w:t xml:space="preserve"> </w:t>
                      </w:r>
                      <w:r>
                        <w:rPr>
                          <w:rStyle w:val="BulletsChar"/>
                        </w:rPr>
                        <w:t>Κ</w:t>
                      </w:r>
                      <w:r w:rsidRPr="00BF3194">
                        <w:rPr>
                          <w:rStyle w:val="BulletsChar"/>
                        </w:rPr>
                        <w:t xml:space="preserve">οινωνικών </w:t>
                      </w:r>
                      <w:r>
                        <w:rPr>
                          <w:rStyle w:val="BulletsChar"/>
                        </w:rPr>
                        <w:t>Α</w:t>
                      </w:r>
                      <w:r w:rsidRPr="00BF3194">
                        <w:rPr>
                          <w:rStyle w:val="BulletsChar"/>
                        </w:rPr>
                        <w:t>σφαλίσεων</w:t>
                      </w:r>
                    </w:p>
                    <w:p w:rsidR="00321084" w:rsidRDefault="00321084" w:rsidP="00321084">
                      <w:pPr>
                        <w:spacing w:line="240" w:lineRule="auto"/>
                        <w:jc w:val="left"/>
                        <w:rPr>
                          <w:rStyle w:val="BulletsChar"/>
                        </w:rPr>
                      </w:pPr>
                      <w:r>
                        <w:rPr>
                          <w:rStyle w:val="BulletsChar"/>
                        </w:rPr>
                        <w:t>- Πρόεδρο και Μέλ</w:t>
                      </w:r>
                      <w:r w:rsidR="0038558A">
                        <w:rPr>
                          <w:rStyle w:val="BulletsChar"/>
                        </w:rPr>
                        <w:t>η Διαρκούς Επιτροπής Κοινωνικών Υ</w:t>
                      </w:r>
                      <w:r>
                        <w:rPr>
                          <w:rStyle w:val="BulletsChar"/>
                        </w:rPr>
                        <w:t xml:space="preserve">ποθέσεων της Βουλής </w:t>
                      </w:r>
                    </w:p>
                    <w:p w:rsidR="00DF7B7B" w:rsidRPr="00DF7B7B" w:rsidRDefault="00321084" w:rsidP="00321084">
                      <w:pPr>
                        <w:pStyle w:val="Bullets0"/>
                        <w:numPr>
                          <w:ilvl w:val="0"/>
                          <w:numId w:val="0"/>
                        </w:numPr>
                        <w:rPr>
                          <w:rStyle w:val="BulletsChar"/>
                        </w:rPr>
                      </w:pPr>
                      <w:r>
                        <w:rPr>
                          <w:rStyle w:val="BulletsChar"/>
                        </w:rPr>
                        <w:t>- Οργανώσεις  Μέλη ΕΣΑμεΑ</w:t>
                      </w:r>
                    </w:p>
                  </w:sdtContent>
                </w:sdt>
              </w:sdtContent>
            </w:sdt>
            <w:p w:rsidR="002D0AB7" w:rsidRPr="000E2BB8" w:rsidRDefault="00DD5B8D" w:rsidP="00B44B27">
              <w:pPr>
                <w:pStyle w:val="Bullets0"/>
                <w:numPr>
                  <w:ilvl w:val="0"/>
                  <w:numId w:val="0"/>
                </w:numPr>
                <w:ind w:left="272"/>
              </w:pP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DD5B8D"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B8D" w:rsidRDefault="00DD5B8D" w:rsidP="00A5663B">
      <w:pPr>
        <w:spacing w:after="0" w:line="240" w:lineRule="auto"/>
      </w:pPr>
      <w:r>
        <w:separator/>
      </w:r>
    </w:p>
    <w:p w:rsidR="00DD5B8D" w:rsidRDefault="00DD5B8D"/>
  </w:endnote>
  <w:endnote w:type="continuationSeparator" w:id="0">
    <w:p w:rsidR="00DD5B8D" w:rsidRDefault="00DD5B8D" w:rsidP="00A5663B">
      <w:pPr>
        <w:spacing w:after="0" w:line="240" w:lineRule="auto"/>
      </w:pPr>
      <w:r>
        <w:continuationSeparator/>
      </w:r>
    </w:p>
    <w:p w:rsidR="00DD5B8D" w:rsidRDefault="00DD5B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7C1A57">
              <w:rPr>
                <w:noProof/>
              </w:rPr>
              <w:t>8</w:t>
            </w:r>
            <w:r>
              <w:fldChar w:fldCharType="end"/>
            </w:r>
          </w:p>
          <w:p w:rsidR="002D0AB7" w:rsidRPr="00042CAA" w:rsidRDefault="00DD5B8D"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B8D" w:rsidRDefault="00DD5B8D" w:rsidP="00A5663B">
      <w:pPr>
        <w:spacing w:after="0" w:line="240" w:lineRule="auto"/>
      </w:pPr>
      <w:bookmarkStart w:id="0" w:name="_Hlk484772647"/>
      <w:bookmarkEnd w:id="0"/>
      <w:r>
        <w:separator/>
      </w:r>
    </w:p>
    <w:p w:rsidR="00DD5B8D" w:rsidRDefault="00DD5B8D"/>
  </w:footnote>
  <w:footnote w:type="continuationSeparator" w:id="0">
    <w:p w:rsidR="00DD5B8D" w:rsidRDefault="00DD5B8D" w:rsidP="00A5663B">
      <w:pPr>
        <w:spacing w:after="0" w:line="240" w:lineRule="auto"/>
      </w:pPr>
      <w:r>
        <w:continuationSeparator/>
      </w:r>
    </w:p>
    <w:p w:rsidR="00DD5B8D" w:rsidRDefault="00DD5B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5DC7"/>
    <w:multiLevelType w:val="hybridMultilevel"/>
    <w:tmpl w:val="4AC61F42"/>
    <w:lvl w:ilvl="0" w:tplc="A5D2D1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4"/>
  </w:num>
  <w:num w:numId="16">
    <w:abstractNumId w:val="6"/>
  </w:num>
  <w:num w:numId="17">
    <w:abstractNumId w:val="7"/>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2CAA"/>
    <w:rsid w:val="00043F28"/>
    <w:rsid w:val="000620F4"/>
    <w:rsid w:val="00063E63"/>
    <w:rsid w:val="0008016D"/>
    <w:rsid w:val="0008214A"/>
    <w:rsid w:val="000864B5"/>
    <w:rsid w:val="00091240"/>
    <w:rsid w:val="000A1016"/>
    <w:rsid w:val="000A2515"/>
    <w:rsid w:val="000A425D"/>
    <w:rsid w:val="000A5463"/>
    <w:rsid w:val="000C099E"/>
    <w:rsid w:val="000C14DF"/>
    <w:rsid w:val="000C602B"/>
    <w:rsid w:val="000D34E2"/>
    <w:rsid w:val="000D3D70"/>
    <w:rsid w:val="000E0567"/>
    <w:rsid w:val="000E2BB8"/>
    <w:rsid w:val="000E30A0"/>
    <w:rsid w:val="000E440C"/>
    <w:rsid w:val="000E44E8"/>
    <w:rsid w:val="000F237D"/>
    <w:rsid w:val="000F4280"/>
    <w:rsid w:val="000F76F5"/>
    <w:rsid w:val="00104FD0"/>
    <w:rsid w:val="00124EC1"/>
    <w:rsid w:val="001501AA"/>
    <w:rsid w:val="00156135"/>
    <w:rsid w:val="0016039E"/>
    <w:rsid w:val="00162CAE"/>
    <w:rsid w:val="00166013"/>
    <w:rsid w:val="0019412D"/>
    <w:rsid w:val="0019525C"/>
    <w:rsid w:val="00195369"/>
    <w:rsid w:val="001A62AD"/>
    <w:rsid w:val="001A67BA"/>
    <w:rsid w:val="001B3428"/>
    <w:rsid w:val="001B4A0A"/>
    <w:rsid w:val="001B7832"/>
    <w:rsid w:val="001D0A36"/>
    <w:rsid w:val="001D489B"/>
    <w:rsid w:val="001E177F"/>
    <w:rsid w:val="001E439E"/>
    <w:rsid w:val="001F02A6"/>
    <w:rsid w:val="001F1161"/>
    <w:rsid w:val="001F4F51"/>
    <w:rsid w:val="001F5817"/>
    <w:rsid w:val="001F5A48"/>
    <w:rsid w:val="001F79A0"/>
    <w:rsid w:val="002036FD"/>
    <w:rsid w:val="002058AF"/>
    <w:rsid w:val="002061EF"/>
    <w:rsid w:val="00214612"/>
    <w:rsid w:val="002251AF"/>
    <w:rsid w:val="00236A27"/>
    <w:rsid w:val="002502CA"/>
    <w:rsid w:val="00255DD0"/>
    <w:rsid w:val="002570E4"/>
    <w:rsid w:val="00264E1B"/>
    <w:rsid w:val="0026597B"/>
    <w:rsid w:val="0027672E"/>
    <w:rsid w:val="00281806"/>
    <w:rsid w:val="00292107"/>
    <w:rsid w:val="00295366"/>
    <w:rsid w:val="002A256F"/>
    <w:rsid w:val="002B1784"/>
    <w:rsid w:val="002B43D6"/>
    <w:rsid w:val="002C4134"/>
    <w:rsid w:val="002C71E5"/>
    <w:rsid w:val="002D0AB7"/>
    <w:rsid w:val="002D1046"/>
    <w:rsid w:val="002D1D01"/>
    <w:rsid w:val="002D2A79"/>
    <w:rsid w:val="002D6FBC"/>
    <w:rsid w:val="002E1E96"/>
    <w:rsid w:val="002F650F"/>
    <w:rsid w:val="003012EC"/>
    <w:rsid w:val="00301E00"/>
    <w:rsid w:val="00306F9C"/>
    <w:rsid w:val="003071D9"/>
    <w:rsid w:val="003144F1"/>
    <w:rsid w:val="00321084"/>
    <w:rsid w:val="0032111F"/>
    <w:rsid w:val="00322A0B"/>
    <w:rsid w:val="00326F43"/>
    <w:rsid w:val="003336F9"/>
    <w:rsid w:val="00337205"/>
    <w:rsid w:val="0034122A"/>
    <w:rsid w:val="00345E1A"/>
    <w:rsid w:val="0034662F"/>
    <w:rsid w:val="00360859"/>
    <w:rsid w:val="00361404"/>
    <w:rsid w:val="00365F5F"/>
    <w:rsid w:val="00371099"/>
    <w:rsid w:val="00371AFA"/>
    <w:rsid w:val="003804E7"/>
    <w:rsid w:val="003848CD"/>
    <w:rsid w:val="0038558A"/>
    <w:rsid w:val="00386024"/>
    <w:rsid w:val="003956F9"/>
    <w:rsid w:val="003A4B9D"/>
    <w:rsid w:val="003A6DE4"/>
    <w:rsid w:val="003B0D39"/>
    <w:rsid w:val="003B245B"/>
    <w:rsid w:val="003B3E78"/>
    <w:rsid w:val="003B6AC5"/>
    <w:rsid w:val="003C64B2"/>
    <w:rsid w:val="003D4D14"/>
    <w:rsid w:val="003D73D0"/>
    <w:rsid w:val="003E1CD5"/>
    <w:rsid w:val="003E38C4"/>
    <w:rsid w:val="003E6468"/>
    <w:rsid w:val="003F2BB8"/>
    <w:rsid w:val="003F2DCA"/>
    <w:rsid w:val="003F789B"/>
    <w:rsid w:val="00412BB7"/>
    <w:rsid w:val="00413626"/>
    <w:rsid w:val="00414CE7"/>
    <w:rsid w:val="00415D99"/>
    <w:rsid w:val="00421D6C"/>
    <w:rsid w:val="00421FA4"/>
    <w:rsid w:val="00427DE8"/>
    <w:rsid w:val="0043270D"/>
    <w:rsid w:val="004355A3"/>
    <w:rsid w:val="004406A4"/>
    <w:rsid w:val="004443A9"/>
    <w:rsid w:val="0047186A"/>
    <w:rsid w:val="00472CFE"/>
    <w:rsid w:val="00483ACE"/>
    <w:rsid w:val="00486311"/>
    <w:rsid w:val="00486A3F"/>
    <w:rsid w:val="004A2EF2"/>
    <w:rsid w:val="004A6201"/>
    <w:rsid w:val="004C19B2"/>
    <w:rsid w:val="004C4A46"/>
    <w:rsid w:val="004D0BE2"/>
    <w:rsid w:val="004D5A2F"/>
    <w:rsid w:val="004E2880"/>
    <w:rsid w:val="004E6CA2"/>
    <w:rsid w:val="004F336E"/>
    <w:rsid w:val="00501973"/>
    <w:rsid w:val="005077D6"/>
    <w:rsid w:val="005169F1"/>
    <w:rsid w:val="00517354"/>
    <w:rsid w:val="0052064A"/>
    <w:rsid w:val="00523EAA"/>
    <w:rsid w:val="00540ED2"/>
    <w:rsid w:val="00542651"/>
    <w:rsid w:val="00547D78"/>
    <w:rsid w:val="005509EF"/>
    <w:rsid w:val="00565569"/>
    <w:rsid w:val="00573383"/>
    <w:rsid w:val="00573B0A"/>
    <w:rsid w:val="00575F1E"/>
    <w:rsid w:val="0058273F"/>
    <w:rsid w:val="00583700"/>
    <w:rsid w:val="00586637"/>
    <w:rsid w:val="005925BA"/>
    <w:rsid w:val="005946E0"/>
    <w:rsid w:val="005956CD"/>
    <w:rsid w:val="005A0E48"/>
    <w:rsid w:val="005A55D8"/>
    <w:rsid w:val="005B00C5"/>
    <w:rsid w:val="005B661B"/>
    <w:rsid w:val="005C077E"/>
    <w:rsid w:val="005C201F"/>
    <w:rsid w:val="005C24CF"/>
    <w:rsid w:val="005C3785"/>
    <w:rsid w:val="005C5A0B"/>
    <w:rsid w:val="005C6905"/>
    <w:rsid w:val="005C755C"/>
    <w:rsid w:val="005D0527"/>
    <w:rsid w:val="005D05EE"/>
    <w:rsid w:val="005D2B1C"/>
    <w:rsid w:val="005D30F3"/>
    <w:rsid w:val="005D44A7"/>
    <w:rsid w:val="005E2725"/>
    <w:rsid w:val="005F20F1"/>
    <w:rsid w:val="005F5A54"/>
    <w:rsid w:val="005F6876"/>
    <w:rsid w:val="005F7905"/>
    <w:rsid w:val="005F7D8F"/>
    <w:rsid w:val="00610A7E"/>
    <w:rsid w:val="00612214"/>
    <w:rsid w:val="00617307"/>
    <w:rsid w:val="00617AC0"/>
    <w:rsid w:val="00620B9D"/>
    <w:rsid w:val="00642AA7"/>
    <w:rsid w:val="00646F21"/>
    <w:rsid w:val="00647299"/>
    <w:rsid w:val="0065137D"/>
    <w:rsid w:val="00651CD5"/>
    <w:rsid w:val="00651ED0"/>
    <w:rsid w:val="00653F33"/>
    <w:rsid w:val="0066741D"/>
    <w:rsid w:val="00674144"/>
    <w:rsid w:val="006808A9"/>
    <w:rsid w:val="0069076F"/>
    <w:rsid w:val="006A785A"/>
    <w:rsid w:val="006B3332"/>
    <w:rsid w:val="006B3B3D"/>
    <w:rsid w:val="006D0554"/>
    <w:rsid w:val="006D18C6"/>
    <w:rsid w:val="006E692F"/>
    <w:rsid w:val="006E6B93"/>
    <w:rsid w:val="006F050F"/>
    <w:rsid w:val="006F68D0"/>
    <w:rsid w:val="006F7A9F"/>
    <w:rsid w:val="00700095"/>
    <w:rsid w:val="0070334A"/>
    <w:rsid w:val="00711E56"/>
    <w:rsid w:val="00713FDC"/>
    <w:rsid w:val="0072145A"/>
    <w:rsid w:val="0072458C"/>
    <w:rsid w:val="0073050A"/>
    <w:rsid w:val="00751A9F"/>
    <w:rsid w:val="00752538"/>
    <w:rsid w:val="00754C30"/>
    <w:rsid w:val="00763FCD"/>
    <w:rsid w:val="00767D09"/>
    <w:rsid w:val="0077016C"/>
    <w:rsid w:val="007715CC"/>
    <w:rsid w:val="00771C72"/>
    <w:rsid w:val="007837DB"/>
    <w:rsid w:val="00791992"/>
    <w:rsid w:val="007939FA"/>
    <w:rsid w:val="007946FF"/>
    <w:rsid w:val="007A781F"/>
    <w:rsid w:val="007C1A57"/>
    <w:rsid w:val="007D1B7C"/>
    <w:rsid w:val="007E4D94"/>
    <w:rsid w:val="007E53F9"/>
    <w:rsid w:val="007E66D9"/>
    <w:rsid w:val="007F157B"/>
    <w:rsid w:val="007F77CE"/>
    <w:rsid w:val="00800BB2"/>
    <w:rsid w:val="0080787B"/>
    <w:rsid w:val="008104A7"/>
    <w:rsid w:val="00811A9B"/>
    <w:rsid w:val="008321C9"/>
    <w:rsid w:val="0083359D"/>
    <w:rsid w:val="00836915"/>
    <w:rsid w:val="00842387"/>
    <w:rsid w:val="00857467"/>
    <w:rsid w:val="00860404"/>
    <w:rsid w:val="00871E90"/>
    <w:rsid w:val="00876B17"/>
    <w:rsid w:val="00880266"/>
    <w:rsid w:val="00886205"/>
    <w:rsid w:val="00890E52"/>
    <w:rsid w:val="00895AE5"/>
    <w:rsid w:val="008960BB"/>
    <w:rsid w:val="008A26A3"/>
    <w:rsid w:val="008A421B"/>
    <w:rsid w:val="008B141E"/>
    <w:rsid w:val="008B3278"/>
    <w:rsid w:val="008B5B34"/>
    <w:rsid w:val="008D2730"/>
    <w:rsid w:val="008D679B"/>
    <w:rsid w:val="008F0E1F"/>
    <w:rsid w:val="008F2D00"/>
    <w:rsid w:val="008F4A49"/>
    <w:rsid w:val="00900918"/>
    <w:rsid w:val="00901F06"/>
    <w:rsid w:val="009253C7"/>
    <w:rsid w:val="0093587D"/>
    <w:rsid w:val="00936BAC"/>
    <w:rsid w:val="009503E0"/>
    <w:rsid w:val="009507F4"/>
    <w:rsid w:val="00953909"/>
    <w:rsid w:val="00955290"/>
    <w:rsid w:val="00961755"/>
    <w:rsid w:val="009633DF"/>
    <w:rsid w:val="00965261"/>
    <w:rsid w:val="00972B1E"/>
    <w:rsid w:val="00972E62"/>
    <w:rsid w:val="00977C9D"/>
    <w:rsid w:val="00980425"/>
    <w:rsid w:val="009904C0"/>
    <w:rsid w:val="00995C38"/>
    <w:rsid w:val="009A1361"/>
    <w:rsid w:val="009A30F5"/>
    <w:rsid w:val="009A4192"/>
    <w:rsid w:val="009A4F10"/>
    <w:rsid w:val="009B0B2A"/>
    <w:rsid w:val="009B3183"/>
    <w:rsid w:val="009C06F7"/>
    <w:rsid w:val="009C4CF2"/>
    <w:rsid w:val="009C4D45"/>
    <w:rsid w:val="009E6773"/>
    <w:rsid w:val="009F0D94"/>
    <w:rsid w:val="009F35EC"/>
    <w:rsid w:val="009F50A2"/>
    <w:rsid w:val="00A011B6"/>
    <w:rsid w:val="00A01215"/>
    <w:rsid w:val="00A04D49"/>
    <w:rsid w:val="00A0512E"/>
    <w:rsid w:val="00A06DC7"/>
    <w:rsid w:val="00A1639B"/>
    <w:rsid w:val="00A20BC7"/>
    <w:rsid w:val="00A24347"/>
    <w:rsid w:val="00A24A4D"/>
    <w:rsid w:val="00A30913"/>
    <w:rsid w:val="00A312F0"/>
    <w:rsid w:val="00A32253"/>
    <w:rsid w:val="00A33D5A"/>
    <w:rsid w:val="00A35350"/>
    <w:rsid w:val="00A5663B"/>
    <w:rsid w:val="00A656E9"/>
    <w:rsid w:val="00A66F36"/>
    <w:rsid w:val="00A671D2"/>
    <w:rsid w:val="00A74247"/>
    <w:rsid w:val="00A8235C"/>
    <w:rsid w:val="00A862B1"/>
    <w:rsid w:val="00A87558"/>
    <w:rsid w:val="00A87DE0"/>
    <w:rsid w:val="00A90B3F"/>
    <w:rsid w:val="00A9231C"/>
    <w:rsid w:val="00A96DC9"/>
    <w:rsid w:val="00AB2576"/>
    <w:rsid w:val="00AB6695"/>
    <w:rsid w:val="00AB74F8"/>
    <w:rsid w:val="00AC0D27"/>
    <w:rsid w:val="00AC766E"/>
    <w:rsid w:val="00AD13AB"/>
    <w:rsid w:val="00AD417C"/>
    <w:rsid w:val="00AE23B6"/>
    <w:rsid w:val="00AE611E"/>
    <w:rsid w:val="00AF66C4"/>
    <w:rsid w:val="00AF6B67"/>
    <w:rsid w:val="00AF7DE7"/>
    <w:rsid w:val="00B01AB1"/>
    <w:rsid w:val="00B03521"/>
    <w:rsid w:val="00B12E57"/>
    <w:rsid w:val="00B14597"/>
    <w:rsid w:val="00B16964"/>
    <w:rsid w:val="00B24CE3"/>
    <w:rsid w:val="00B24F28"/>
    <w:rsid w:val="00B25CDE"/>
    <w:rsid w:val="00B27D47"/>
    <w:rsid w:val="00B30846"/>
    <w:rsid w:val="00B343FA"/>
    <w:rsid w:val="00B40068"/>
    <w:rsid w:val="00B4479D"/>
    <w:rsid w:val="00B44B27"/>
    <w:rsid w:val="00B52696"/>
    <w:rsid w:val="00B555D0"/>
    <w:rsid w:val="00B61BDB"/>
    <w:rsid w:val="00B73A9A"/>
    <w:rsid w:val="00B8692F"/>
    <w:rsid w:val="00B926D1"/>
    <w:rsid w:val="00B92A91"/>
    <w:rsid w:val="00B977C3"/>
    <w:rsid w:val="00BB1DBD"/>
    <w:rsid w:val="00BD105C"/>
    <w:rsid w:val="00BD1B63"/>
    <w:rsid w:val="00BE04D8"/>
    <w:rsid w:val="00BE52FC"/>
    <w:rsid w:val="00BE6103"/>
    <w:rsid w:val="00BF3194"/>
    <w:rsid w:val="00BF368E"/>
    <w:rsid w:val="00BF7928"/>
    <w:rsid w:val="00C0166C"/>
    <w:rsid w:val="00C02C9A"/>
    <w:rsid w:val="00C04B0C"/>
    <w:rsid w:val="00C060AA"/>
    <w:rsid w:val="00C13744"/>
    <w:rsid w:val="00C15791"/>
    <w:rsid w:val="00C1786C"/>
    <w:rsid w:val="00C17D8B"/>
    <w:rsid w:val="00C2234A"/>
    <w:rsid w:val="00C2350C"/>
    <w:rsid w:val="00C243A1"/>
    <w:rsid w:val="00C31308"/>
    <w:rsid w:val="00C32FBB"/>
    <w:rsid w:val="00C332AD"/>
    <w:rsid w:val="00C429A9"/>
    <w:rsid w:val="00C4571F"/>
    <w:rsid w:val="00C45F8C"/>
    <w:rsid w:val="00C46534"/>
    <w:rsid w:val="00C52547"/>
    <w:rsid w:val="00C55583"/>
    <w:rsid w:val="00C729A1"/>
    <w:rsid w:val="00C80445"/>
    <w:rsid w:val="00C83F4F"/>
    <w:rsid w:val="00C864D7"/>
    <w:rsid w:val="00C86DE9"/>
    <w:rsid w:val="00C90057"/>
    <w:rsid w:val="00CA0D5A"/>
    <w:rsid w:val="00CA18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02BB1"/>
    <w:rsid w:val="00D11B9D"/>
    <w:rsid w:val="00D14800"/>
    <w:rsid w:val="00D17E09"/>
    <w:rsid w:val="00D329C8"/>
    <w:rsid w:val="00D4303F"/>
    <w:rsid w:val="00D43376"/>
    <w:rsid w:val="00D4455A"/>
    <w:rsid w:val="00D7519B"/>
    <w:rsid w:val="00D77D76"/>
    <w:rsid w:val="00D93DCC"/>
    <w:rsid w:val="00DA14A2"/>
    <w:rsid w:val="00DA2AB5"/>
    <w:rsid w:val="00DA5411"/>
    <w:rsid w:val="00DA59FF"/>
    <w:rsid w:val="00DB1DB9"/>
    <w:rsid w:val="00DB2FC8"/>
    <w:rsid w:val="00DC64B0"/>
    <w:rsid w:val="00DD1D03"/>
    <w:rsid w:val="00DD5B8D"/>
    <w:rsid w:val="00DD7797"/>
    <w:rsid w:val="00DD7ED9"/>
    <w:rsid w:val="00DE3DAF"/>
    <w:rsid w:val="00DE43DD"/>
    <w:rsid w:val="00DE62F3"/>
    <w:rsid w:val="00DF27F7"/>
    <w:rsid w:val="00DF3E94"/>
    <w:rsid w:val="00DF4614"/>
    <w:rsid w:val="00DF7B7B"/>
    <w:rsid w:val="00E008FB"/>
    <w:rsid w:val="00E018A8"/>
    <w:rsid w:val="00E16B7C"/>
    <w:rsid w:val="00E206BA"/>
    <w:rsid w:val="00E212CC"/>
    <w:rsid w:val="00E22772"/>
    <w:rsid w:val="00E313F3"/>
    <w:rsid w:val="00E357D4"/>
    <w:rsid w:val="00E40395"/>
    <w:rsid w:val="00E40D94"/>
    <w:rsid w:val="00E429AD"/>
    <w:rsid w:val="00E43354"/>
    <w:rsid w:val="00E55813"/>
    <w:rsid w:val="00E55DB8"/>
    <w:rsid w:val="00E70687"/>
    <w:rsid w:val="00E72589"/>
    <w:rsid w:val="00E776F1"/>
    <w:rsid w:val="00E922F5"/>
    <w:rsid w:val="00EA0204"/>
    <w:rsid w:val="00EB5705"/>
    <w:rsid w:val="00ED07AF"/>
    <w:rsid w:val="00ED0C27"/>
    <w:rsid w:val="00EE0F94"/>
    <w:rsid w:val="00EE3574"/>
    <w:rsid w:val="00EE46B9"/>
    <w:rsid w:val="00EE5A5F"/>
    <w:rsid w:val="00EE6171"/>
    <w:rsid w:val="00EE65BD"/>
    <w:rsid w:val="00EF66B1"/>
    <w:rsid w:val="00F02B8E"/>
    <w:rsid w:val="00F04B17"/>
    <w:rsid w:val="00F071B9"/>
    <w:rsid w:val="00F137F8"/>
    <w:rsid w:val="00F21A91"/>
    <w:rsid w:val="00F21B29"/>
    <w:rsid w:val="00F23282"/>
    <w:rsid w:val="00F239E9"/>
    <w:rsid w:val="00F3262E"/>
    <w:rsid w:val="00F42CC8"/>
    <w:rsid w:val="00F459F1"/>
    <w:rsid w:val="00F64D51"/>
    <w:rsid w:val="00F736BA"/>
    <w:rsid w:val="00F80939"/>
    <w:rsid w:val="00F84821"/>
    <w:rsid w:val="00F926CD"/>
    <w:rsid w:val="00F97D08"/>
    <w:rsid w:val="00FA015E"/>
    <w:rsid w:val="00FA55E7"/>
    <w:rsid w:val="00FB1A46"/>
    <w:rsid w:val="00FC4611"/>
    <w:rsid w:val="00FC61EC"/>
    <w:rsid w:val="00FC692B"/>
    <w:rsid w:val="00FD07AE"/>
    <w:rsid w:val="00FD0842"/>
    <w:rsid w:val="00FD3241"/>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C5614-4166-4206-8A3D-0D51F7EB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595599929B9544648C02A6E0CF4056FA"/>
        <w:category>
          <w:name w:val="Γενικά"/>
          <w:gallery w:val="placeholder"/>
        </w:category>
        <w:types>
          <w:type w:val="bbPlcHdr"/>
        </w:types>
        <w:behaviors>
          <w:behavior w:val="content"/>
        </w:behaviors>
        <w:guid w:val="{A6AC2EDE-2F54-44D8-A233-158CA32BE92D}"/>
      </w:docPartPr>
      <w:docPartBody>
        <w:p w:rsidR="00264F40" w:rsidRDefault="005362CC" w:rsidP="005362CC">
          <w:pPr>
            <w:pStyle w:val="595599929B9544648C02A6E0CF4056FA"/>
          </w:pPr>
          <w:r w:rsidRPr="004E58EE">
            <w:rPr>
              <w:rStyle w:val="a3"/>
            </w:rPr>
            <w:t>Κάντε κλικ ή πατήστε εδώ για να εισαγάγετε κείμενο.</w:t>
          </w:r>
        </w:p>
      </w:docPartBody>
    </w:docPart>
    <w:docPart>
      <w:docPartPr>
        <w:name w:val="087CD3B048B74B6992251D357FC97FC7"/>
        <w:category>
          <w:name w:val="Γενικά"/>
          <w:gallery w:val="placeholder"/>
        </w:category>
        <w:types>
          <w:type w:val="bbPlcHdr"/>
        </w:types>
        <w:behaviors>
          <w:behavior w:val="content"/>
        </w:behaviors>
        <w:guid w:val="{6D7FE275-89D6-422D-81A4-A4F4B8FB41FD}"/>
      </w:docPartPr>
      <w:docPartBody>
        <w:p w:rsidR="00264F40" w:rsidRDefault="005362CC" w:rsidP="005362CC">
          <w:pPr>
            <w:pStyle w:val="087CD3B048B74B6992251D357FC97FC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94E0C"/>
    <w:rsid w:val="000F6607"/>
    <w:rsid w:val="001138EA"/>
    <w:rsid w:val="00204C81"/>
    <w:rsid w:val="00264F40"/>
    <w:rsid w:val="002F4A22"/>
    <w:rsid w:val="003032A1"/>
    <w:rsid w:val="0034082E"/>
    <w:rsid w:val="003D3122"/>
    <w:rsid w:val="004056F7"/>
    <w:rsid w:val="00521F5C"/>
    <w:rsid w:val="005220B4"/>
    <w:rsid w:val="005362CC"/>
    <w:rsid w:val="005765B3"/>
    <w:rsid w:val="005A5057"/>
    <w:rsid w:val="005D00FE"/>
    <w:rsid w:val="005E244C"/>
    <w:rsid w:val="005F3399"/>
    <w:rsid w:val="00657DE4"/>
    <w:rsid w:val="00702771"/>
    <w:rsid w:val="00716439"/>
    <w:rsid w:val="007269F1"/>
    <w:rsid w:val="0073610A"/>
    <w:rsid w:val="0081369F"/>
    <w:rsid w:val="0081429B"/>
    <w:rsid w:val="00814CB5"/>
    <w:rsid w:val="0087461B"/>
    <w:rsid w:val="0088141A"/>
    <w:rsid w:val="008D6BA0"/>
    <w:rsid w:val="0094451B"/>
    <w:rsid w:val="00984FA9"/>
    <w:rsid w:val="00A32B25"/>
    <w:rsid w:val="00A54424"/>
    <w:rsid w:val="00AE2AA9"/>
    <w:rsid w:val="00B405FA"/>
    <w:rsid w:val="00B411DA"/>
    <w:rsid w:val="00B54C2A"/>
    <w:rsid w:val="00BC3B4C"/>
    <w:rsid w:val="00D80557"/>
    <w:rsid w:val="00DC714C"/>
    <w:rsid w:val="00E070D4"/>
    <w:rsid w:val="00E37959"/>
    <w:rsid w:val="00EE3CE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2CC"/>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95599929B9544648C02A6E0CF4056FA">
    <w:name w:val="595599929B9544648C02A6E0CF4056FA"/>
    <w:rsid w:val="005362CC"/>
  </w:style>
  <w:style w:type="paragraph" w:customStyle="1" w:styleId="087CD3B048B74B6992251D357FC97FC7">
    <w:name w:val="087CD3B048B74B6992251D357FC97FC7"/>
    <w:rsid w:val="00536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250B447-A363-48B1-9E7F-567ACE401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7</TotalTime>
  <Pages>8</Pages>
  <Words>2541</Words>
  <Characters>13727</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6</cp:revision>
  <cp:lastPrinted>2019-12-17T09:01:00Z</cp:lastPrinted>
  <dcterms:created xsi:type="dcterms:W3CDTF">2019-12-18T11:45:00Z</dcterms:created>
  <dcterms:modified xsi:type="dcterms:W3CDTF">2019-12-19T07:06:00Z</dcterms:modified>
  <dc:language>Ελληνικά</dc:language>
  <cp:version>am-20180624</cp:version>
</cp:coreProperties>
</file>