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CDD4B" w14:textId="77777777" w:rsidR="00CC59F5" w:rsidRPr="0066741D" w:rsidRDefault="00CC59F5" w:rsidP="0066741D">
      <w:pPr>
        <w:pStyle w:val="a1"/>
      </w:pPr>
      <w:r w:rsidRPr="0066741D">
        <w:t xml:space="preserve">Πληροφορίες: </w:t>
      </w:r>
      <w:sdt>
        <w:sdtPr>
          <w:rPr>
            <w:rStyle w:val="Char0"/>
          </w:rPr>
          <w:id w:val="-335538029"/>
          <w:placeholder>
            <w:docPart w:val="CC4FB0F7AD6841F68BEC3C9528080CA7"/>
          </w:placeholder>
          <w:text/>
        </w:sdtPr>
        <w:sdtEndPr>
          <w:rPr>
            <w:rStyle w:val="DefaultParagraphFont"/>
            <w:color w:val="0070C0"/>
          </w:rPr>
        </w:sdtEndPr>
        <w:sdtContent>
          <w:r w:rsidR="00B61BDB">
            <w:rPr>
              <w:rStyle w:val="Char0"/>
            </w:rPr>
            <w:t xml:space="preserve">Χριστίνα Σαμαρά </w:t>
          </w:r>
        </w:sdtContent>
      </w:sdt>
    </w:p>
    <w:sdt>
      <w:sdtPr>
        <w:id w:val="-481314470"/>
        <w:placeholder>
          <w:docPart w:val="A54DD33D467348E491014F8052FC326E"/>
        </w:placeholder>
        <w:text/>
      </w:sdtPr>
      <w:sdtEndPr/>
      <w:sdtContent>
        <w:p w14:paraId="14423B39" w14:textId="77777777" w:rsidR="00CC62E9" w:rsidRPr="00AB2576" w:rsidRDefault="00626F60" w:rsidP="00CD3CE2">
          <w:pPr>
            <w:pStyle w:val="a0"/>
          </w:pPr>
          <w:r>
            <w:t xml:space="preserve"> </w:t>
          </w:r>
        </w:p>
      </w:sdtContent>
    </w:sdt>
    <w:p w14:paraId="4BE6BD4B" w14:textId="544F4AB3" w:rsidR="00A5663B" w:rsidRPr="00A5663B" w:rsidRDefault="00746077"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Strong"/>
                  </w:rPr>
                  <w:alias w:val="Πόλη"/>
                  <w:tag w:val="Πόλη"/>
                  <w:id w:val="1019975433"/>
                  <w:lock w:val="sdtLocked"/>
                  <w:placeholder>
                    <w:docPart w:val="EE23BEF81754444F947A53CA251677F1"/>
                  </w:placeholder>
                  <w:text/>
                </w:sdtPr>
                <w:sdtEndPr>
                  <w:rPr>
                    <w:rStyle w:val="Strong"/>
                  </w:rPr>
                </w:sdtEndPr>
                <w:sdtContent>
                  <w:r w:rsidR="0080787B" w:rsidRPr="0080787B">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F364ED5BBD7B4233BA867E010DDC7AD5"/>
                  </w:placeholder>
                  <w:date w:fullDate="2020-05-14T00:00:00Z">
                    <w:dateFormat w:val="dd.MM.yyyy"/>
                    <w:lid w:val="el-GR"/>
                    <w:storeMappedDataAs w:val="dateTime"/>
                    <w:calendar w:val="gregorian"/>
                  </w:date>
                </w:sdtPr>
                <w:sdtEndPr>
                  <w:rPr>
                    <w:rStyle w:val="DefaultParagraphFont"/>
                  </w:rPr>
                </w:sdtEndPr>
                <w:sdtContent>
                  <w:r w:rsidR="00F356FC">
                    <w:rPr>
                      <w:rStyle w:val="Char0"/>
                    </w:rPr>
                    <w:t>14.05.2020</w:t>
                  </w:r>
                </w:sdtContent>
              </w:sdt>
            </w:sdtContent>
          </w:sdt>
        </w:sdtContent>
      </w:sdt>
    </w:p>
    <w:p w14:paraId="6DF8B9F0" w14:textId="62DF4A77" w:rsidR="00A5663B" w:rsidRPr="00160479" w:rsidRDefault="00746077"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062BBC">
        <w:rPr>
          <w:b/>
          <w:lang w:val="en-US"/>
        </w:rPr>
        <w:t xml:space="preserve"> </w:t>
      </w:r>
      <w:bookmarkStart w:id="1" w:name="_GoBack"/>
      <w:bookmarkEnd w:id="1"/>
      <w:r w:rsidR="00160479">
        <w:rPr>
          <w:b/>
        </w:rPr>
        <w:t>650</w:t>
      </w:r>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7A022844"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3FCFB11D" w14:textId="382138D4" w:rsidR="002D1D01" w:rsidRDefault="00016434" w:rsidP="002D1D01">
                  <w:pPr>
                    <w:pStyle w:val="Title"/>
                    <w:spacing w:after="0" w:line="276" w:lineRule="auto"/>
                    <w:ind w:left="992" w:hanging="992"/>
                    <w:jc w:val="left"/>
                  </w:pPr>
                  <w:r>
                    <w:rPr>
                      <w:spacing w:val="-5"/>
                      <w:szCs w:val="23"/>
                    </w:rPr>
                    <w:t>ΠΡΟΣ</w:t>
                  </w:r>
                  <w:r w:rsidRPr="00C0166C">
                    <w:rPr>
                      <w:szCs w:val="23"/>
                    </w:rPr>
                    <w:t>:</w:t>
                  </w:r>
                  <w:r>
                    <w:rPr>
                      <w:szCs w:val="23"/>
                    </w:rPr>
                    <w:tab/>
                  </w:r>
                  <w:bookmarkStart w:id="8" w:name="_Hlk40336113"/>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D731AE">
                        <w:t xml:space="preserve">Καθηγητή Ζήση </w:t>
                      </w:r>
                      <w:proofErr w:type="spellStart"/>
                      <w:r w:rsidR="00D731AE">
                        <w:t>Μαμούρη</w:t>
                      </w:r>
                      <w:proofErr w:type="spellEnd"/>
                      <w:r w:rsidR="00D731AE">
                        <w:t xml:space="preserve">, </w:t>
                      </w:r>
                      <w:r w:rsidR="00D731AE">
                        <w:rPr>
                          <w:sz w:val="22"/>
                          <w:szCs w:val="22"/>
                        </w:rPr>
                        <w:t>Πρύτανη</w:t>
                      </w:r>
                      <w:r w:rsidR="00D731AE" w:rsidRPr="00D731AE">
                        <w:t xml:space="preserve"> </w:t>
                      </w:r>
                      <w:r w:rsidR="00D731AE" w:rsidRPr="00D731AE">
                        <w:rPr>
                          <w:sz w:val="22"/>
                          <w:szCs w:val="22"/>
                        </w:rPr>
                        <w:t>Πανεπιστημίου Θεσσαλίας</w:t>
                      </w:r>
                      <w:r w:rsidR="00160479">
                        <w:rPr>
                          <w:sz w:val="22"/>
                          <w:szCs w:val="22"/>
                        </w:rPr>
                        <w:t xml:space="preserve"> και Μέλη </w:t>
                      </w:r>
                      <w:bookmarkStart w:id="9" w:name="_Hlk40340051"/>
                      <w:r w:rsidR="00160479">
                        <w:rPr>
                          <w:sz w:val="22"/>
                          <w:szCs w:val="22"/>
                        </w:rPr>
                        <w:t xml:space="preserve">Συγκλήτου </w:t>
                      </w:r>
                      <w:r w:rsidR="00D731AE">
                        <w:rPr>
                          <w:sz w:val="22"/>
                          <w:szCs w:val="22"/>
                        </w:rPr>
                        <w:t xml:space="preserve"> </w:t>
                      </w:r>
                    </w:sdtContent>
                  </w:sdt>
                </w:p>
                <w:bookmarkEnd w:id="9" w:displacedByCustomXml="next"/>
                <w:bookmarkEnd w:id="8" w:displacedByCustomXml="next"/>
              </w:sdtContent>
            </w:sdt>
          </w:sdtContent>
        </w:sdt>
      </w:sdtContent>
    </w:sdt>
    <w:p w14:paraId="1DCA7B7B" w14:textId="77777777" w:rsidR="002D0AB7" w:rsidRDefault="002D0AB7" w:rsidP="002D1D01">
      <w:pPr>
        <w:pStyle w:val="Title"/>
        <w:spacing w:after="0" w:line="276" w:lineRule="auto"/>
        <w:jc w:val="left"/>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A4DE54955E2F4FD3A9284FB3C684CB69"/>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rFonts w:asciiTheme="majorHAnsi" w:hAnsiTheme="majorHAnsi"/>
          <w:bCs w:val="0"/>
          <w:color w:val="auto"/>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7BEFDE45" w14:textId="4232C6D9" w:rsidR="002D0AB7" w:rsidRPr="00C0166C" w:rsidRDefault="00746077" w:rsidP="00DD1D03">
              <w:pPr>
                <w:pStyle w:val="Title"/>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E5440D">
                    <w:t>Α</w:t>
                  </w:r>
                  <w:r w:rsidR="00E5440D" w:rsidRPr="00E5440D">
                    <w:t>κύρωση απόφασης του Π</w:t>
                  </w:r>
                  <w:r w:rsidR="00E5440D">
                    <w:t xml:space="preserve">.Τ.Δ.Ε. </w:t>
                  </w:r>
                  <w:r w:rsidR="00E5440D" w:rsidRPr="00E5440D">
                    <w:t>του Πανεπιστημίου Θεσσαλίας, για κατάργηση των μαθημάτων «Ειδική Αγωγή» και «Διαφοροποιημένη Διδασκαλία» από το πρόγραμμα σπουδών του οικείου Τμήματος</w:t>
                  </w:r>
                  <w:r w:rsidR="00E5440D">
                    <w:t xml:space="preserve"> για το έτος 2020-2021</w:t>
                  </w:r>
                </w:sdtContent>
              </w:sdt>
              <w:r w:rsidR="002D0AB7">
                <w:rPr>
                  <w:rStyle w:val="Strong"/>
                </w:rPr>
                <w:t>»</w:t>
              </w:r>
            </w:p>
            <w:p w14:paraId="3C2EECEF" w14:textId="77777777" w:rsidR="002D0AB7" w:rsidRDefault="00746077" w:rsidP="00DD1D03">
              <w:pPr>
                <w:pBdr>
                  <w:top w:val="single" w:sz="4" w:space="1" w:color="auto"/>
                </w:pBdr>
                <w:spacing w:after="480"/>
              </w:pPr>
            </w:p>
          </w:sdtContent>
        </w:sdt>
        <w:sdt>
          <w:sdtPr>
            <w:alias w:val="Σώμα της επιστολής"/>
            <w:tag w:val="Σώμα της επιστολής"/>
            <w:id w:val="-1096393226"/>
            <w:placeholder>
              <w:docPart w:val="D55DD9942FB747919333F5FFCA7331FE"/>
            </w:placeholder>
          </w:sdtPr>
          <w:sdtEndPr>
            <w:rPr>
              <w:rFonts w:asciiTheme="majorHAnsi" w:hAnsiTheme="majorHAnsi"/>
              <w:color w:val="auto"/>
            </w:rPr>
          </w:sdtEndPr>
          <w:sdtContent>
            <w:sdt>
              <w:sdtPr>
                <w:alias w:val="Σώμα της επιστολής"/>
                <w:tag w:val="Σώμα της επιστολής"/>
                <w:id w:val="1571465951"/>
                <w:placeholder>
                  <w:docPart w:val="4C4126D544FF4AF4B8E2640E038C060D"/>
                </w:placeholder>
              </w:sdtPr>
              <w:sdtEndPr>
                <w:rPr>
                  <w:rFonts w:asciiTheme="majorHAnsi" w:hAnsiTheme="majorHAnsi"/>
                  <w:color w:val="auto"/>
                </w:rPr>
              </w:sdtEndPr>
              <w:sdtContent>
                <w:p w14:paraId="6F446E01" w14:textId="15071C90" w:rsidR="00F47DA7" w:rsidRPr="00F47E23" w:rsidRDefault="00160479" w:rsidP="00F60FB8">
                  <w:pPr>
                    <w:rPr>
                      <w:b/>
                      <w:color w:val="auto"/>
                    </w:rPr>
                  </w:pPr>
                  <w:r>
                    <w:rPr>
                      <w:b/>
                    </w:rPr>
                    <w:t>Αξιότιμε κύριε Πρύτανη</w:t>
                  </w:r>
                  <w:r w:rsidR="00F47DA7">
                    <w:rPr>
                      <w:b/>
                    </w:rPr>
                    <w:t>,</w:t>
                  </w:r>
                  <w:r w:rsidR="00F47DA7" w:rsidRPr="00FF01DF">
                    <w:rPr>
                      <w:b/>
                    </w:rPr>
                    <w:t xml:space="preserve">  </w:t>
                  </w:r>
                </w:p>
                <w:p w14:paraId="11193331" w14:textId="77777777" w:rsidR="00F356FC" w:rsidRPr="00F356FC" w:rsidRDefault="00F356FC" w:rsidP="00160479">
                  <w:pPr>
                    <w:spacing w:after="160"/>
                    <w:rPr>
                      <w:rFonts w:asciiTheme="majorHAnsi" w:eastAsia="Calibri" w:hAnsiTheme="majorHAnsi"/>
                      <w:color w:val="auto"/>
                    </w:rPr>
                  </w:pPr>
                  <w:r w:rsidRPr="00F356FC">
                    <w:rPr>
                      <w:rFonts w:asciiTheme="majorHAnsi" w:eastAsia="Calibri" w:hAnsiTheme="majorHAnsi"/>
                      <w:color w:val="auto"/>
                    </w:rPr>
                    <w:t>Η Εθνική Συν</w:t>
                  </w:r>
                  <w:bookmarkStart w:id="10" w:name="_Hlk40339375"/>
                  <w:r w:rsidRPr="00F356FC">
                    <w:rPr>
                      <w:rFonts w:asciiTheme="majorHAnsi" w:eastAsia="Calibri" w:hAnsiTheme="majorHAnsi"/>
                      <w:color w:val="auto"/>
                    </w:rPr>
                    <w:t xml:space="preserve">ομοσπονδία </w:t>
                  </w:r>
                  <w:bookmarkEnd w:id="10"/>
                  <w:r w:rsidRPr="00F356FC">
                    <w:rPr>
                      <w:rFonts w:asciiTheme="majorHAnsi" w:eastAsia="Calibri" w:hAnsiTheme="majorHAnsi"/>
                      <w:color w:val="auto"/>
                    </w:rPr>
                    <w:t xml:space="preserve">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0ECD8637" w14:textId="77777777" w:rsidR="00F356FC" w:rsidRPr="00F356FC" w:rsidRDefault="00F356FC" w:rsidP="00160479">
                  <w:pPr>
                    <w:spacing w:after="160"/>
                    <w:rPr>
                      <w:rFonts w:asciiTheme="majorHAnsi" w:eastAsia="Calibri" w:hAnsiTheme="majorHAnsi"/>
                      <w:color w:val="auto"/>
                    </w:rPr>
                  </w:pPr>
                  <w:r w:rsidRPr="00F356FC">
                    <w:rPr>
                      <w:rFonts w:asciiTheme="majorHAnsi" w:eastAsia="Calibri" w:hAnsiTheme="majorHAnsi"/>
                      <w:color w:val="auto"/>
                    </w:rP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w:t>
                  </w:r>
                </w:p>
                <w:p w14:paraId="7DA2B448" w14:textId="5572ACFA" w:rsidR="00F356FC" w:rsidRPr="00F356FC" w:rsidRDefault="00F356FC" w:rsidP="00160479">
                  <w:pPr>
                    <w:spacing w:after="160"/>
                    <w:rPr>
                      <w:rFonts w:asciiTheme="majorHAnsi" w:eastAsia="Calibri" w:hAnsiTheme="majorHAnsi"/>
                      <w:color w:val="auto"/>
                    </w:rPr>
                  </w:pPr>
                  <w:r w:rsidRPr="00F356FC">
                    <w:rPr>
                      <w:rFonts w:asciiTheme="majorHAnsi" w:eastAsia="Calibri" w:hAnsiTheme="majorHAnsi"/>
                      <w:color w:val="auto"/>
                    </w:rPr>
                    <w:t xml:space="preserve">Ιδίως όσον αφορά στα ανθρώπινα δικαιώματα των ατόμων με αναπηρία, αυτά κατοχυρώνονται με τη Σύμβαση του </w:t>
                  </w:r>
                  <w:r w:rsidRPr="00F47E23">
                    <w:rPr>
                      <w:rFonts w:asciiTheme="majorHAnsi" w:eastAsia="Calibri" w:hAnsiTheme="majorHAnsi"/>
                      <w:color w:val="auto"/>
                    </w:rPr>
                    <w:t>ΟΗΕ</w:t>
                  </w:r>
                  <w:r w:rsidRPr="00F356FC">
                    <w:rPr>
                      <w:rFonts w:asciiTheme="majorHAnsi" w:eastAsia="Calibri" w:hAnsiTheme="majorHAnsi"/>
                      <w:color w:val="auto"/>
                    </w:rPr>
                    <w:t xml:space="preserve"> για τα Δικαιώματα των Ατόμων με Αναπηρίες, που η χώρα μας μαζί με το Προαιρετικό της Πρωτόκολλο επικύρωσε με τον ν. 4074/2012.</w:t>
                  </w:r>
                </w:p>
                <w:p w14:paraId="65EB3939" w14:textId="1A6CB170" w:rsidR="00F356FC" w:rsidRPr="00F356FC" w:rsidRDefault="00F356FC" w:rsidP="00160479">
                  <w:pPr>
                    <w:spacing w:after="160"/>
                    <w:rPr>
                      <w:rFonts w:asciiTheme="majorHAnsi" w:eastAsia="Calibri" w:hAnsiTheme="majorHAnsi"/>
                      <w:color w:val="auto"/>
                    </w:rPr>
                  </w:pPr>
                  <w:r w:rsidRPr="00F356FC">
                    <w:rPr>
                      <w:rFonts w:asciiTheme="majorHAnsi" w:eastAsia="Calibri" w:hAnsiTheme="majorHAnsi"/>
                      <w:color w:val="auto"/>
                    </w:rPr>
                    <w:t>Το</w:t>
                  </w:r>
                  <w:r w:rsidRPr="00F47E23">
                    <w:rPr>
                      <w:rFonts w:asciiTheme="majorHAnsi" w:eastAsia="Calibri" w:hAnsiTheme="majorHAnsi"/>
                      <w:color w:val="auto"/>
                    </w:rPr>
                    <w:t>ν</w:t>
                  </w:r>
                  <w:r w:rsidRPr="00F356FC">
                    <w:rPr>
                      <w:rFonts w:asciiTheme="majorHAnsi" w:eastAsia="Calibri" w:hAnsiTheme="majorHAnsi"/>
                      <w:color w:val="auto"/>
                    </w:rPr>
                    <w:t xml:space="preserve"> Σεπτέμβριο του 2019, πραγματοποιήθηκε η αξιολόγηση της χώρας μας από την Επιτροπή του ΟΗΕ για τα Δικαιώματα των Ατόμων με Αναπηρίες, σχετικά με την πρόοδο που έχει επιτευχθεί στην Ελλάδα ως προς την εφαρμογή της Σύμβασης για τα Δικαιώματα των Ατόμων με Αναπηρίες και στις τελικές παρατηρήσεις και συστάσεις που απεύθυνε η Επιτροπή του ΟΗΕ προς τη χώρα μας, διατύπωσε και την ανησυχία της για το γεγονός ότι δεν υπάρχει στην Ελλάδα ολοκληρωμένη και σαφής νομοθεσία, στρατηγική και διάθεση πόρων για τη συμπεριληπτική εκπαίδευση, και συνέστησε, μεταξύ άλλων, στη χώρα </w:t>
                  </w:r>
                  <w:r w:rsidRPr="00F47E23">
                    <w:rPr>
                      <w:rFonts w:asciiTheme="majorHAnsi" w:eastAsia="Calibri" w:hAnsiTheme="majorHAnsi"/>
                      <w:color w:val="auto"/>
                    </w:rPr>
                    <w:t>μας:</w:t>
                  </w:r>
                  <w:r w:rsidRPr="00F356FC">
                    <w:rPr>
                      <w:rFonts w:asciiTheme="majorHAnsi" w:eastAsia="Calibri" w:hAnsiTheme="majorHAnsi"/>
                      <w:color w:val="auto"/>
                    </w:rPr>
                    <w:t xml:space="preserve"> «</w:t>
                  </w:r>
                  <w:r w:rsidRPr="00F356FC">
                    <w:rPr>
                      <w:rFonts w:asciiTheme="majorHAnsi" w:eastAsia="Calibri" w:hAnsiTheme="majorHAnsi"/>
                      <w:i/>
                      <w:iCs/>
                      <w:color w:val="auto"/>
                    </w:rPr>
                    <w:t xml:space="preserve">Να υιοθετήσει και να εφαρμόσει μια συνεκτική στρατηγική </w:t>
                  </w:r>
                  <w:r w:rsidRPr="00F356FC">
                    <w:rPr>
                      <w:rFonts w:asciiTheme="majorHAnsi" w:eastAsia="Calibri" w:hAnsiTheme="majorHAnsi"/>
                      <w:i/>
                      <w:iCs/>
                      <w:color w:val="auto"/>
                    </w:rPr>
                    <w:lastRenderedPageBreak/>
                    <w:t>για τη συμπεριληπτική εκπαίδευση στο γενικό εκπαιδευτικό σύστημα, διασφαλίζοντας την προσβασιμότητα, προωθώντας τον Καθολικό Σχεδιασμό, την εξατομικευμένη στήριξη, τα συμπεριληπτικά προγράμματα σπουδών, τις συμπεριληπτικές τεχνολογίες πληροφορίας και επικοινωνίας για μαθητές και φοιτητές με αναπηρία, την ψηφιακή εκπαίδευση, και να διαθέσει αποτελεσματικούς και επαρκείς οικονομικούς και υλικούς πόρους και κατάλληλα και τακτικά εκπαιδευμένο προσωπικό, συμπεριλαμβανομένων των ατόμων με αναπηρία, ώστε να εγγυηθεί τη συμπεριληπτική εκπαίδευση με αποτελεσματικό τρόπ</w:t>
                  </w:r>
                  <w:r w:rsidR="003058AB" w:rsidRPr="00F47E23">
                    <w:rPr>
                      <w:rFonts w:asciiTheme="majorHAnsi" w:eastAsia="Calibri" w:hAnsiTheme="majorHAnsi"/>
                      <w:i/>
                      <w:iCs/>
                      <w:color w:val="auto"/>
                    </w:rPr>
                    <w:t>ο</w:t>
                  </w:r>
                  <w:r w:rsidRPr="00F356FC">
                    <w:rPr>
                      <w:rFonts w:asciiTheme="majorHAnsi" w:eastAsia="Calibri" w:hAnsiTheme="majorHAnsi"/>
                      <w:color w:val="auto"/>
                    </w:rPr>
                    <w:t>»</w:t>
                  </w:r>
                  <w:r w:rsidR="003058AB" w:rsidRPr="00F47E23">
                    <w:rPr>
                      <w:rFonts w:asciiTheme="majorHAnsi" w:eastAsia="Calibri" w:hAnsiTheme="majorHAnsi"/>
                      <w:color w:val="auto"/>
                    </w:rPr>
                    <w:t>.</w:t>
                  </w:r>
                </w:p>
                <w:p w14:paraId="0BFF1E58" w14:textId="77777777" w:rsidR="00F356FC" w:rsidRPr="00F356FC" w:rsidRDefault="00F356FC" w:rsidP="00160479">
                  <w:pPr>
                    <w:spacing w:after="160"/>
                    <w:rPr>
                      <w:rFonts w:asciiTheme="majorHAnsi" w:eastAsia="Calibri" w:hAnsiTheme="majorHAnsi"/>
                      <w:color w:val="auto"/>
                    </w:rPr>
                  </w:pPr>
                  <w:r w:rsidRPr="00F356FC">
                    <w:rPr>
                      <w:rFonts w:asciiTheme="majorHAnsi" w:eastAsia="Calibri" w:hAnsiTheme="majorHAnsi"/>
                      <w:color w:val="auto"/>
                    </w:rPr>
                    <w:t>Πιο συγκεκριμένα, η Επιτροπή του ΟΗΕ, στο τελικό εισαγωγικό κείμενο των Παρατηρήσεων και Συστάσεών της προς την Ελληνική πολιτεία, αυτολεξεί, εκφράζει την ανησυχία της για τα εξής:</w:t>
                  </w:r>
                </w:p>
                <w:p w14:paraId="553BD941" w14:textId="77777777" w:rsidR="00F356FC" w:rsidRPr="00F356FC" w:rsidRDefault="00F356FC" w:rsidP="00160479">
                  <w:pPr>
                    <w:spacing w:after="160"/>
                    <w:rPr>
                      <w:rFonts w:asciiTheme="majorHAnsi" w:eastAsia="Calibri" w:hAnsiTheme="majorHAnsi"/>
                      <w:i/>
                      <w:iCs/>
                      <w:color w:val="auto"/>
                    </w:rPr>
                  </w:pPr>
                  <w:r w:rsidRPr="00F356FC">
                    <w:rPr>
                      <w:rFonts w:asciiTheme="majorHAnsi" w:eastAsia="Calibri" w:hAnsiTheme="majorHAnsi"/>
                      <w:color w:val="auto"/>
                    </w:rPr>
                    <w:t>«</w:t>
                  </w:r>
                  <w:r w:rsidRPr="00F356FC">
                    <w:rPr>
                      <w:rFonts w:asciiTheme="majorHAnsi" w:eastAsia="Calibri" w:hAnsiTheme="majorHAnsi"/>
                      <w:i/>
                      <w:iCs/>
                      <w:color w:val="auto"/>
                    </w:rPr>
                    <w:t>1. Την έλλειψη ενός ολοκληρωμένου νομοθετικού πλαισίου που να εγγυάται την ίση μεταχείριση και την προστασία από τις διακρίσεις, συμπεριλαμβανομένης της πρόβλεψης συγκεκριμένων μέτρων και εξατομικευμένης στήριξης, καθώς και της προστασίας από την άρνηση εύλογων προσαρμογών, ιδιαίτερα σε σημαντικούς τομείς όπως η εκπαίδευση, η κοινωνική προστασία και η παροχή αγαθών και υπηρεσιών.</w:t>
                  </w:r>
                </w:p>
                <w:p w14:paraId="740A70CC" w14:textId="77777777" w:rsidR="00F356FC" w:rsidRPr="00F356FC" w:rsidRDefault="00F356FC" w:rsidP="00160479">
                  <w:pPr>
                    <w:spacing w:after="160"/>
                    <w:rPr>
                      <w:rFonts w:asciiTheme="majorHAnsi" w:eastAsia="Calibri" w:hAnsiTheme="majorHAnsi"/>
                      <w:i/>
                      <w:iCs/>
                      <w:color w:val="auto"/>
                    </w:rPr>
                  </w:pPr>
                  <w:r w:rsidRPr="00F356FC">
                    <w:rPr>
                      <w:rFonts w:asciiTheme="majorHAnsi" w:eastAsia="Calibri" w:hAnsiTheme="majorHAnsi"/>
                      <w:i/>
                      <w:iCs/>
                      <w:color w:val="auto"/>
                    </w:rPr>
                    <w:t>2. Την έλλειψη αποτελεσματικής εφαρμογής των υφιστάμενων προτύπων για την ισότητα και τη μη-διάκριση, συμπεριλαμβανομένης της πρόβλεψης συγκεκριμένων μέτρων και εξατομικευμένης στήριξης, ιδιαίτερα στους τομείς της εκπαίδευσης των παιδιών με αναπηρία και της προστασίας των προσφύγων, των αιτούντων άσυλο και των μεταναστών με αναπηρία.</w:t>
                  </w:r>
                </w:p>
                <w:p w14:paraId="4F962850" w14:textId="77777777" w:rsidR="00F356FC" w:rsidRPr="00F356FC" w:rsidRDefault="00F356FC" w:rsidP="00160479">
                  <w:pPr>
                    <w:spacing w:after="160"/>
                    <w:rPr>
                      <w:rFonts w:asciiTheme="majorHAnsi" w:eastAsia="Calibri" w:hAnsiTheme="majorHAnsi"/>
                      <w:color w:val="auto"/>
                    </w:rPr>
                  </w:pPr>
                  <w:r w:rsidRPr="00F356FC">
                    <w:rPr>
                      <w:rFonts w:asciiTheme="majorHAnsi" w:eastAsia="Calibri" w:hAnsiTheme="majorHAnsi"/>
                      <w:i/>
                      <w:iCs/>
                      <w:color w:val="auto"/>
                    </w:rPr>
                    <w:t>3. Την καθυστέρηση στην υιοθέτηση δευτερογενούς νομοθεσίας βάσει του νόμου 4488/2017 (Άρθρο 74), που να επεκτείνει την προστασία κατά των διακρίσεων λόγω αναπηρίας στους τομείς της εκπαίδευσης και της παροχής αγαθών και υπηρεσιών.</w:t>
                  </w:r>
                  <w:r w:rsidRPr="00F356FC">
                    <w:rPr>
                      <w:rFonts w:asciiTheme="majorHAnsi" w:eastAsia="Calibri" w:hAnsiTheme="majorHAnsi"/>
                      <w:color w:val="auto"/>
                    </w:rPr>
                    <w:t>»</w:t>
                  </w:r>
                </w:p>
                <w:p w14:paraId="4E95559C" w14:textId="77777777" w:rsidR="00F356FC" w:rsidRPr="00F356FC" w:rsidRDefault="00F356FC" w:rsidP="00160479">
                  <w:pPr>
                    <w:shd w:val="clear" w:color="auto" w:fill="FFFFFF"/>
                    <w:spacing w:before="100" w:beforeAutospacing="1" w:after="100" w:afterAutospacing="1"/>
                    <w:rPr>
                      <w:rFonts w:asciiTheme="majorHAnsi" w:eastAsia="Calibri" w:hAnsiTheme="majorHAnsi"/>
                      <w:color w:val="auto"/>
                    </w:rPr>
                  </w:pPr>
                  <w:r w:rsidRPr="00F356FC">
                    <w:rPr>
                      <w:rFonts w:asciiTheme="majorHAnsi" w:eastAsia="Calibri" w:hAnsiTheme="majorHAnsi"/>
                      <w:color w:val="auto"/>
                    </w:rPr>
                    <w:t xml:space="preserve">Από το 1985 που ιδρύθηκε, με </w:t>
                  </w:r>
                  <w:r w:rsidRPr="00F356FC">
                    <w:rPr>
                      <w:rFonts w:asciiTheme="majorHAnsi" w:hAnsiTheme="majorHAnsi"/>
                      <w:color w:val="auto"/>
                      <w:lang w:eastAsia="el-GR"/>
                    </w:rPr>
                    <w:t xml:space="preserve">το ΠΔ 302 (ΦΕΚ 113/31-5-1985), </w:t>
                  </w:r>
                  <w:r w:rsidRPr="00F356FC">
                    <w:rPr>
                      <w:rFonts w:asciiTheme="majorHAnsi" w:eastAsia="Calibri" w:hAnsiTheme="majorHAnsi"/>
                      <w:color w:val="auto"/>
                    </w:rPr>
                    <w:t xml:space="preserve">το </w:t>
                  </w:r>
                  <w:r w:rsidRPr="00F356FC">
                    <w:rPr>
                      <w:rFonts w:asciiTheme="majorHAnsi" w:hAnsiTheme="majorHAnsi"/>
                      <w:color w:val="auto"/>
                      <w:lang w:eastAsia="el-GR"/>
                    </w:rPr>
                    <w:t xml:space="preserve">Παιδαγωγικό Τμήμα Δημοτικής Εκπαίδευσης (Π.Τ.Δ.Ε.), της Σχολής Ανθρωπιστικών και Κοινωνικών Σπουδών, του Πανεπιστημίου Θεσσαλίας, </w:t>
                  </w:r>
                  <w:r w:rsidRPr="00F356FC">
                    <w:rPr>
                      <w:rFonts w:asciiTheme="majorHAnsi" w:hAnsiTheme="majorHAnsi"/>
                      <w:color w:val="auto"/>
                      <w:u w:val="single"/>
                      <w:lang w:eastAsia="el-GR"/>
                    </w:rPr>
                    <w:t>γ</w:t>
                  </w:r>
                  <w:r w:rsidRPr="00F356FC">
                    <w:rPr>
                      <w:rFonts w:asciiTheme="majorHAnsi" w:eastAsia="Calibri" w:hAnsiTheme="majorHAnsi"/>
                      <w:color w:val="auto"/>
                      <w:u w:val="single"/>
                    </w:rPr>
                    <w:t>ια πρώτη φορά</w:t>
                  </w:r>
                  <w:r w:rsidRPr="00F356FC">
                    <w:rPr>
                      <w:rFonts w:asciiTheme="majorHAnsi" w:eastAsia="Calibri" w:hAnsiTheme="majorHAnsi"/>
                      <w:color w:val="auto"/>
                    </w:rPr>
                    <w:t xml:space="preserve"> δεν θα περιλαμβάνονται τα μαθήματα «Ειδική Αγωγή» και «Διαφοροποιημένη Διδασκαλία», στο πρόγραμμα σπουδών που θα ισχύσει από το ακαδημαϊκό έτος 2020-2021, μετά από απόφαση του Τμήματος, με οριακή πλειοψηφία, ενδεικτική της μη ορθής απόφασης που ελήφθη.</w:t>
                  </w:r>
                </w:p>
                <w:p w14:paraId="520225A0" w14:textId="0A06C82D" w:rsidR="00F356FC" w:rsidRPr="00F356FC" w:rsidRDefault="00F356FC" w:rsidP="00160479">
                  <w:pPr>
                    <w:shd w:val="clear" w:color="auto" w:fill="FFFFFF"/>
                    <w:spacing w:before="100" w:beforeAutospacing="1" w:after="100" w:afterAutospacing="1"/>
                    <w:rPr>
                      <w:rFonts w:asciiTheme="majorHAnsi" w:hAnsiTheme="majorHAnsi"/>
                      <w:color w:val="auto"/>
                      <w:lang w:eastAsia="el-GR"/>
                    </w:rPr>
                  </w:pPr>
                  <w:r w:rsidRPr="00F356FC">
                    <w:rPr>
                      <w:rFonts w:asciiTheme="majorHAnsi" w:hAnsiTheme="majorHAnsi"/>
                      <w:color w:val="auto"/>
                      <w:lang w:eastAsia="el-GR"/>
                    </w:rPr>
                    <w:t xml:space="preserve">Δηλαδή, όλοι οι νέοι εκπαιδευτικοί απόφοιτοι του Π.Τ.Δ.Ε. του Πανεπιστημίου Θεσσαλίας, που θα κληθούν να ασκήσουν το λειτούργημα του εκπαιδευτικού </w:t>
                  </w:r>
                  <w:r w:rsidR="003058AB" w:rsidRPr="00F47E23">
                    <w:rPr>
                      <w:rFonts w:asciiTheme="majorHAnsi" w:hAnsiTheme="majorHAnsi"/>
                      <w:color w:val="auto"/>
                      <w:lang w:eastAsia="el-GR"/>
                    </w:rPr>
                    <w:t>Α/</w:t>
                  </w:r>
                  <w:proofErr w:type="spellStart"/>
                  <w:r w:rsidR="003058AB" w:rsidRPr="00F47E23">
                    <w:rPr>
                      <w:rFonts w:asciiTheme="majorHAnsi" w:hAnsiTheme="majorHAnsi"/>
                      <w:color w:val="auto"/>
                      <w:lang w:eastAsia="el-GR"/>
                    </w:rPr>
                    <w:t>βάθμιας</w:t>
                  </w:r>
                  <w:proofErr w:type="spellEnd"/>
                  <w:r w:rsidR="003058AB" w:rsidRPr="00F47E23">
                    <w:rPr>
                      <w:rFonts w:asciiTheme="majorHAnsi" w:hAnsiTheme="majorHAnsi"/>
                      <w:color w:val="auto"/>
                      <w:lang w:eastAsia="el-GR"/>
                    </w:rPr>
                    <w:t xml:space="preserve"> ε</w:t>
                  </w:r>
                  <w:r w:rsidRPr="00F356FC">
                    <w:rPr>
                      <w:rFonts w:asciiTheme="majorHAnsi" w:hAnsiTheme="majorHAnsi"/>
                      <w:color w:val="auto"/>
                      <w:lang w:eastAsia="el-GR"/>
                    </w:rPr>
                    <w:t>κπαίδευσης στα ελληνικά σχολεία και θα πρέπει να διδάξουν, να μεταφέρουν γνώση, να εκπαιδεύσουν μαθητές με αναπηρία ή/και ειδικές εκπαιδευτικές ανάγκες, μετά την απόφαση του Π.Τ.Δ.Ε., δεν θα είναι σε θέση να διαχειριστούν αυτές τις ανάγκες.</w:t>
                  </w:r>
                </w:p>
                <w:p w14:paraId="376A50CE" w14:textId="6E9B72B3" w:rsidR="00F356FC" w:rsidRPr="00F356FC" w:rsidRDefault="00F356FC" w:rsidP="00160479">
                  <w:pPr>
                    <w:shd w:val="clear" w:color="auto" w:fill="FFFFFF"/>
                    <w:spacing w:before="100" w:beforeAutospacing="1" w:after="100" w:afterAutospacing="1"/>
                    <w:rPr>
                      <w:rFonts w:asciiTheme="majorHAnsi" w:hAnsiTheme="majorHAnsi"/>
                      <w:color w:val="auto"/>
                      <w:lang w:eastAsia="el-GR"/>
                    </w:rPr>
                  </w:pPr>
                  <w:r w:rsidRPr="00F356FC">
                    <w:rPr>
                      <w:rFonts w:asciiTheme="majorHAnsi" w:hAnsiTheme="majorHAnsi"/>
                      <w:color w:val="auto"/>
                      <w:lang w:eastAsia="el-GR"/>
                    </w:rPr>
                    <w:t xml:space="preserve">Κατά συνέπεια, δεν θα μπορεί να υπάρξει εξατομικευμένη στήριξη των μαθητών με αναπηρία ή/και ειδικές εκπαιδευτικές ανάγκες, δεν θα μπορέσουν ποτέ να εφαρμοστούν </w:t>
                  </w:r>
                  <w:r w:rsidRPr="00F356FC">
                    <w:rPr>
                      <w:rFonts w:asciiTheme="majorHAnsi" w:hAnsiTheme="majorHAnsi"/>
                      <w:color w:val="auto"/>
                      <w:lang w:eastAsia="el-GR"/>
                    </w:rPr>
                    <w:lastRenderedPageBreak/>
                    <w:t xml:space="preserve">συμπεριληπτικά προγράμματα σπουδών, το ελληνικό σχολείο δεν θα μπορέσει να εγγυηθεί τη συμπεριληπτική εκπαίδευση με αποτελεσματικό τρόπο και μαθητές με αναπηρία ή/και ειδικές εκπαιδευτικές ανάγκες </w:t>
                  </w:r>
                  <w:r w:rsidR="003058AB" w:rsidRPr="00F47E23">
                    <w:rPr>
                      <w:rFonts w:asciiTheme="majorHAnsi" w:hAnsiTheme="majorHAnsi"/>
                      <w:color w:val="auto"/>
                      <w:lang w:eastAsia="el-GR"/>
                    </w:rPr>
                    <w:t>θ</w:t>
                  </w:r>
                  <w:r w:rsidRPr="00F356FC">
                    <w:rPr>
                      <w:rFonts w:asciiTheme="majorHAnsi" w:hAnsiTheme="majorHAnsi"/>
                      <w:color w:val="auto"/>
                      <w:lang w:eastAsia="el-GR"/>
                    </w:rPr>
                    <w:t>α αποκλείονται από το αγαθό της εκπαίδευσης, αντίθετα με όσα επιτάσσουν τα κείμενα υπερκείμενης νομοθεσίας, όπως είναι η Σύμβαση και το Σύνταγμα της χώρας μας, περί ισότητας δικαιωμάτων και ευκαιριών.</w:t>
                  </w:r>
                </w:p>
                <w:p w14:paraId="04AAB4F9" w14:textId="77777777" w:rsidR="00F356FC" w:rsidRPr="00F356FC" w:rsidRDefault="00F356FC" w:rsidP="00160479">
                  <w:pPr>
                    <w:shd w:val="clear" w:color="auto" w:fill="FFFFFF"/>
                    <w:spacing w:before="100" w:beforeAutospacing="1" w:after="100" w:afterAutospacing="1"/>
                    <w:rPr>
                      <w:rFonts w:asciiTheme="majorHAnsi" w:hAnsiTheme="majorHAnsi"/>
                      <w:color w:val="auto"/>
                      <w:lang w:eastAsia="el-GR"/>
                    </w:rPr>
                  </w:pPr>
                  <w:r w:rsidRPr="00F356FC">
                    <w:rPr>
                      <w:rFonts w:asciiTheme="majorHAnsi" w:hAnsiTheme="majorHAnsi"/>
                      <w:color w:val="auto"/>
                      <w:lang w:eastAsia="el-GR"/>
                    </w:rPr>
                    <w:t>Η συγκεκριμένη απόφαση του Π.Τ.Δ.Ε. συνιστά σοβαρότατη διάκριση εναντίον των παιδιών με αναπηρίες ή/και ειδικές εκπαιδευτικές ανάγκες και για δύο ακόμα λόγους:</w:t>
                  </w:r>
                </w:p>
                <w:p w14:paraId="23ED6889" w14:textId="77777777" w:rsidR="00F356FC" w:rsidRPr="00F356FC" w:rsidRDefault="00F356FC" w:rsidP="00160479">
                  <w:pPr>
                    <w:shd w:val="clear" w:color="auto" w:fill="FFFFFF"/>
                    <w:spacing w:before="100" w:beforeAutospacing="1" w:after="100" w:afterAutospacing="1"/>
                    <w:rPr>
                      <w:rFonts w:asciiTheme="majorHAnsi" w:hAnsiTheme="majorHAnsi"/>
                      <w:color w:val="auto"/>
                      <w:lang w:eastAsia="el-GR"/>
                    </w:rPr>
                  </w:pPr>
                  <w:r w:rsidRPr="00F356FC">
                    <w:rPr>
                      <w:rFonts w:asciiTheme="majorHAnsi" w:hAnsiTheme="majorHAnsi"/>
                      <w:color w:val="auto"/>
                      <w:lang w:eastAsia="el-GR"/>
                    </w:rPr>
                    <w:t>Α. επειδή δηλώνει ότι οι εκπαιδευτικοί είναι απαραίτητο να μάθουν να διαφοροποιούν τη διδασκαλία τους για όλα τα «κανονικά» παιδιά, αλλά όχι για τα παιδιά με ειδικές εκπαιδευτικές ανάγκες</w:t>
                  </w:r>
                </w:p>
                <w:p w14:paraId="65D00C76" w14:textId="77777777" w:rsidR="00F356FC" w:rsidRPr="00F356FC" w:rsidRDefault="00F356FC" w:rsidP="00160479">
                  <w:pPr>
                    <w:shd w:val="clear" w:color="auto" w:fill="FFFFFF"/>
                    <w:spacing w:before="100" w:beforeAutospacing="1" w:after="100" w:afterAutospacing="1"/>
                    <w:rPr>
                      <w:rFonts w:asciiTheme="majorHAnsi" w:hAnsiTheme="majorHAnsi"/>
                      <w:color w:val="auto"/>
                      <w:lang w:eastAsia="el-GR"/>
                    </w:rPr>
                  </w:pPr>
                  <w:r w:rsidRPr="00F356FC">
                    <w:rPr>
                      <w:rFonts w:asciiTheme="majorHAnsi" w:hAnsiTheme="majorHAnsi"/>
                      <w:color w:val="auto"/>
                      <w:lang w:eastAsia="el-GR"/>
                    </w:rPr>
                    <w:t>Β. επειδή, προσεγγίζει τις ειδικές εκπαιδευτικές ανάγκες ως έλλειμμα και όχι ως διαφορετικές δεξιότητες, μία επιεικώς απαράδεκτη προσέγγιση για ένα σύγχρονο παιδαγωγικό τμήμα.</w:t>
                  </w:r>
                </w:p>
                <w:p w14:paraId="797AE9A6" w14:textId="53F56426" w:rsidR="00F356FC" w:rsidRPr="00F356FC" w:rsidRDefault="00F356FC" w:rsidP="00160479">
                  <w:pPr>
                    <w:shd w:val="clear" w:color="auto" w:fill="FFFFFF"/>
                    <w:spacing w:before="100" w:beforeAutospacing="1" w:after="100" w:afterAutospacing="1"/>
                    <w:rPr>
                      <w:rFonts w:asciiTheme="majorHAnsi" w:hAnsiTheme="majorHAnsi"/>
                      <w:b/>
                      <w:bCs/>
                      <w:color w:val="auto"/>
                      <w:lang w:eastAsia="el-GR"/>
                    </w:rPr>
                  </w:pPr>
                  <w:r w:rsidRPr="00F356FC">
                    <w:rPr>
                      <w:rFonts w:asciiTheme="majorHAnsi" w:hAnsiTheme="majorHAnsi"/>
                      <w:b/>
                      <w:bCs/>
                      <w:color w:val="auto"/>
                      <w:lang w:eastAsia="el-GR"/>
                    </w:rPr>
                    <w:t xml:space="preserve">Αξιότιμε κύριε </w:t>
                  </w:r>
                  <w:r w:rsidR="00F47E23" w:rsidRPr="00F47E23">
                    <w:rPr>
                      <w:rFonts w:asciiTheme="majorHAnsi" w:hAnsiTheme="majorHAnsi"/>
                      <w:b/>
                      <w:bCs/>
                      <w:color w:val="auto"/>
                      <w:lang w:eastAsia="el-GR"/>
                    </w:rPr>
                    <w:t>Π</w:t>
                  </w:r>
                  <w:r w:rsidRPr="00F356FC">
                    <w:rPr>
                      <w:rFonts w:asciiTheme="majorHAnsi" w:hAnsiTheme="majorHAnsi"/>
                      <w:b/>
                      <w:bCs/>
                      <w:color w:val="auto"/>
                      <w:lang w:eastAsia="el-GR"/>
                    </w:rPr>
                    <w:t>ρύτανη,</w:t>
                  </w:r>
                </w:p>
                <w:p w14:paraId="7B627CE3" w14:textId="77777777" w:rsidR="00F356FC" w:rsidRPr="00F356FC" w:rsidRDefault="00F356FC" w:rsidP="00F47E23">
                  <w:pPr>
                    <w:shd w:val="clear" w:color="auto" w:fill="FFFFFF"/>
                    <w:spacing w:before="100" w:beforeAutospacing="1" w:after="100" w:afterAutospacing="1"/>
                    <w:rPr>
                      <w:rFonts w:asciiTheme="majorHAnsi" w:hAnsiTheme="majorHAnsi"/>
                      <w:color w:val="auto"/>
                      <w:spacing w:val="-6"/>
                      <w:lang w:eastAsia="el-GR"/>
                    </w:rPr>
                  </w:pPr>
                  <w:r w:rsidRPr="00F356FC">
                    <w:rPr>
                      <w:rFonts w:asciiTheme="majorHAnsi" w:hAnsiTheme="majorHAnsi"/>
                      <w:color w:val="auto"/>
                      <w:spacing w:val="-6"/>
                      <w:lang w:eastAsia="el-GR"/>
                    </w:rPr>
                    <w:t>Πλέον των ανωτέρω και με δεδομένο το πρόγραμμα σπουδών του Π.Τ.Δ.Ε. του Πανεπιστημίου Θεσσαλίας, που θεσμοθετημένα, σύμφωνα και με την επίσημη ιστοσελίδα του Πανεπιστημίου, από την ίδρυσή του επιδιώκει (αυτολεξεί):</w:t>
                  </w:r>
                </w:p>
                <w:p w14:paraId="0C5E0CC6" w14:textId="77777777" w:rsidR="00F356FC" w:rsidRPr="00F356FC" w:rsidRDefault="00F356FC" w:rsidP="00160479">
                  <w:pPr>
                    <w:numPr>
                      <w:ilvl w:val="0"/>
                      <w:numId w:val="18"/>
                    </w:numPr>
                    <w:shd w:val="clear" w:color="auto" w:fill="FFFFFF"/>
                    <w:spacing w:before="100" w:beforeAutospacing="1" w:after="100" w:afterAutospacing="1"/>
                    <w:rPr>
                      <w:rFonts w:asciiTheme="majorHAnsi" w:hAnsiTheme="majorHAnsi"/>
                      <w:i/>
                      <w:iCs/>
                      <w:color w:val="auto"/>
                      <w:spacing w:val="-6"/>
                      <w:lang w:eastAsia="el-GR"/>
                    </w:rPr>
                  </w:pPr>
                  <w:r w:rsidRPr="00F356FC">
                    <w:rPr>
                      <w:rFonts w:asciiTheme="majorHAnsi" w:hAnsiTheme="majorHAnsi"/>
                      <w:i/>
                      <w:iCs/>
                      <w:color w:val="auto"/>
                      <w:spacing w:val="-6"/>
                      <w:lang w:eastAsia="el-GR"/>
                    </w:rPr>
                    <w:t>Να καλλιεργεί και να προάγει τις παιδαγωγικές επιστήμες με την ακαδημαϊκή και την εφαρμοσμένη διδασκαλία και έρευνα.</w:t>
                  </w:r>
                </w:p>
                <w:p w14:paraId="0F1CC899" w14:textId="77777777" w:rsidR="00F356FC" w:rsidRPr="00F356FC" w:rsidRDefault="00F356FC" w:rsidP="00160479">
                  <w:pPr>
                    <w:numPr>
                      <w:ilvl w:val="0"/>
                      <w:numId w:val="18"/>
                    </w:numPr>
                    <w:shd w:val="clear" w:color="auto" w:fill="FFFFFF"/>
                    <w:spacing w:before="100" w:beforeAutospacing="1" w:after="100" w:afterAutospacing="1"/>
                    <w:rPr>
                      <w:rFonts w:asciiTheme="majorHAnsi" w:hAnsiTheme="majorHAnsi"/>
                      <w:i/>
                      <w:iCs/>
                      <w:color w:val="auto"/>
                      <w:spacing w:val="-6"/>
                      <w:lang w:eastAsia="el-GR"/>
                    </w:rPr>
                  </w:pPr>
                  <w:r w:rsidRPr="00F356FC">
                    <w:rPr>
                      <w:rFonts w:asciiTheme="majorHAnsi" w:hAnsiTheme="majorHAnsi"/>
                      <w:i/>
                      <w:iCs/>
                      <w:color w:val="auto"/>
                      <w:spacing w:val="-6"/>
                      <w:lang w:eastAsia="el-GR"/>
                    </w:rPr>
                    <w:t>Να παρέχει στους πτυχιούχους του τα απαραίτητα εφόδια που θα εξασφαλίζουν την άρτια κατάρτισή τους για την επιστημονική και επαγγελματική τους σταδιοδρομία</w:t>
                  </w:r>
                </w:p>
                <w:p w14:paraId="5E483FB1" w14:textId="77777777" w:rsidR="00F356FC" w:rsidRPr="00F356FC" w:rsidRDefault="00F356FC" w:rsidP="00160479">
                  <w:pPr>
                    <w:numPr>
                      <w:ilvl w:val="0"/>
                      <w:numId w:val="18"/>
                    </w:numPr>
                    <w:shd w:val="clear" w:color="auto" w:fill="FFFFFF"/>
                    <w:spacing w:before="100" w:beforeAutospacing="1" w:after="100" w:afterAutospacing="1"/>
                    <w:rPr>
                      <w:rFonts w:asciiTheme="majorHAnsi" w:hAnsiTheme="majorHAnsi"/>
                      <w:i/>
                      <w:iCs/>
                      <w:color w:val="auto"/>
                      <w:spacing w:val="-6"/>
                      <w:lang w:eastAsia="el-GR"/>
                    </w:rPr>
                  </w:pPr>
                  <w:r w:rsidRPr="00F356FC">
                    <w:rPr>
                      <w:rFonts w:asciiTheme="majorHAnsi" w:hAnsiTheme="majorHAnsi"/>
                      <w:i/>
                      <w:iCs/>
                      <w:color w:val="auto"/>
                      <w:spacing w:val="-6"/>
                      <w:lang w:eastAsia="el-GR"/>
                    </w:rPr>
                    <w:t>Να συμβάλλει στην εξύψωση του επιπέδου και την κάλυψη των αυξανόμενων αναγκών της εκπαίδευσης σε ό,τι αφορά παιδαγωγικά ζητήματα</w:t>
                  </w:r>
                </w:p>
                <w:p w14:paraId="14C0464A" w14:textId="77777777" w:rsidR="00F356FC" w:rsidRPr="00F356FC" w:rsidRDefault="00F356FC" w:rsidP="00160479">
                  <w:pPr>
                    <w:numPr>
                      <w:ilvl w:val="0"/>
                      <w:numId w:val="18"/>
                    </w:numPr>
                    <w:shd w:val="clear" w:color="auto" w:fill="FFFFFF"/>
                    <w:spacing w:before="100" w:beforeAutospacing="1" w:after="100" w:afterAutospacing="1"/>
                    <w:rPr>
                      <w:rFonts w:asciiTheme="majorHAnsi" w:hAnsiTheme="majorHAnsi"/>
                      <w:color w:val="auto"/>
                      <w:spacing w:val="-6"/>
                      <w:lang w:eastAsia="el-GR"/>
                    </w:rPr>
                  </w:pPr>
                  <w:r w:rsidRPr="00F356FC">
                    <w:rPr>
                      <w:rFonts w:asciiTheme="majorHAnsi" w:hAnsiTheme="majorHAnsi"/>
                      <w:i/>
                      <w:iCs/>
                      <w:color w:val="auto"/>
                      <w:spacing w:val="-6"/>
                      <w:lang w:eastAsia="el-GR"/>
                    </w:rPr>
                    <w:t>Να συμβάλλει στην αντιμετώπιση και επίλυση παιδαγωγικών προβλημάτων γενικότερα</w:t>
                  </w:r>
                </w:p>
                <w:p w14:paraId="2F554852" w14:textId="77777777" w:rsidR="00F356FC" w:rsidRPr="00F356FC" w:rsidRDefault="00F356FC" w:rsidP="00160479">
                  <w:pPr>
                    <w:shd w:val="clear" w:color="auto" w:fill="FFFFFF"/>
                    <w:spacing w:before="100" w:beforeAutospacing="1" w:after="100" w:afterAutospacing="1"/>
                    <w:rPr>
                      <w:rFonts w:asciiTheme="majorHAnsi" w:hAnsiTheme="majorHAnsi"/>
                      <w:color w:val="auto"/>
                      <w:spacing w:val="-6"/>
                      <w:lang w:eastAsia="el-GR"/>
                    </w:rPr>
                  </w:pPr>
                  <w:r w:rsidRPr="00F356FC">
                    <w:rPr>
                      <w:rFonts w:asciiTheme="majorHAnsi" w:hAnsiTheme="majorHAnsi"/>
                      <w:color w:val="auto"/>
                      <w:spacing w:val="-6"/>
                      <w:lang w:eastAsia="el-GR"/>
                    </w:rPr>
                    <w:t>η αφαίρεση των μαθημάτων της ειδικής αγωγής και της διαφοροποιημένης διδασκαλίας, έρχεται σε ευθεία αντίφαση με τους σκοπούς και τις επιδιώξεις του Τμήματος, έρχεται σε πλήρη αντίθεση με τις βασικές προϋποθέσεις και απαιτήσεις της επιβεβλημένης «συμπεριληπτικής εκπαίδευσης» και της σύγχρονης εκπαιδευτικής επιστήμης, υποβαθμίζει την επιστημονική κατάρτιση των αποφοίτων του, υποβιβάζει το επιστημονικό επίπεδο που μέχρι σήμερα έχουν οι απόφοιτοι όπου και προσβάλει τις αρχές και την πολιτική της Συγκλήτου του Πανεπιστημίου Θεσσαλίας, η οποία έχει υιοθετήσει την πολιτική κατά του ρατσισμού, του αποκλεισμού και των διακρίσεων και την εκφράζει με σειρά δράσεων που του Πανεπιστημίου.</w:t>
                  </w:r>
                </w:p>
                <w:p w14:paraId="75C4378B" w14:textId="77777777" w:rsidR="00F356FC" w:rsidRPr="00F356FC" w:rsidRDefault="00F356FC" w:rsidP="00160479">
                  <w:pPr>
                    <w:spacing w:after="160"/>
                    <w:rPr>
                      <w:rFonts w:asciiTheme="majorHAnsi" w:eastAsia="Calibri" w:hAnsiTheme="majorHAnsi"/>
                      <w:color w:val="auto"/>
                    </w:rPr>
                  </w:pPr>
                  <w:r w:rsidRPr="00F356FC">
                    <w:rPr>
                      <w:rFonts w:asciiTheme="majorHAnsi" w:eastAsia="Calibri" w:hAnsiTheme="majorHAnsi"/>
                      <w:color w:val="auto"/>
                    </w:rPr>
                    <w:lastRenderedPageBreak/>
                    <w:t>Θέση και διαχρονική διεκδίκηση της ΕΣΑμεΑ, του εθνικού αναπηρικού κινήματος, είναι πως τα μαθήματα της ειδικής αγωγής και της διαφοροποιημένης διδασκαλίας, πρέπει να διδάσκονται ως ΥΠΟΧΡΕΩΤΙΚΑ ΜΑΘΗΜΑΤΑ σε όλα τα Παιδαγωγικά Τμήματα που λειτουργούν σε όλες τις Σχολές, όλων των Πανεπιστημίων της χώρας.</w:t>
                  </w:r>
                </w:p>
                <w:p w14:paraId="0393D3D3" w14:textId="77777777" w:rsidR="00F356FC" w:rsidRPr="00F356FC" w:rsidRDefault="00F356FC" w:rsidP="00160479">
                  <w:pPr>
                    <w:spacing w:after="160"/>
                    <w:rPr>
                      <w:rFonts w:asciiTheme="majorHAnsi" w:eastAsia="Calibri" w:hAnsiTheme="majorHAnsi"/>
                      <w:color w:val="auto"/>
                    </w:rPr>
                  </w:pPr>
                  <w:r w:rsidRPr="00F356FC">
                    <w:rPr>
                      <w:rFonts w:asciiTheme="majorHAnsi" w:eastAsia="Calibri" w:hAnsiTheme="majorHAnsi"/>
                      <w:color w:val="auto"/>
                    </w:rPr>
                    <w:t>Βασική προϋπόθεση της συμπεριληπτικής εκπαίδευσης, της εκπαίδευσης χωρίς αποκλεισμούς και διακρίσεις, είναι η εξειδικευμένη γνώση των εκπαιδευτικών της χώρας για τη διαφορετικότητα και για την διαφοροποιημένη διδασκαλία, προσαρμοσμένη στις εξατομικευμένες ανάγκες κάθε μαθητή/μαθήτριας με ή χωρίς αναπηρία, με ή χωρίς ειδικές εκπαιδευτικές ανάγκες.</w:t>
                  </w:r>
                </w:p>
                <w:p w14:paraId="5931F0BC" w14:textId="161CC4AA" w:rsidR="00F356FC" w:rsidRPr="00F356FC" w:rsidRDefault="00F356FC" w:rsidP="00160479">
                  <w:pPr>
                    <w:spacing w:after="160"/>
                    <w:rPr>
                      <w:rFonts w:asciiTheme="majorHAnsi" w:eastAsia="Calibri" w:hAnsiTheme="majorHAnsi"/>
                      <w:b/>
                      <w:bCs/>
                      <w:color w:val="auto"/>
                    </w:rPr>
                  </w:pPr>
                  <w:r w:rsidRPr="00F356FC">
                    <w:rPr>
                      <w:rFonts w:asciiTheme="majorHAnsi" w:eastAsia="Calibri" w:hAnsiTheme="majorHAnsi"/>
                      <w:b/>
                      <w:bCs/>
                      <w:color w:val="auto"/>
                    </w:rPr>
                    <w:t xml:space="preserve">Κύριε </w:t>
                  </w:r>
                  <w:r w:rsidR="00160479" w:rsidRPr="00F47E23">
                    <w:rPr>
                      <w:rFonts w:asciiTheme="majorHAnsi" w:eastAsia="Calibri" w:hAnsiTheme="majorHAnsi"/>
                      <w:b/>
                      <w:bCs/>
                      <w:color w:val="auto"/>
                    </w:rPr>
                    <w:t>Π</w:t>
                  </w:r>
                  <w:r w:rsidRPr="00F356FC">
                    <w:rPr>
                      <w:rFonts w:asciiTheme="majorHAnsi" w:eastAsia="Calibri" w:hAnsiTheme="majorHAnsi"/>
                      <w:b/>
                      <w:bCs/>
                      <w:color w:val="auto"/>
                    </w:rPr>
                    <w:t>ρύτανη,</w:t>
                  </w:r>
                </w:p>
                <w:p w14:paraId="0C974904" w14:textId="586B5965" w:rsidR="00091240" w:rsidRPr="00F47E23" w:rsidRDefault="00F356FC" w:rsidP="00160479">
                  <w:pPr>
                    <w:spacing w:after="160"/>
                    <w:rPr>
                      <w:rFonts w:asciiTheme="majorHAnsi" w:eastAsia="Calibri" w:hAnsiTheme="majorHAnsi"/>
                      <w:color w:val="auto"/>
                    </w:rPr>
                  </w:pPr>
                  <w:bookmarkStart w:id="11" w:name="_Hlk40337523"/>
                  <w:r w:rsidRPr="00F356FC">
                    <w:rPr>
                      <w:rFonts w:asciiTheme="majorHAnsi" w:eastAsia="Calibri" w:hAnsiTheme="majorHAnsi"/>
                      <w:color w:val="auto"/>
                    </w:rPr>
                    <w:t xml:space="preserve">Για όλους τους ανωτέρω λόγους, ζητάμε από εσάς και τα αξιότιμα μέλη της Συγκλήτου, που αποτελεί το ανώτατο όργανο διοίκησης του Πανεπιστημίου, </w:t>
                  </w:r>
                  <w:bookmarkStart w:id="12" w:name="_Hlk40339421"/>
                  <w:r w:rsidRPr="00F356FC">
                    <w:rPr>
                      <w:rFonts w:asciiTheme="majorHAnsi" w:eastAsia="Calibri" w:hAnsiTheme="majorHAnsi"/>
                      <w:color w:val="auto"/>
                    </w:rPr>
                    <w:t>την ακύρωση και μη εφαρμογή της</w:t>
                  </w:r>
                  <w:r w:rsidR="00160479" w:rsidRPr="00F47E23">
                    <w:rPr>
                      <w:rFonts w:asciiTheme="majorHAnsi" w:eastAsia="Calibri" w:hAnsiTheme="majorHAnsi"/>
                      <w:color w:val="auto"/>
                    </w:rPr>
                    <w:t xml:space="preserve"> </w:t>
                  </w:r>
                  <w:r w:rsidRPr="00F356FC">
                    <w:rPr>
                      <w:rFonts w:asciiTheme="majorHAnsi" w:eastAsia="Calibri" w:hAnsiTheme="majorHAnsi"/>
                      <w:color w:val="auto"/>
                    </w:rPr>
                    <w:t xml:space="preserve">απόφασης του Παιδαγωγικού Τμήματος </w:t>
                  </w:r>
                  <w:bookmarkEnd w:id="11"/>
                  <w:r w:rsidRPr="00F356FC">
                    <w:rPr>
                      <w:rFonts w:asciiTheme="majorHAnsi" w:eastAsia="Calibri" w:hAnsiTheme="majorHAnsi"/>
                      <w:color w:val="auto"/>
                    </w:rPr>
                    <w:t xml:space="preserve">Δημοτικής Εκπαίδευσης της Σχολής Ανθρωπιστικών και Κοινωνικών Επιστημών του Πανεπιστημίου Θεσσαλίας, </w:t>
                  </w:r>
                  <w:r w:rsidR="00160479" w:rsidRPr="00F47E23">
                    <w:rPr>
                      <w:rFonts w:asciiTheme="majorHAnsi" w:eastAsia="Calibri" w:hAnsiTheme="majorHAnsi"/>
                      <w:color w:val="auto"/>
                    </w:rPr>
                    <w:t xml:space="preserve">που λήφθηκε με οριακή πλειοψηφία, </w:t>
                  </w:r>
                  <w:r w:rsidRPr="00F356FC">
                    <w:rPr>
                      <w:rFonts w:asciiTheme="majorHAnsi" w:eastAsia="Calibri" w:hAnsiTheme="majorHAnsi"/>
                      <w:color w:val="auto"/>
                    </w:rPr>
                    <w:t>για κατάργηση των μαθημάτων «Ειδική Αγωγή» και «Διαφοροποιημένη Διδασκαλία» από το πρόγραμμα σπουδών του οικείου Τμήματος</w:t>
                  </w:r>
                  <w:bookmarkEnd w:id="12"/>
                  <w:r w:rsidRPr="00F356FC">
                    <w:rPr>
                      <w:rFonts w:asciiTheme="majorHAnsi" w:eastAsia="Calibri" w:hAnsiTheme="majorHAnsi"/>
                      <w:color w:val="auto"/>
                    </w:rPr>
                    <w:t>, για το ακαδημαϊκό έτος 2020-2021.</w:t>
                  </w:r>
                </w:p>
              </w:sdtContent>
            </w:sdt>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22D8E15E" w14:textId="77777777" w:rsidR="002D0AB7" w:rsidRDefault="002D0AB7" w:rsidP="006B3225"/>
            <w:p w14:paraId="754A8E7D" w14:textId="77777777" w:rsidR="007F77CE" w:rsidRPr="00E70687" w:rsidRDefault="00746077" w:rsidP="006B3225"/>
          </w:sdtContent>
        </w:sdt>
        <w:p w14:paraId="48494C38"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3EFDCF18" w14:textId="77777777" w:rsidR="002D0AB7" w:rsidRPr="00337205" w:rsidRDefault="002D0AB7" w:rsidP="006B3225">
              <w:pPr>
                <w:jc w:val="center"/>
                <w:rPr>
                  <w:b/>
                </w:rPr>
              </w:pPr>
              <w:r w:rsidRPr="00337205">
                <w:rPr>
                  <w:b/>
                </w:rPr>
                <w:t>Με εκτίμηση</w:t>
              </w:r>
            </w:p>
          </w:sdtContent>
        </w:sdt>
      </w:sdtContent>
    </w:sdt>
    <w:p w14:paraId="29FEA1E3"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289556F6"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0435D883" w14:textId="77777777" w:rsidR="00E55813" w:rsidRPr="00337205" w:rsidRDefault="000F237D" w:rsidP="000F237D">
              <w:pPr>
                <w:spacing w:after="0"/>
                <w:jc w:val="center"/>
                <w:rPr>
                  <w:b/>
                </w:rPr>
              </w:pPr>
              <w:r>
                <w:rPr>
                  <w:b/>
                  <w:noProof/>
                  <w:lang w:eastAsia="el-GR"/>
                </w:rPr>
                <w:drawing>
                  <wp:inline distT="0" distB="0" distL="0" distR="0" wp14:anchorId="745D55D0" wp14:editId="3BB20DBD">
                    <wp:extent cx="2160000" cy="810000"/>
                    <wp:effectExtent l="0" t="0" r="0" b="9525"/>
                    <wp:docPr id="4" name="Εικόνα 1">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p w14:paraId="20BFD576" w14:textId="77777777" w:rsidR="002D0AB7" w:rsidRPr="00337205" w:rsidRDefault="002D0AB7" w:rsidP="006B3225">
          <w:pPr>
            <w:jc w:val="center"/>
            <w:rPr>
              <w:b/>
            </w:rPr>
          </w:pPr>
          <w:r w:rsidRPr="00337205">
            <w:rPr>
              <w:b/>
            </w:rPr>
            <w:t>Ι. Βαρδακαστάνης</w:t>
          </w:r>
        </w:p>
        <w:p w14:paraId="7A6CC85C" w14:textId="77777777" w:rsidR="002D0AB7" w:rsidRDefault="00746077"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3A4F6FFA" w14:textId="77777777" w:rsidR="000F237D" w:rsidRPr="00337205" w:rsidRDefault="000F237D" w:rsidP="000F237D">
              <w:pPr>
                <w:spacing w:after="0"/>
                <w:jc w:val="center"/>
                <w:rPr>
                  <w:b/>
                </w:rPr>
              </w:pPr>
              <w:r>
                <w:rPr>
                  <w:b/>
                  <w:noProof/>
                  <w:lang w:eastAsia="el-GR"/>
                </w:rPr>
                <w:drawing>
                  <wp:inline distT="0" distB="0" distL="0" distR="0" wp14:anchorId="38C5EB32" wp14:editId="1BDCA758">
                    <wp:extent cx="2160000" cy="810000"/>
                    <wp:effectExtent l="0" t="0" r="0" b="9525"/>
                    <wp:docPr id="5" name="Εικόνα 2">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14879BB8" w14:textId="77777777" w:rsidR="002D0AB7" w:rsidRPr="00337205" w:rsidRDefault="002D0AB7" w:rsidP="006B3225">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316DA9C7" w14:textId="77777777" w:rsidR="002D0AB7" w:rsidRDefault="002D0AB7" w:rsidP="006B3225">
          <w:pPr>
            <w:jc w:val="center"/>
            <w:rPr>
              <w:b/>
            </w:rPr>
            <w:sectPr w:rsidR="002D0AB7" w:rsidSect="00E70687">
              <w:type w:val="continuous"/>
              <w:pgSz w:w="11906" w:h="16838"/>
              <w:pgMar w:top="1440" w:right="1800" w:bottom="1440" w:left="1800" w:header="709" w:footer="370" w:gutter="0"/>
              <w:cols w:num="2" w:space="708"/>
              <w:docGrid w:linePitch="360"/>
            </w:sectPr>
          </w:pPr>
        </w:p>
        <w:p w14:paraId="5716F927" w14:textId="77777777" w:rsidR="00FC692B" w:rsidRDefault="00746077" w:rsidP="006B3225">
          <w:pPr>
            <w:spacing w:line="240" w:lineRule="auto"/>
            <w:jc w:val="left"/>
            <w:rPr>
              <w:b/>
            </w:rPr>
          </w:pPr>
        </w:p>
      </w:sdtContent>
    </w:sdt>
    <w:p w14:paraId="4C24D092" w14:textId="77777777" w:rsidR="00F71740" w:rsidRDefault="00F71740" w:rsidP="006B3225">
      <w:pPr>
        <w:spacing w:line="240" w:lineRule="auto"/>
        <w:jc w:val="left"/>
        <w:rPr>
          <w:b/>
        </w:rPr>
      </w:pPr>
    </w:p>
    <w:p w14:paraId="27614069" w14:textId="33D9F8A6" w:rsidR="002D0AB7" w:rsidRDefault="002D0AB7" w:rsidP="006B3225">
      <w:pPr>
        <w:spacing w:line="240" w:lineRule="auto"/>
        <w:jc w:val="left"/>
        <w:rPr>
          <w:b/>
        </w:rPr>
      </w:pPr>
      <w:r>
        <w:rPr>
          <w:b/>
        </w:rPr>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placeholder>
              <w:docPart w:val="035D1C52D7CD421A90B45CF0A4486BF6"/>
            </w:placeholder>
          </w:sdtPr>
          <w:sdtEndPr>
            <w:rPr>
              <w:rStyle w:val="BulletsChar"/>
            </w:rPr>
          </w:sdtEndPr>
          <w:sdtContent>
            <w:p w14:paraId="291DD1C5" w14:textId="2F6B122B" w:rsidR="00470D9A" w:rsidRPr="00470D9A" w:rsidRDefault="00470D9A" w:rsidP="00470D9A">
              <w:pPr>
                <w:pStyle w:val="Bullets0"/>
                <w:rPr>
                  <w:rStyle w:val="BulletsChar"/>
                </w:rPr>
              </w:pPr>
              <w:r w:rsidRPr="00470D9A">
                <w:rPr>
                  <w:rStyle w:val="BulletsChar"/>
                </w:rPr>
                <w:t>Γραφείο Πρωθυπουργού της χώρας</w:t>
              </w:r>
            </w:p>
            <w:p w14:paraId="78054429" w14:textId="7F2E749F" w:rsidR="00470D9A" w:rsidRPr="00470D9A" w:rsidRDefault="00470D9A" w:rsidP="00470D9A">
              <w:pPr>
                <w:pStyle w:val="Bullets0"/>
                <w:rPr>
                  <w:rStyle w:val="BulletsChar"/>
                </w:rPr>
              </w:pPr>
              <w:r w:rsidRPr="00470D9A">
                <w:rPr>
                  <w:rStyle w:val="BulletsChar"/>
                </w:rPr>
                <w:t xml:space="preserve">Γραφείο Υπουργού Επικρατείας, κ. Γ. </w:t>
              </w:r>
              <w:proofErr w:type="spellStart"/>
              <w:r w:rsidRPr="00470D9A">
                <w:rPr>
                  <w:rStyle w:val="BulletsChar"/>
                </w:rPr>
                <w:t>Γεραπετρίτη</w:t>
              </w:r>
              <w:proofErr w:type="spellEnd"/>
            </w:p>
            <w:p w14:paraId="7D14D1AD" w14:textId="4D32F990" w:rsidR="00470D9A" w:rsidRDefault="00470D9A" w:rsidP="00470D9A">
              <w:pPr>
                <w:pStyle w:val="Bullets0"/>
                <w:rPr>
                  <w:rStyle w:val="BulletsChar"/>
                </w:rPr>
              </w:pPr>
              <w:r w:rsidRPr="00470D9A">
                <w:rPr>
                  <w:rStyle w:val="BulletsChar"/>
                </w:rPr>
                <w:t xml:space="preserve">Γραφείο Υφυπουργού παρά τω </w:t>
              </w:r>
              <w:proofErr w:type="spellStart"/>
              <w:r w:rsidRPr="00470D9A">
                <w:rPr>
                  <w:rStyle w:val="BulletsChar"/>
                </w:rPr>
                <w:t>Πρωθυπουργώ</w:t>
              </w:r>
              <w:proofErr w:type="spellEnd"/>
              <w:r w:rsidRPr="00470D9A">
                <w:rPr>
                  <w:rStyle w:val="BulletsChar"/>
                </w:rPr>
                <w:t>, κ. Άκη Σκέρτσου</w:t>
              </w:r>
            </w:p>
            <w:p w14:paraId="379CDD62" w14:textId="6D88E0F3" w:rsidR="00F356FC" w:rsidRPr="00470D9A" w:rsidRDefault="00F356FC" w:rsidP="00470D9A">
              <w:pPr>
                <w:pStyle w:val="Bullets0"/>
                <w:rPr>
                  <w:rStyle w:val="BulletsChar"/>
                </w:rPr>
              </w:pPr>
              <w:r>
                <w:rPr>
                  <w:rStyle w:val="BulletsChar"/>
                </w:rPr>
                <w:t xml:space="preserve">Γραφείο </w:t>
              </w:r>
              <w:r w:rsidRPr="00F356FC">
                <w:rPr>
                  <w:rStyle w:val="BulletsChar"/>
                </w:rPr>
                <w:t>Υπουργ</w:t>
              </w:r>
              <w:r>
                <w:rPr>
                  <w:rStyle w:val="BulletsChar"/>
                </w:rPr>
                <w:t>ού</w:t>
              </w:r>
              <w:r w:rsidRPr="00F356FC">
                <w:rPr>
                  <w:rStyle w:val="BulletsChar"/>
                </w:rPr>
                <w:t xml:space="preserve"> Παιδείας και Θρησκευμάτω</w:t>
              </w:r>
              <w:r>
                <w:rPr>
                  <w:rStyle w:val="BulletsChar"/>
                </w:rPr>
                <w:t xml:space="preserve">ν, </w:t>
              </w:r>
              <w:r w:rsidRPr="00F356FC">
                <w:rPr>
                  <w:rStyle w:val="BulletsChar"/>
                </w:rPr>
                <w:t xml:space="preserve">κ. Ν. </w:t>
              </w:r>
              <w:proofErr w:type="spellStart"/>
              <w:r w:rsidRPr="00F356FC">
                <w:rPr>
                  <w:rStyle w:val="BulletsChar"/>
                </w:rPr>
                <w:t>Κεραμέως</w:t>
              </w:r>
              <w:proofErr w:type="spellEnd"/>
            </w:p>
            <w:p w14:paraId="22BCD28F" w14:textId="7AAFD2FB" w:rsidR="00470D9A" w:rsidRPr="00470D9A" w:rsidRDefault="00470D9A" w:rsidP="00470D9A">
              <w:pPr>
                <w:pStyle w:val="Bullets0"/>
                <w:rPr>
                  <w:rStyle w:val="BulletsChar"/>
                </w:rPr>
              </w:pPr>
              <w:r w:rsidRPr="00470D9A">
                <w:rPr>
                  <w:rStyle w:val="BulletsChar"/>
                </w:rPr>
                <w:lastRenderedPageBreak/>
                <w:t>Γραφείο Υφυπουργού Παιδείας και Θρησκευμάτων, κ. Σ. Ζαχαράκη</w:t>
              </w:r>
            </w:p>
            <w:p w14:paraId="40E68367" w14:textId="098DC232" w:rsidR="00470D9A" w:rsidRPr="00470D9A" w:rsidRDefault="00470D9A" w:rsidP="00470D9A">
              <w:pPr>
                <w:pStyle w:val="Bullets0"/>
                <w:rPr>
                  <w:rStyle w:val="BulletsChar"/>
                </w:rPr>
              </w:pPr>
              <w:r w:rsidRPr="00470D9A">
                <w:rPr>
                  <w:rStyle w:val="BulletsChar"/>
                </w:rPr>
                <w:t xml:space="preserve">Γραφείο Υφυπουργού Παιδείας και Θρησκευμάτων, κ. Β. </w:t>
              </w:r>
              <w:proofErr w:type="spellStart"/>
              <w:r w:rsidRPr="00470D9A">
                <w:rPr>
                  <w:rStyle w:val="BulletsChar"/>
                </w:rPr>
                <w:t>Διγαλάκη</w:t>
              </w:r>
              <w:proofErr w:type="spellEnd"/>
            </w:p>
            <w:p w14:paraId="664BDCE2" w14:textId="1A6C37E1" w:rsidR="00470D9A" w:rsidRPr="00470D9A" w:rsidRDefault="00470D9A" w:rsidP="00470D9A">
              <w:pPr>
                <w:pStyle w:val="Bullets0"/>
                <w:rPr>
                  <w:rStyle w:val="BulletsChar"/>
                </w:rPr>
              </w:pPr>
              <w:r>
                <w:rPr>
                  <w:rStyle w:val="BulletsChar"/>
                </w:rPr>
                <w:t xml:space="preserve">κα Α. Γκίκα, </w:t>
              </w:r>
              <w:r w:rsidRPr="00470D9A">
                <w:rPr>
                  <w:rStyle w:val="BulletsChar"/>
                </w:rPr>
                <w:t xml:space="preserve">Γ.Γ. Πρωτοβάθμιας, </w:t>
              </w:r>
              <w:r w:rsidR="00F356FC">
                <w:rPr>
                  <w:rStyle w:val="BulletsChar"/>
                </w:rPr>
                <w:t>Β/</w:t>
              </w:r>
              <w:proofErr w:type="spellStart"/>
              <w:r w:rsidRPr="00470D9A">
                <w:rPr>
                  <w:rStyle w:val="BulletsChar"/>
                </w:rPr>
                <w:t>βάθμιας</w:t>
              </w:r>
              <w:proofErr w:type="spellEnd"/>
              <w:r w:rsidRPr="00470D9A">
                <w:rPr>
                  <w:rStyle w:val="BulletsChar"/>
                </w:rPr>
                <w:t xml:space="preserve"> Εκπαίδευσης και Ειδικής Αγωγής </w:t>
              </w:r>
            </w:p>
            <w:p w14:paraId="3AF9AA77" w14:textId="213DE56C" w:rsidR="00BB356D" w:rsidRDefault="00BB356D" w:rsidP="00BB356D">
              <w:pPr>
                <w:pStyle w:val="Bullets0"/>
                <w:rPr>
                  <w:rStyle w:val="BulletsChar"/>
                </w:rPr>
              </w:pPr>
              <w:r w:rsidRPr="00BB356D">
                <w:rPr>
                  <w:rStyle w:val="BulletsChar"/>
                </w:rPr>
                <w:t xml:space="preserve">κ. </w:t>
              </w:r>
              <w:proofErr w:type="spellStart"/>
              <w:r w:rsidRPr="00BB356D">
                <w:rPr>
                  <w:rStyle w:val="BulletsChar"/>
                </w:rPr>
                <w:t>Απ</w:t>
              </w:r>
              <w:proofErr w:type="spellEnd"/>
              <w:r w:rsidRPr="00BB356D">
                <w:rPr>
                  <w:rStyle w:val="BulletsChar"/>
                </w:rPr>
                <w:t>. Δημητρόπουλο</w:t>
              </w:r>
              <w:r>
                <w:rPr>
                  <w:rStyle w:val="BulletsChar"/>
                </w:rPr>
                <w:t xml:space="preserve">, </w:t>
              </w:r>
              <w:r w:rsidR="00470D9A" w:rsidRPr="00470D9A">
                <w:rPr>
                  <w:rStyle w:val="BulletsChar"/>
                </w:rPr>
                <w:t xml:space="preserve">Γ.Γ. Ανώτατης Εκπαίδευσης </w:t>
              </w:r>
            </w:p>
            <w:p w14:paraId="5E973414" w14:textId="5E36511E" w:rsidR="00BB356D" w:rsidRDefault="00BB356D" w:rsidP="00BB356D">
              <w:pPr>
                <w:pStyle w:val="Bullets0"/>
                <w:rPr>
                  <w:rStyle w:val="BulletsChar"/>
                </w:rPr>
              </w:pPr>
              <w:r>
                <w:rPr>
                  <w:rStyle w:val="BulletsChar"/>
                </w:rPr>
                <w:t xml:space="preserve">Πρόεδρο και Μέλη Διαρκούς Επιτροπής Μορφωτικών Υποθέσεων της Βουλής </w:t>
              </w:r>
            </w:p>
            <w:p w14:paraId="1E9BF43E" w14:textId="77777777" w:rsidR="00F356FC" w:rsidRDefault="00F356FC" w:rsidP="00BB356D">
              <w:pPr>
                <w:pStyle w:val="Bullets0"/>
                <w:rPr>
                  <w:rStyle w:val="BulletsChar"/>
                </w:rPr>
              </w:pPr>
              <w:r>
                <w:rPr>
                  <w:rStyle w:val="BulletsChar"/>
                </w:rPr>
                <w:t xml:space="preserve">Πρόεδρο και Μέλη </w:t>
              </w:r>
              <w:r w:rsidRPr="00F356FC">
                <w:rPr>
                  <w:rStyle w:val="BulletsChar"/>
                </w:rPr>
                <w:t>Ειδική</w:t>
              </w:r>
              <w:r>
                <w:rPr>
                  <w:rStyle w:val="BulletsChar"/>
                </w:rPr>
                <w:t>ς</w:t>
              </w:r>
              <w:r w:rsidRPr="00F356FC">
                <w:rPr>
                  <w:rStyle w:val="BulletsChar"/>
                </w:rPr>
                <w:t xml:space="preserve"> </w:t>
              </w:r>
              <w:r>
                <w:rPr>
                  <w:rStyle w:val="BulletsChar"/>
                </w:rPr>
                <w:t>Μ</w:t>
              </w:r>
              <w:r w:rsidRPr="00F356FC">
                <w:rPr>
                  <w:rStyle w:val="BulletsChar"/>
                </w:rPr>
                <w:t>όνιμη</w:t>
              </w:r>
              <w:r>
                <w:rPr>
                  <w:rStyle w:val="BulletsChar"/>
                </w:rPr>
                <w:t>ς</w:t>
              </w:r>
              <w:r w:rsidRPr="00F356FC">
                <w:rPr>
                  <w:rStyle w:val="BulletsChar"/>
                </w:rPr>
                <w:t xml:space="preserve"> </w:t>
              </w:r>
              <w:r>
                <w:rPr>
                  <w:rStyle w:val="BulletsChar"/>
                </w:rPr>
                <w:t>Ε</w:t>
              </w:r>
              <w:r w:rsidRPr="00F356FC">
                <w:rPr>
                  <w:rStyle w:val="BulletsChar"/>
                </w:rPr>
                <w:t>πιτροπή</w:t>
              </w:r>
              <w:r>
                <w:rPr>
                  <w:rStyle w:val="BulletsChar"/>
                </w:rPr>
                <w:t>ς</w:t>
              </w:r>
              <w:r w:rsidRPr="00F356FC">
                <w:rPr>
                  <w:rStyle w:val="BulletsChar"/>
                </w:rPr>
                <w:t xml:space="preserve"> </w:t>
              </w:r>
              <w:r>
                <w:rPr>
                  <w:rStyle w:val="BulletsChar"/>
                </w:rPr>
                <w:t>Ι</w:t>
              </w:r>
              <w:r w:rsidRPr="00F356FC">
                <w:rPr>
                  <w:rStyle w:val="BulletsChar"/>
                </w:rPr>
                <w:t xml:space="preserve">σότητας, </w:t>
              </w:r>
              <w:r>
                <w:rPr>
                  <w:rStyle w:val="BulletsChar"/>
                </w:rPr>
                <w:t>Ν</w:t>
              </w:r>
              <w:r w:rsidRPr="00F356FC">
                <w:rPr>
                  <w:rStyle w:val="BulletsChar"/>
                </w:rPr>
                <w:t>εολαίας και</w:t>
              </w:r>
              <w:r>
                <w:rPr>
                  <w:rStyle w:val="BulletsChar"/>
                </w:rPr>
                <w:t xml:space="preserve"> </w:t>
              </w:r>
            </w:p>
            <w:p w14:paraId="1016D0C6" w14:textId="0BB0DA4B" w:rsidR="00F356FC" w:rsidRDefault="00F356FC" w:rsidP="00F356FC">
              <w:pPr>
                <w:pStyle w:val="Bullets0"/>
                <w:numPr>
                  <w:ilvl w:val="0"/>
                  <w:numId w:val="0"/>
                </w:numPr>
                <w:ind w:left="567"/>
                <w:rPr>
                  <w:rStyle w:val="BulletsChar"/>
                </w:rPr>
              </w:pPr>
              <w:r>
                <w:rPr>
                  <w:rStyle w:val="BulletsChar"/>
                </w:rPr>
                <w:t>Δ</w:t>
              </w:r>
              <w:r w:rsidRPr="00F356FC">
                <w:rPr>
                  <w:rStyle w:val="BulletsChar"/>
                </w:rPr>
                <w:t>ικαιωμάτων του ανθρώπου</w:t>
              </w:r>
              <w:r w:rsidRPr="00F356FC">
                <w:t xml:space="preserve"> </w:t>
              </w:r>
              <w:r>
                <w:t>- Υ</w:t>
              </w:r>
              <w:r w:rsidRPr="00F356FC">
                <w:rPr>
                  <w:rStyle w:val="BulletsChar"/>
                </w:rPr>
                <w:t>ποεπιτροπή για τα θέματα των ατόμων μ</w:t>
              </w:r>
              <w:r>
                <w:rPr>
                  <w:rStyle w:val="BulletsChar"/>
                </w:rPr>
                <w:t>ε</w:t>
              </w:r>
            </w:p>
            <w:p w14:paraId="64D2CA28" w14:textId="37032E5F" w:rsidR="00F356FC" w:rsidRDefault="00F356FC" w:rsidP="00F356FC">
              <w:pPr>
                <w:pStyle w:val="Bullets0"/>
                <w:numPr>
                  <w:ilvl w:val="0"/>
                  <w:numId w:val="0"/>
                </w:numPr>
                <w:ind w:left="567"/>
                <w:rPr>
                  <w:rStyle w:val="BulletsChar"/>
                </w:rPr>
              </w:pPr>
              <w:r w:rsidRPr="00F356FC">
                <w:rPr>
                  <w:rStyle w:val="BulletsChar"/>
                </w:rPr>
                <w:t>αναπηρία.</w:t>
              </w:r>
            </w:p>
            <w:p w14:paraId="315DDB8B" w14:textId="109631F0" w:rsidR="00BB356D" w:rsidRDefault="00F356FC" w:rsidP="00F356FC">
              <w:pPr>
                <w:pStyle w:val="Bullets0"/>
                <w:rPr>
                  <w:rStyle w:val="BulletsChar"/>
                </w:rPr>
              </w:pPr>
              <w:r>
                <w:rPr>
                  <w:rStyle w:val="BulletsChar"/>
                </w:rPr>
                <w:t xml:space="preserve">Π.Τ.Δ.Ε. </w:t>
              </w:r>
              <w:r w:rsidR="00CF505B">
                <w:rPr>
                  <w:rStyle w:val="BulletsChar"/>
                </w:rPr>
                <w:t xml:space="preserve">Πανεπιστημίου </w:t>
              </w:r>
              <w:r>
                <w:rPr>
                  <w:rStyle w:val="BulletsChar"/>
                </w:rPr>
                <w:t>Θεσσαλίας</w:t>
              </w:r>
            </w:p>
            <w:p w14:paraId="32DFE5E1" w14:textId="559114B8" w:rsidR="00BB356D" w:rsidRDefault="00F356FC" w:rsidP="00BB356D">
              <w:pPr>
                <w:pStyle w:val="Bullets0"/>
              </w:pPr>
              <w:r>
                <w:rPr>
                  <w:rStyle w:val="BulletsChar"/>
                </w:rPr>
                <w:t>Οργανώσεις Μέλη της Ε.Σ.Α.μεΑ.</w:t>
              </w:r>
            </w:p>
          </w:sdtContent>
        </w:sdt>
      </w:sdtContent>
    </w:sdt>
    <w:p w14:paraId="1E40C361" w14:textId="4BEC40C2" w:rsidR="00CD3CE2" w:rsidRPr="00BB356D" w:rsidRDefault="00BB356D" w:rsidP="00CD3CE2">
      <w:r w:rsidRPr="00BB356D">
        <w:t xml:space="preserve"> </w:t>
      </w:r>
    </w:p>
    <w:bookmarkStart w:id="21"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48B3FB80" w14:textId="77777777" w:rsidTr="00CF788E">
            <w:tc>
              <w:tcPr>
                <w:tcW w:w="1701" w:type="dxa"/>
                <w:shd w:val="clear" w:color="auto" w:fill="F2F2F2" w:themeFill="background1" w:themeFillShade="F2"/>
              </w:tcPr>
              <w:p w14:paraId="3594276C" w14:textId="77777777" w:rsidR="005925BA" w:rsidRDefault="005925BA" w:rsidP="00CF788E">
                <w:pPr>
                  <w:spacing w:before="60" w:after="60"/>
                  <w:jc w:val="right"/>
                </w:pPr>
                <w:r>
                  <w:rPr>
                    <w:noProof/>
                    <w:lang w:eastAsia="el-GR"/>
                  </w:rPr>
                  <w:drawing>
                    <wp:inline distT="0" distB="0" distL="0" distR="0" wp14:anchorId="7B0CAE10" wp14:editId="307E8683">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0FB92325"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4C85EBCD"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3BC44A26" w14:textId="77777777" w:rsidR="005925BA" w:rsidRPr="00CD3CE2" w:rsidRDefault="00746077" w:rsidP="00CD3CE2"/>
        <w:bookmarkEnd w:id="21"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3B6DB" w14:textId="77777777" w:rsidR="00746077" w:rsidRDefault="00746077" w:rsidP="00A5663B">
      <w:pPr>
        <w:spacing w:after="0" w:line="240" w:lineRule="auto"/>
      </w:pPr>
      <w:r>
        <w:separator/>
      </w:r>
    </w:p>
    <w:p w14:paraId="276ADC35" w14:textId="77777777" w:rsidR="00746077" w:rsidRDefault="00746077"/>
  </w:endnote>
  <w:endnote w:type="continuationSeparator" w:id="0">
    <w:p w14:paraId="7F80CE83" w14:textId="77777777" w:rsidR="00746077" w:rsidRDefault="00746077" w:rsidP="00A5663B">
      <w:pPr>
        <w:spacing w:after="0" w:line="240" w:lineRule="auto"/>
      </w:pPr>
      <w:r>
        <w:continuationSeparator/>
      </w:r>
    </w:p>
    <w:p w14:paraId="0B7F7D7E" w14:textId="77777777" w:rsidR="00746077" w:rsidRDefault="00746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6" w:name="_Hlk534861024" w:displacedByCustomXml="next"/>
  <w:bookmarkStart w:id="7" w:name="_Hlk534861023" w:displacedByCustomXml="next"/>
  <w:sdt>
    <w:sdtPr>
      <w:id w:val="-1218737665"/>
      <w:lock w:val="sdtContentLocked"/>
      <w:placeholder>
        <w:docPart w:val="0DA6AE18ECE54D649B9634ED1E822F47"/>
      </w:placeholder>
      <w:group/>
    </w:sdtPr>
    <w:sdtEndPr/>
    <w:sdtContent>
      <w:p w14:paraId="3BDC64CD" w14:textId="77777777" w:rsidR="00811A9B" w:rsidRPr="005925BA" w:rsidRDefault="005925BA" w:rsidP="005925BA">
        <w:pPr>
          <w:pStyle w:val="Footer"/>
          <w:ind w:left="-1797"/>
        </w:pPr>
        <w:r>
          <w:rPr>
            <w:noProof/>
            <w:lang w:eastAsia="el-GR"/>
          </w:rPr>
          <w:drawing>
            <wp:inline distT="0" distB="0" distL="0" distR="0" wp14:anchorId="22608E2A" wp14:editId="6D3AAE22">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6" w:displacedByCustomXml="prev"/>
  <w:bookmarkEnd w:id="7"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14:paraId="2D4B6A18" w14:textId="77777777" w:rsidR="00042CAA" w:rsidRDefault="00042CAA" w:rsidP="00CF788E">
            <w:pPr>
              <w:pStyle w:val="Header"/>
              <w:spacing w:before="240"/>
              <w:rPr>
                <w:rFonts w:asciiTheme="minorHAnsi" w:hAnsiTheme="minorHAnsi"/>
                <w:color w:val="auto"/>
              </w:rPr>
            </w:pPr>
          </w:p>
          <w:p w14:paraId="4131EEB7" w14:textId="77777777" w:rsidR="00042CAA" w:rsidRPr="001F61C5" w:rsidRDefault="00042CAA" w:rsidP="00CF788E">
            <w:pPr>
              <w:pStyle w:val="Header"/>
              <w:pBdr>
                <w:right w:val="single" w:sz="18" w:space="4" w:color="008000"/>
              </w:pBdr>
              <w:ind w:left="-1800"/>
              <w:jc w:val="right"/>
            </w:pPr>
            <w:r>
              <w:fldChar w:fldCharType="begin"/>
            </w:r>
            <w:r>
              <w:instrText>PAGE   \* MERGEFORMAT</w:instrText>
            </w:r>
            <w:r>
              <w:fldChar w:fldCharType="separate"/>
            </w:r>
            <w:r w:rsidR="00062BBC">
              <w:rPr>
                <w:noProof/>
              </w:rPr>
              <w:t>4</w:t>
            </w:r>
            <w:r>
              <w:fldChar w:fldCharType="end"/>
            </w:r>
          </w:p>
          <w:p w14:paraId="339FADB6" w14:textId="77777777" w:rsidR="002D0AB7" w:rsidRPr="00042CAA" w:rsidRDefault="00746077"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3A143" w14:textId="77777777" w:rsidR="00746077" w:rsidRDefault="00746077" w:rsidP="00A5663B">
      <w:pPr>
        <w:spacing w:after="0" w:line="240" w:lineRule="auto"/>
      </w:pPr>
      <w:bookmarkStart w:id="0" w:name="_Hlk484772647"/>
      <w:bookmarkEnd w:id="0"/>
      <w:r>
        <w:separator/>
      </w:r>
    </w:p>
    <w:p w14:paraId="1B0E78C9" w14:textId="77777777" w:rsidR="00746077" w:rsidRDefault="00746077"/>
  </w:footnote>
  <w:footnote w:type="continuationSeparator" w:id="0">
    <w:p w14:paraId="49D9DB4A" w14:textId="77777777" w:rsidR="00746077" w:rsidRDefault="00746077" w:rsidP="00A5663B">
      <w:pPr>
        <w:spacing w:after="0" w:line="240" w:lineRule="auto"/>
      </w:pPr>
      <w:r>
        <w:continuationSeparator/>
      </w:r>
    </w:p>
    <w:p w14:paraId="45BE9527" w14:textId="77777777" w:rsidR="00746077" w:rsidRDefault="007460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696" w:displacedByCustomXml="next"/>
  <w:bookmarkStart w:id="3" w:name="_Hlk534861695" w:displacedByCustomXml="next"/>
  <w:bookmarkStart w:id="4" w:name="_Hlk534861159" w:displacedByCustomXml="next"/>
  <w:bookmarkStart w:id="5" w:name="_Hlk534861158" w:displacedByCustomXml="next"/>
  <w:sdt>
    <w:sdtPr>
      <w:rPr>
        <w:lang w:val="en-US"/>
      </w:rPr>
      <w:id w:val="-739711183"/>
      <w:lock w:val="sdtContentLocked"/>
      <w:placeholder>
        <w:docPart w:val="7C272E215D264D1E8ADAD1846C88D206"/>
      </w:placeholder>
      <w:group/>
    </w:sdtPr>
    <w:sdtEndPr/>
    <w:sdtContent>
      <w:p w14:paraId="540077D6" w14:textId="77777777" w:rsidR="005925BA" w:rsidRPr="005925BA" w:rsidRDefault="005925BA" w:rsidP="005925BA">
        <w:pPr>
          <w:pStyle w:val="Header"/>
          <w:ind w:left="-1800"/>
          <w:rPr>
            <w:lang w:val="en-US"/>
          </w:rPr>
        </w:pPr>
        <w:r>
          <w:rPr>
            <w:noProof/>
            <w:lang w:eastAsia="el-GR"/>
          </w:rPr>
          <w:drawing>
            <wp:inline distT="0" distB="0" distL="0" distR="0" wp14:anchorId="2FE0E1AA" wp14:editId="613DFEB0">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2" w:displacedByCustomXml="prev"/>
  <w:bookmarkEnd w:id="3" w:displacedByCustomXml="prev"/>
  <w:bookmarkEnd w:id="4" w:displacedByCustomXml="prev"/>
  <w:bookmarkEnd w:id="5"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3" w:name="_Hlk534861185" w:displacedByCustomXml="next"/>
  <w:bookmarkStart w:id="14" w:name="_Hlk534861184" w:displacedByCustomXml="next"/>
  <w:bookmarkStart w:id="15" w:name="_Hlk534861074" w:displacedByCustomXml="next"/>
  <w:bookmarkStart w:id="16" w:name="_Hlk534861073" w:displacedByCustomXml="next"/>
  <w:bookmarkStart w:id="17" w:name="_Hlk534860967" w:displacedByCustomXml="next"/>
  <w:bookmarkStart w:id="18" w:name="_Hlk534860966" w:displacedByCustomXml="next"/>
  <w:bookmarkStart w:id="19" w:name="_Hlk534859868" w:displacedByCustomXml="next"/>
  <w:bookmarkStart w:id="20" w:name="_Hlk534859867" w:displacedByCustomXml="next"/>
  <w:sdt>
    <w:sdtPr>
      <w:id w:val="-1546359849"/>
      <w:lock w:val="sdtContentLocked"/>
      <w:placeholder>
        <w:docPart w:val="7C272E215D264D1E8ADAD1846C88D206"/>
      </w:placeholder>
      <w:group/>
    </w:sdtPr>
    <w:sdtEndPr/>
    <w:sdtContent>
      <w:p w14:paraId="40BFBC08" w14:textId="77777777" w:rsidR="002D0AB7" w:rsidRPr="00042CAA" w:rsidRDefault="00042CAA" w:rsidP="00042CAA">
        <w:pPr>
          <w:pStyle w:val="Header"/>
          <w:ind w:left="-1800"/>
        </w:pPr>
        <w:r>
          <w:rPr>
            <w:noProof/>
            <w:lang w:eastAsia="el-GR"/>
          </w:rPr>
          <w:drawing>
            <wp:inline distT="0" distB="0" distL="0" distR="0" wp14:anchorId="7F373620" wp14:editId="0424597F">
              <wp:extent cx="7553325" cy="1438642"/>
              <wp:effectExtent l="0" t="0" r="0" b="9525"/>
              <wp:docPr id="82" name="Εικόνα 82">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3" w:displacedByCustomXml="prev"/>
  <w:bookmarkEnd w:id="14" w:displacedByCustomXml="prev"/>
  <w:bookmarkEnd w:id="15" w:displacedByCustomXml="prev"/>
  <w:bookmarkEnd w:id="16" w:displacedByCustomXml="prev"/>
  <w:bookmarkEnd w:id="17" w:displacedByCustomXml="prev"/>
  <w:bookmarkEnd w:id="18" w:displacedByCustomXml="prev"/>
  <w:bookmarkEnd w:id="19" w:displacedByCustomXml="prev"/>
  <w:bookmarkEnd w:id="20"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F36332C"/>
    <w:multiLevelType w:val="hybridMultilevel"/>
    <w:tmpl w:val="C158BD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8"/>
  </w:num>
  <w:num w:numId="11">
    <w:abstractNumId w:val="7"/>
  </w:num>
  <w:num w:numId="12">
    <w:abstractNumId w:val="3"/>
  </w:num>
  <w:num w:numId="13">
    <w:abstractNumId w:val="1"/>
  </w:num>
  <w:num w:numId="14">
    <w:abstractNumId w:val="0"/>
  </w:num>
  <w:num w:numId="15">
    <w:abstractNumId w:val="2"/>
  </w:num>
  <w:num w:numId="16">
    <w:abstractNumId w:val="4"/>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A2"/>
    <w:rsid w:val="0000271D"/>
    <w:rsid w:val="00011187"/>
    <w:rsid w:val="000145EC"/>
    <w:rsid w:val="00015EEF"/>
    <w:rsid w:val="00016434"/>
    <w:rsid w:val="000224C1"/>
    <w:rsid w:val="000319B3"/>
    <w:rsid w:val="0003631E"/>
    <w:rsid w:val="00042CAA"/>
    <w:rsid w:val="00062BBC"/>
    <w:rsid w:val="0008214A"/>
    <w:rsid w:val="000864B5"/>
    <w:rsid w:val="00091240"/>
    <w:rsid w:val="000A425D"/>
    <w:rsid w:val="000A5463"/>
    <w:rsid w:val="000C099E"/>
    <w:rsid w:val="000C14DF"/>
    <w:rsid w:val="000C602B"/>
    <w:rsid w:val="000D34E2"/>
    <w:rsid w:val="000D3D70"/>
    <w:rsid w:val="000D6219"/>
    <w:rsid w:val="000E0567"/>
    <w:rsid w:val="000E2BB8"/>
    <w:rsid w:val="000E30A0"/>
    <w:rsid w:val="000E44E8"/>
    <w:rsid w:val="000F237D"/>
    <w:rsid w:val="000F4280"/>
    <w:rsid w:val="00104FD0"/>
    <w:rsid w:val="00131E01"/>
    <w:rsid w:val="0016039E"/>
    <w:rsid w:val="00160479"/>
    <w:rsid w:val="00162CAE"/>
    <w:rsid w:val="001A62AD"/>
    <w:rsid w:val="001A67BA"/>
    <w:rsid w:val="001B3428"/>
    <w:rsid w:val="001B7832"/>
    <w:rsid w:val="001D27A0"/>
    <w:rsid w:val="001D489B"/>
    <w:rsid w:val="001E177F"/>
    <w:rsid w:val="001E439E"/>
    <w:rsid w:val="001F02A6"/>
    <w:rsid w:val="001F1161"/>
    <w:rsid w:val="001F79A0"/>
    <w:rsid w:val="002058AF"/>
    <w:rsid w:val="00211B89"/>
    <w:rsid w:val="00214C70"/>
    <w:rsid w:val="002215D1"/>
    <w:rsid w:val="002251AF"/>
    <w:rsid w:val="00236A27"/>
    <w:rsid w:val="00255DD0"/>
    <w:rsid w:val="002570E4"/>
    <w:rsid w:val="00260FDD"/>
    <w:rsid w:val="00264E1B"/>
    <w:rsid w:val="0026597B"/>
    <w:rsid w:val="0027672E"/>
    <w:rsid w:val="002B43D6"/>
    <w:rsid w:val="002C4134"/>
    <w:rsid w:val="002D0AB7"/>
    <w:rsid w:val="002D1046"/>
    <w:rsid w:val="002D1D01"/>
    <w:rsid w:val="002D2A79"/>
    <w:rsid w:val="002D2E93"/>
    <w:rsid w:val="00301E00"/>
    <w:rsid w:val="003058AB"/>
    <w:rsid w:val="003071D9"/>
    <w:rsid w:val="00322A0B"/>
    <w:rsid w:val="00326F43"/>
    <w:rsid w:val="003336F9"/>
    <w:rsid w:val="00337205"/>
    <w:rsid w:val="0034662F"/>
    <w:rsid w:val="00361404"/>
    <w:rsid w:val="00371208"/>
    <w:rsid w:val="00371AFA"/>
    <w:rsid w:val="003956F9"/>
    <w:rsid w:val="003A4B9D"/>
    <w:rsid w:val="003B0D39"/>
    <w:rsid w:val="003B245B"/>
    <w:rsid w:val="003B3E78"/>
    <w:rsid w:val="003B6AC5"/>
    <w:rsid w:val="003D4D14"/>
    <w:rsid w:val="003D73D0"/>
    <w:rsid w:val="003E38C4"/>
    <w:rsid w:val="003F4982"/>
    <w:rsid w:val="003F789B"/>
    <w:rsid w:val="0040144C"/>
    <w:rsid w:val="00412BB7"/>
    <w:rsid w:val="00413626"/>
    <w:rsid w:val="00415D99"/>
    <w:rsid w:val="00421FA4"/>
    <w:rsid w:val="00427DE8"/>
    <w:rsid w:val="0043270D"/>
    <w:rsid w:val="00432FAC"/>
    <w:rsid w:val="004340CB"/>
    <w:rsid w:val="004355A3"/>
    <w:rsid w:val="004406A4"/>
    <w:rsid w:val="004443A9"/>
    <w:rsid w:val="00470D9A"/>
    <w:rsid w:val="00472CFE"/>
    <w:rsid w:val="00473B22"/>
    <w:rsid w:val="00483ACE"/>
    <w:rsid w:val="00486A3F"/>
    <w:rsid w:val="004931CC"/>
    <w:rsid w:val="004A2EF2"/>
    <w:rsid w:val="004A6201"/>
    <w:rsid w:val="004B2AFA"/>
    <w:rsid w:val="004D0BE2"/>
    <w:rsid w:val="004D270D"/>
    <w:rsid w:val="004D5A2F"/>
    <w:rsid w:val="004E2F56"/>
    <w:rsid w:val="00501973"/>
    <w:rsid w:val="005077D6"/>
    <w:rsid w:val="005169F1"/>
    <w:rsid w:val="00517354"/>
    <w:rsid w:val="0052064A"/>
    <w:rsid w:val="00523EAA"/>
    <w:rsid w:val="00540ED2"/>
    <w:rsid w:val="00542651"/>
    <w:rsid w:val="0054271F"/>
    <w:rsid w:val="00547D78"/>
    <w:rsid w:val="00573B0A"/>
    <w:rsid w:val="0058273F"/>
    <w:rsid w:val="00583700"/>
    <w:rsid w:val="005925BA"/>
    <w:rsid w:val="005956CD"/>
    <w:rsid w:val="005B00C5"/>
    <w:rsid w:val="005B661B"/>
    <w:rsid w:val="005C5A0B"/>
    <w:rsid w:val="005C6753"/>
    <w:rsid w:val="005C6905"/>
    <w:rsid w:val="005D05EE"/>
    <w:rsid w:val="005D0EB1"/>
    <w:rsid w:val="005D2B1C"/>
    <w:rsid w:val="005D30F3"/>
    <w:rsid w:val="005D44A7"/>
    <w:rsid w:val="005D7D87"/>
    <w:rsid w:val="005E7091"/>
    <w:rsid w:val="005F5A54"/>
    <w:rsid w:val="005F7905"/>
    <w:rsid w:val="00610A7E"/>
    <w:rsid w:val="00612214"/>
    <w:rsid w:val="00617AC0"/>
    <w:rsid w:val="00621A57"/>
    <w:rsid w:val="00624BAB"/>
    <w:rsid w:val="00626F60"/>
    <w:rsid w:val="0063603A"/>
    <w:rsid w:val="00642AA7"/>
    <w:rsid w:val="00646F21"/>
    <w:rsid w:val="00647299"/>
    <w:rsid w:val="00651CD5"/>
    <w:rsid w:val="00657739"/>
    <w:rsid w:val="00662935"/>
    <w:rsid w:val="0066741D"/>
    <w:rsid w:val="006A2055"/>
    <w:rsid w:val="006A4118"/>
    <w:rsid w:val="006A785A"/>
    <w:rsid w:val="006D0554"/>
    <w:rsid w:val="006D3B01"/>
    <w:rsid w:val="006E692F"/>
    <w:rsid w:val="006E6B93"/>
    <w:rsid w:val="006F050F"/>
    <w:rsid w:val="006F68D0"/>
    <w:rsid w:val="00711E56"/>
    <w:rsid w:val="0072145A"/>
    <w:rsid w:val="00746077"/>
    <w:rsid w:val="00752538"/>
    <w:rsid w:val="00752CDE"/>
    <w:rsid w:val="00754C30"/>
    <w:rsid w:val="00763FCD"/>
    <w:rsid w:val="00767D09"/>
    <w:rsid w:val="0077016C"/>
    <w:rsid w:val="007715CC"/>
    <w:rsid w:val="00771C72"/>
    <w:rsid w:val="007A781F"/>
    <w:rsid w:val="007E66D9"/>
    <w:rsid w:val="007F77CE"/>
    <w:rsid w:val="00802EED"/>
    <w:rsid w:val="0080787B"/>
    <w:rsid w:val="008104A7"/>
    <w:rsid w:val="00811A9B"/>
    <w:rsid w:val="008321C9"/>
    <w:rsid w:val="0083359D"/>
    <w:rsid w:val="00842387"/>
    <w:rsid w:val="00857467"/>
    <w:rsid w:val="00860DCB"/>
    <w:rsid w:val="008716AE"/>
    <w:rsid w:val="00876B17"/>
    <w:rsid w:val="00880266"/>
    <w:rsid w:val="00883B8F"/>
    <w:rsid w:val="00886205"/>
    <w:rsid w:val="008870B0"/>
    <w:rsid w:val="00890E52"/>
    <w:rsid w:val="008960BB"/>
    <w:rsid w:val="008A26A3"/>
    <w:rsid w:val="008A421B"/>
    <w:rsid w:val="008A631C"/>
    <w:rsid w:val="008B3278"/>
    <w:rsid w:val="008B5B34"/>
    <w:rsid w:val="008F4A49"/>
    <w:rsid w:val="00901709"/>
    <w:rsid w:val="009207C4"/>
    <w:rsid w:val="009307E7"/>
    <w:rsid w:val="00936BAC"/>
    <w:rsid w:val="009467D2"/>
    <w:rsid w:val="009503E0"/>
    <w:rsid w:val="009507F4"/>
    <w:rsid w:val="00953909"/>
    <w:rsid w:val="00955290"/>
    <w:rsid w:val="00964AB0"/>
    <w:rsid w:val="00965837"/>
    <w:rsid w:val="00965DCD"/>
    <w:rsid w:val="00967CC2"/>
    <w:rsid w:val="00972E62"/>
    <w:rsid w:val="00980425"/>
    <w:rsid w:val="009836B1"/>
    <w:rsid w:val="00995C38"/>
    <w:rsid w:val="009A30F5"/>
    <w:rsid w:val="009A4192"/>
    <w:rsid w:val="009B0116"/>
    <w:rsid w:val="009B3183"/>
    <w:rsid w:val="009C06F7"/>
    <w:rsid w:val="009C4D45"/>
    <w:rsid w:val="009E6773"/>
    <w:rsid w:val="009F50A2"/>
    <w:rsid w:val="00A04D49"/>
    <w:rsid w:val="00A0512E"/>
    <w:rsid w:val="00A1639B"/>
    <w:rsid w:val="00A24A4D"/>
    <w:rsid w:val="00A32253"/>
    <w:rsid w:val="00A35350"/>
    <w:rsid w:val="00A47959"/>
    <w:rsid w:val="00A51281"/>
    <w:rsid w:val="00A5663B"/>
    <w:rsid w:val="00A66F36"/>
    <w:rsid w:val="00A8235C"/>
    <w:rsid w:val="00A862B1"/>
    <w:rsid w:val="00A90B3F"/>
    <w:rsid w:val="00A9231C"/>
    <w:rsid w:val="00AB2576"/>
    <w:rsid w:val="00AC0D27"/>
    <w:rsid w:val="00AC766E"/>
    <w:rsid w:val="00AD13AB"/>
    <w:rsid w:val="00AD417C"/>
    <w:rsid w:val="00AF66C4"/>
    <w:rsid w:val="00AF7DE7"/>
    <w:rsid w:val="00B01AB1"/>
    <w:rsid w:val="00B10522"/>
    <w:rsid w:val="00B14597"/>
    <w:rsid w:val="00B1476D"/>
    <w:rsid w:val="00B16964"/>
    <w:rsid w:val="00B20CF1"/>
    <w:rsid w:val="00B21BD9"/>
    <w:rsid w:val="00B24CE3"/>
    <w:rsid w:val="00B24F28"/>
    <w:rsid w:val="00B25947"/>
    <w:rsid w:val="00B25CDE"/>
    <w:rsid w:val="00B27D47"/>
    <w:rsid w:val="00B30846"/>
    <w:rsid w:val="00B343FA"/>
    <w:rsid w:val="00B4479D"/>
    <w:rsid w:val="00B44B27"/>
    <w:rsid w:val="00B555D0"/>
    <w:rsid w:val="00B61BDB"/>
    <w:rsid w:val="00B73A9A"/>
    <w:rsid w:val="00B80114"/>
    <w:rsid w:val="00B926D1"/>
    <w:rsid w:val="00B92A91"/>
    <w:rsid w:val="00B977C3"/>
    <w:rsid w:val="00BB1DBD"/>
    <w:rsid w:val="00BB356D"/>
    <w:rsid w:val="00BC585F"/>
    <w:rsid w:val="00BD105C"/>
    <w:rsid w:val="00BE04D8"/>
    <w:rsid w:val="00BE52FC"/>
    <w:rsid w:val="00BE6103"/>
    <w:rsid w:val="00BE7CDC"/>
    <w:rsid w:val="00BF7928"/>
    <w:rsid w:val="00C0166C"/>
    <w:rsid w:val="00C04B0C"/>
    <w:rsid w:val="00C13744"/>
    <w:rsid w:val="00C2234A"/>
    <w:rsid w:val="00C2350C"/>
    <w:rsid w:val="00C243A1"/>
    <w:rsid w:val="00C31308"/>
    <w:rsid w:val="00C32FBB"/>
    <w:rsid w:val="00C4571F"/>
    <w:rsid w:val="00C46534"/>
    <w:rsid w:val="00C55583"/>
    <w:rsid w:val="00C729A1"/>
    <w:rsid w:val="00C80445"/>
    <w:rsid w:val="00C83F4F"/>
    <w:rsid w:val="00C864D7"/>
    <w:rsid w:val="00C90057"/>
    <w:rsid w:val="00CA0D5A"/>
    <w:rsid w:val="00CA1AE3"/>
    <w:rsid w:val="00CA3674"/>
    <w:rsid w:val="00CB7C4D"/>
    <w:rsid w:val="00CC22AC"/>
    <w:rsid w:val="00CC59F5"/>
    <w:rsid w:val="00CC62E9"/>
    <w:rsid w:val="00CD13E7"/>
    <w:rsid w:val="00CD3CE2"/>
    <w:rsid w:val="00CD6D05"/>
    <w:rsid w:val="00CE0328"/>
    <w:rsid w:val="00CE5FF4"/>
    <w:rsid w:val="00CF0E8A"/>
    <w:rsid w:val="00CF505B"/>
    <w:rsid w:val="00D00AC1"/>
    <w:rsid w:val="00D01C51"/>
    <w:rsid w:val="00D11B9D"/>
    <w:rsid w:val="00D14800"/>
    <w:rsid w:val="00D17E09"/>
    <w:rsid w:val="00D4303F"/>
    <w:rsid w:val="00D43376"/>
    <w:rsid w:val="00D4455A"/>
    <w:rsid w:val="00D44F98"/>
    <w:rsid w:val="00D731AE"/>
    <w:rsid w:val="00D7519B"/>
    <w:rsid w:val="00D866BB"/>
    <w:rsid w:val="00DA5411"/>
    <w:rsid w:val="00DB1DB9"/>
    <w:rsid w:val="00DB2FC8"/>
    <w:rsid w:val="00DC57E6"/>
    <w:rsid w:val="00DC64B0"/>
    <w:rsid w:val="00DD1D03"/>
    <w:rsid w:val="00DD7797"/>
    <w:rsid w:val="00DE3DAF"/>
    <w:rsid w:val="00DE62F3"/>
    <w:rsid w:val="00DF27F7"/>
    <w:rsid w:val="00DF3E94"/>
    <w:rsid w:val="00DF7B7B"/>
    <w:rsid w:val="00E018A8"/>
    <w:rsid w:val="00E16B7C"/>
    <w:rsid w:val="00E206BA"/>
    <w:rsid w:val="00E22772"/>
    <w:rsid w:val="00E357D4"/>
    <w:rsid w:val="00E40395"/>
    <w:rsid w:val="00E429AD"/>
    <w:rsid w:val="00E5440D"/>
    <w:rsid w:val="00E55813"/>
    <w:rsid w:val="00E6529C"/>
    <w:rsid w:val="00E70687"/>
    <w:rsid w:val="00E72589"/>
    <w:rsid w:val="00E74080"/>
    <w:rsid w:val="00E776F1"/>
    <w:rsid w:val="00E80BD9"/>
    <w:rsid w:val="00E8658B"/>
    <w:rsid w:val="00E922F5"/>
    <w:rsid w:val="00EC536F"/>
    <w:rsid w:val="00EE0F94"/>
    <w:rsid w:val="00EE46B9"/>
    <w:rsid w:val="00EE6171"/>
    <w:rsid w:val="00EE65BD"/>
    <w:rsid w:val="00EF44F8"/>
    <w:rsid w:val="00EF4F2D"/>
    <w:rsid w:val="00EF66B1"/>
    <w:rsid w:val="00F02B8E"/>
    <w:rsid w:val="00F04B17"/>
    <w:rsid w:val="00F071B9"/>
    <w:rsid w:val="00F21A91"/>
    <w:rsid w:val="00F21B03"/>
    <w:rsid w:val="00F21B29"/>
    <w:rsid w:val="00F23282"/>
    <w:rsid w:val="00F239E9"/>
    <w:rsid w:val="00F246C0"/>
    <w:rsid w:val="00F356FC"/>
    <w:rsid w:val="00F42CC8"/>
    <w:rsid w:val="00F47DA7"/>
    <w:rsid w:val="00F47E23"/>
    <w:rsid w:val="00F5746B"/>
    <w:rsid w:val="00F64D51"/>
    <w:rsid w:val="00F71740"/>
    <w:rsid w:val="00F736BA"/>
    <w:rsid w:val="00F80939"/>
    <w:rsid w:val="00F84821"/>
    <w:rsid w:val="00F95A05"/>
    <w:rsid w:val="00F97D08"/>
    <w:rsid w:val="00FA015E"/>
    <w:rsid w:val="00FA55E7"/>
    <w:rsid w:val="00FC61EC"/>
    <w:rsid w:val="00FC692B"/>
    <w:rsid w:val="00FE64A1"/>
    <w:rsid w:val="00FF01DF"/>
    <w:rsid w:val="00FF60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5DC09"/>
  <w15:docId w15:val="{180CA149-821B-4C08-A859-AFC65302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W:\&#928;&#929;&#927;&#932;&#933;&#928;&#913;%20&#917;&#928;&#921;&#931;&#932;&#927;&#923;&#927;&#935;&#913;&#929;&#932;&#927;%20&#917;&#931;&#913;&#924;&#917;&#913;\&#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PlaceholderText"/>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PlaceholderText"/>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PlaceholderText"/>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PlaceholderText"/>
            </w:rPr>
            <w:t>Πόλη</w:t>
          </w:r>
          <w:r w:rsidRPr="0080787B">
            <w:rPr>
              <w:rStyle w:val="PlaceholderText"/>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PlaceholderText"/>
              <w:color w:val="0070C0"/>
            </w:rPr>
            <w:t>01.01.2019</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PlaceholderText"/>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PlaceholderText"/>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PlaceholderText"/>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PlaceholderText"/>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PlaceholderText"/>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PlaceholderText"/>
            </w:rPr>
            <w:t>Κάντε κλικ ή πατήστε εδώ για να εισαγάγετε κείμενο.</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PlaceholderText"/>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PlaceholderText"/>
            </w:rPr>
            <w:t>Κάντε κλικ ή πατήστε εδώ για να εισαγάγετε κείμενο.</w:t>
          </w:r>
        </w:p>
      </w:docPartBody>
    </w:docPart>
    <w:docPart>
      <w:docPartPr>
        <w:name w:val="4C4126D544FF4AF4B8E2640E038C060D"/>
        <w:category>
          <w:name w:val="Γενικά"/>
          <w:gallery w:val="placeholder"/>
        </w:category>
        <w:types>
          <w:type w:val="bbPlcHdr"/>
        </w:types>
        <w:behaviors>
          <w:behavior w:val="content"/>
        </w:behaviors>
        <w:guid w:val="{310B94AE-1272-43DE-A9A2-B44AF9CE724C}"/>
      </w:docPartPr>
      <w:docPartBody>
        <w:p w:rsidR="00E43369" w:rsidRDefault="008D6EBD" w:rsidP="008D6EBD">
          <w:pPr>
            <w:pStyle w:val="4C4126D544FF4AF4B8E2640E038C060D"/>
          </w:pPr>
          <w:r w:rsidRPr="004D0BE2">
            <w:rPr>
              <w:rStyle w:val="PlaceholderText"/>
              <w:color w:val="0070C0"/>
            </w:rPr>
            <w:t>Κάντε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2E"/>
    <w:rsid w:val="000109C1"/>
    <w:rsid w:val="003032A1"/>
    <w:rsid w:val="0034082E"/>
    <w:rsid w:val="0038181B"/>
    <w:rsid w:val="003906C7"/>
    <w:rsid w:val="003B4708"/>
    <w:rsid w:val="00405E88"/>
    <w:rsid w:val="005E244C"/>
    <w:rsid w:val="00641692"/>
    <w:rsid w:val="00735E52"/>
    <w:rsid w:val="00750E10"/>
    <w:rsid w:val="00814CB5"/>
    <w:rsid w:val="008D6EBD"/>
    <w:rsid w:val="00984FA9"/>
    <w:rsid w:val="00AE2AA9"/>
    <w:rsid w:val="00AF01E7"/>
    <w:rsid w:val="00B83F60"/>
    <w:rsid w:val="00E43369"/>
    <w:rsid w:val="00E529DF"/>
    <w:rsid w:val="00FD0C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EBD"/>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D151DB356330484BB98EDD9F438721B3">
    <w:name w:val="D151DB356330484BB98EDD9F438721B3"/>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4C4126D544FF4AF4B8E2640E038C060D">
    <w:name w:val="4C4126D544FF4AF4B8E2640E038C060D"/>
    <w:rsid w:val="008D6EBD"/>
  </w:style>
  <w:style w:type="paragraph" w:customStyle="1" w:styleId="5EB910F224CF49B9AB779751A7C8EA60">
    <w:name w:val="5EB910F224CF49B9AB779751A7C8EA60"/>
    <w:rsid w:val="008D6E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1A75F24-4A03-44CC-8683-BFABE5AF4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1</TotalTime>
  <Pages>5</Pages>
  <Words>1420</Words>
  <Characters>7671</Characters>
  <Application>Microsoft Office Word</Application>
  <DocSecurity>0</DocSecurity>
  <Lines>63</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9073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xsamara</dc:creator>
  <cp:lastModifiedBy>tania</cp:lastModifiedBy>
  <cp:revision>3</cp:revision>
  <cp:lastPrinted>2019-01-30T11:00:00Z</cp:lastPrinted>
  <dcterms:created xsi:type="dcterms:W3CDTF">2020-05-14T06:31:00Z</dcterms:created>
  <dcterms:modified xsi:type="dcterms:W3CDTF">2020-05-14T06:32:00Z</dcterms:modified>
  <cp:contentStatus/>
  <dc:language>Ελληνικά</dc:language>
  <cp:version>am-20180624</cp:version>
</cp:coreProperties>
</file>