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2266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6-03T00:00:00Z">
                    <w:dateFormat w:val="dd.MM.yyyy"/>
                    <w:lid w:val="el-GR"/>
                    <w:storeMappedDataAs w:val="dateTime"/>
                    <w:calendar w:val="gregorian"/>
                  </w:date>
                </w:sdtPr>
                <w:sdtEndPr/>
                <w:sdtContent>
                  <w:r w:rsidR="007A03E5">
                    <w:t>03.06.2020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2266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7A03E5">
                <w:rPr>
                  <w:rStyle w:val="Char2"/>
                  <w:b/>
                </w:rPr>
                <w:t>Στη Βουλή για το απαράδεκτο νομοσχέδιο του υπ. Υγείας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C32D9" w:rsidRDefault="00AC32D9" w:rsidP="001D739B">
              <w:r>
                <w:t xml:space="preserve">Στην ακρόαση των φορέων </w:t>
              </w:r>
              <w:r w:rsidR="007A03E5">
                <w:t xml:space="preserve">στην αρμόδια Επιτροπή της Βουλής που μελετά το νομοσχέδιο του υπουργείου Παιδείας </w:t>
              </w:r>
              <w:r w:rsidR="007A03E5" w:rsidRPr="007A03E5">
                <w:t xml:space="preserve"> «Αναβάθμιση του Σχολείου και άλλες διατάξεις»</w:t>
              </w:r>
              <w:r w:rsidR="007A03E5">
                <w:t xml:space="preserve"> μίλησε ο γ. γραμματέας της ΕΣΑμεΑ Γιάννης Λυμβαίος, μεταφέροντας τη διαμαρτυρία της ΕΣΑμεΑ για το γεγονός ότι οι μαθητές με αναπηρία είναι αόρατοι στο εν λόγω νομοσχέδιο.</w:t>
              </w:r>
            </w:p>
            <w:p w:rsidR="001D739B" w:rsidRDefault="007A03E5" w:rsidP="001D739B">
              <w:r>
                <w:t>«Π</w:t>
              </w:r>
              <w:r w:rsidR="001D739B">
                <w:t>αρά και τις σαφείς Τελικές Παρατηρήσεις και Συστάσεις  της Επιτροπής του ΟΗΕ για τα Δικαιώματα των Ατόμων με Αναπηρίες, δεν υπάρχει καμία αναφορά στους μαθητές με αναπηρία, λες και είναι «αόρατοι» μαθητές. Το υπό διαβούλευση σχέδιο νόμου, διατηρεί ένα εκπαιδευτικό σύστημα μακριά από κάθε έννοια συμπεριληπτικής εκπαίδευσης, με δομές και προγράμμα</w:t>
              </w:r>
              <w:bookmarkStart w:id="1" w:name="_GoBack"/>
              <w:bookmarkEnd w:id="1"/>
              <w:r w:rsidR="001D739B">
                <w:t>τα που δεν διασφαλίζουν την υποχρεωτική προσβασιμότητα, θεσμοθετώντας ένα σχολείο που απέχει πολύ από το «σχολείο για όλους» και από τις σύγχρονες παιδαγωγικές προσεγγίσεις της εξατομικευμένης υποστήριξης κάθε μαθητή/μαθήτριας και της διαφοροποιημένης διδασκαλίας με στόχο την ενίσχυση  των ιδιαίτερων δεξιοτήτων και την κάλυψη των εξατομικευμένων αναγκών όλων των μαθητών.</w:t>
              </w:r>
            </w:p>
            <w:p w:rsidR="001D739B" w:rsidRDefault="001D739B" w:rsidP="001D739B">
              <w:r>
                <w:t xml:space="preserve">Α) Οι μαθητές με αναπηρία ή/και ειδικές εκπαιδευτικές ανάγκες αποτελούν ένα σημαντικό ποσοστό του μαθητικού πληθυσμού. Σύμφωνα με στοιχεία του πληροφοριακού συστήματος </w:t>
              </w:r>
              <w:proofErr w:type="spellStart"/>
              <w:r>
                <w:t>my</w:t>
              </w:r>
              <w:proofErr w:type="spellEnd"/>
              <w:r>
                <w:t xml:space="preserve"> </w:t>
              </w:r>
              <w:proofErr w:type="spellStart"/>
              <w:r>
                <w:t>school</w:t>
              </w:r>
              <w:proofErr w:type="spellEnd"/>
              <w:r>
                <w:t xml:space="preserve"> που επεξεργάστηκε το Παρατηρητήριο Θεμάτων Αναπηρίας της ΕΣΑμεΑ, ο μαθητικός πληθυσμός με αναπηρία ή/και ειδικές εκπαιδευτικές ανάγκες (με επίσημη γνωμάτευση), ανήλθε το σχολικό έτος 2017-2018 σε 90.743 μαθητές, αποτελώντας το 6.3% του συνολικού μαθητικού πληθυσμού της χώρας   και</w:t>
              </w:r>
            </w:p>
            <w:p w:rsidR="001D739B" w:rsidRDefault="001D739B" w:rsidP="001D739B">
              <w:r>
                <w:t>Β) το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Στις Τελικές Παρατηρήσεις και Συστάσεις που απηύθυνε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συνέστησε, μεταξύ άλλων, στη χώρα μας «Να υιοθετήσει και να εφαρμόσει μια συνεκτική στρατηγική για τη συμπεριληπτική εκπαίδευση στο γενικό εκπαιδευτικό σύστημα, διασφαλίζοντας την προσβασιμότητα, προωθώντας τον Καθολικό Σχεδιασμό, τη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w:t>
              </w:r>
              <w:r w:rsidR="007A03E5">
                <w:t>αίδευση με αποτελεσματικό τρόπο</w:t>
              </w:r>
              <w:r>
                <w:t>»</w:t>
              </w:r>
              <w:r w:rsidR="007A03E5">
                <w:t>.</w:t>
              </w:r>
            </w:p>
            <w:p w:rsidR="0076008A" w:rsidRDefault="001D739B" w:rsidP="007A03E5">
              <w:r>
                <w:t xml:space="preserve">Για τους παραπάνω λόγους </w:t>
              </w:r>
              <w:r w:rsidR="007A03E5">
                <w:t>ο κ. Λυμβαίος εξέφρασε</w:t>
              </w:r>
              <w:r>
                <w:t xml:space="preserve"> την ε</w:t>
              </w:r>
              <w:r w:rsidR="007A03E5">
                <w:t xml:space="preserve">πί της αρχής πλήρη αντίθεση της ΕΣΑμεΑ </w:t>
              </w:r>
              <w:r>
                <w:t xml:space="preserve">επί του σχεδίου νόμου. </w:t>
              </w:r>
              <w:r w:rsidR="007A03E5">
                <w:t>Π</w:t>
              </w:r>
              <w:r>
                <w:t>ρος επίρρωση τ</w:t>
              </w:r>
              <w:r w:rsidR="007A03E5">
                <w:t xml:space="preserve">ων ανωτέρω γενικών παρατηρήσεων ο κ. Λυμβαίος ανέφερε αναλυτικά κατά άρθρο τις διαφωνίες της ΕΣΑμεΑ, </w:t>
              </w:r>
              <w:hyperlink r:id="rId10" w:history="1">
                <w:r w:rsidR="007A03E5" w:rsidRPr="007A03E5">
                  <w:rPr>
                    <w:rStyle w:val="-"/>
                  </w:rPr>
                  <w:t>όπως καταγράφονται στο υπόμνημα που κατέθεσε</w:t>
                </w:r>
              </w:hyperlink>
              <w:r w:rsidR="007A03E5">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6E" w:rsidRDefault="0082266E" w:rsidP="00A5663B">
      <w:pPr>
        <w:spacing w:after="0" w:line="240" w:lineRule="auto"/>
      </w:pPr>
      <w:r>
        <w:separator/>
      </w:r>
    </w:p>
    <w:p w:rsidR="0082266E" w:rsidRDefault="0082266E"/>
  </w:endnote>
  <w:endnote w:type="continuationSeparator" w:id="0">
    <w:p w:rsidR="0082266E" w:rsidRDefault="0082266E" w:rsidP="00A5663B">
      <w:pPr>
        <w:spacing w:after="0" w:line="240" w:lineRule="auto"/>
      </w:pPr>
      <w:r>
        <w:continuationSeparator/>
      </w:r>
    </w:p>
    <w:p w:rsidR="0082266E" w:rsidRDefault="00822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7A03E5">
          <w:rPr>
            <w:noProof/>
          </w:rPr>
          <w:t>2</w:t>
        </w:r>
        <w:r>
          <w:fldChar w:fldCharType="end"/>
        </w:r>
      </w:p>
      <w:p w:rsidR="0076008A" w:rsidRDefault="0082266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6E" w:rsidRDefault="0082266E" w:rsidP="00A5663B">
      <w:pPr>
        <w:spacing w:after="0" w:line="240" w:lineRule="auto"/>
      </w:pPr>
      <w:bookmarkStart w:id="0" w:name="_Hlk484772647"/>
      <w:bookmarkEnd w:id="0"/>
      <w:r>
        <w:separator/>
      </w:r>
    </w:p>
    <w:p w:rsidR="0082266E" w:rsidRDefault="0082266E"/>
  </w:footnote>
  <w:footnote w:type="continuationSeparator" w:id="0">
    <w:p w:rsidR="0082266E" w:rsidRDefault="0082266E" w:rsidP="00A5663B">
      <w:pPr>
        <w:spacing w:after="0" w:line="240" w:lineRule="auto"/>
      </w:pPr>
      <w:r>
        <w:continuationSeparator/>
      </w:r>
    </w:p>
    <w:p w:rsidR="0082266E" w:rsidRDefault="00822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2266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739B"/>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03E5"/>
    <w:rsid w:val="007A4F33"/>
    <w:rsid w:val="007A781F"/>
    <w:rsid w:val="007E496A"/>
    <w:rsid w:val="007E66D9"/>
    <w:rsid w:val="0080300C"/>
    <w:rsid w:val="0080787B"/>
    <w:rsid w:val="008104A7"/>
    <w:rsid w:val="00811A9B"/>
    <w:rsid w:val="0082266E"/>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32D9"/>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823-i-e-s-a-mea-katathetei-sti-boyli-tis-protaseis-paratiriseis-tis-sto-sxedio-nomoy-me-thema-anabathmisi-toy-sxoleioy-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E0370"/>
    <w:rsid w:val="00CB283E"/>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79E2AE-1A53-4498-ACA2-5E6DC0AC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597</Words>
  <Characters>3228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2020-06-03T09:08:00Z</dcterms:created>
  <dcterms:modified xsi:type="dcterms:W3CDTF">2020-06-03T09:08:00Z</dcterms:modified>
  <cp:contentStatus/>
  <dc:language>Ελληνικά</dc:language>
  <cp:version>am-20180624</cp:version>
</cp:coreProperties>
</file>