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1CDFE" w14:textId="2C5C6F4A" w:rsidR="00A5663B" w:rsidRPr="00A5663B" w:rsidRDefault="006739C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7-14T00:00:00Z">
                    <w:dateFormat w:val="dd.MM.yyyy"/>
                    <w:lid w:val="el-GR"/>
                    <w:storeMappedDataAs w:val="dateTime"/>
                    <w:calendar w:val="gregorian"/>
                  </w:date>
                </w:sdtPr>
                <w:sdtEndPr/>
                <w:sdtContent>
                  <w:r w:rsidR="003B0A69">
                    <w:t>14.07.2020</w:t>
                  </w:r>
                </w:sdtContent>
              </w:sdt>
            </w:sdtContent>
          </w:sdt>
        </w:sdtContent>
      </w:sdt>
    </w:p>
    <w:p w14:paraId="57A84C1C" w14:textId="70538538" w:rsidR="00A5663B" w:rsidRPr="00A5663B" w:rsidRDefault="006739C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823A9">
            <w:rPr>
              <w:lang w:val="en-US"/>
            </w:rPr>
            <w:t>941</w:t>
          </w:r>
        </w:sdtContent>
      </w:sdt>
    </w:p>
    <w:p w14:paraId="6E7CA8E8"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3F68CB36" w14:textId="77777777" w:rsidR="0076008A" w:rsidRPr="0076008A" w:rsidRDefault="006739C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3248A511" w14:textId="09544A04" w:rsidR="00177B45" w:rsidRPr="00614D55" w:rsidRDefault="006739C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3B0A69">
                <w:rPr>
                  <w:rStyle w:val="Char2"/>
                  <w:b/>
                  <w:u w:val="none"/>
                </w:rPr>
                <w:t>Προτάσεις για τα ζητήματα των ΑμεΑ επί του φορολογικού νομοσχεδίου</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27F15DD6" w14:textId="7EE88D7C" w:rsidR="00F976F5" w:rsidRDefault="00BF17AC" w:rsidP="00F976F5">
              <w:r>
                <w:t>Επιστολή</w:t>
              </w:r>
              <w:r w:rsidR="006E5335" w:rsidRPr="006E5335">
                <w:t xml:space="preserve"> </w:t>
              </w:r>
              <w:r w:rsidR="003B0A69">
                <w:t>δημοσιεύει</w:t>
              </w:r>
              <w:r w:rsidR="006E5335" w:rsidRPr="006E5335">
                <w:t xml:space="preserve"> η ΕΣΑμεΑ, </w:t>
              </w:r>
              <w:r>
                <w:t>με τις προτάσεις της επί του σχεδίου νόμου</w:t>
              </w:r>
              <w:r w:rsidRPr="00BF17AC">
                <w:t xml:space="preserve"> </w:t>
              </w:r>
              <w:r w:rsidR="003B0A69">
                <w:t xml:space="preserve"> «</w:t>
              </w:r>
              <w:r w:rsidR="003B0A69" w:rsidRPr="003B0A69">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(ΕΕ)2016/1164, (ΕΕ) 2018/1910 και (ΕΕ) 2019/475 και άλλες διατάξεις</w:t>
              </w:r>
              <w:r w:rsidR="003B0A69">
                <w:t xml:space="preserve">», προς τον υπουργό Οικονομικών. </w:t>
              </w:r>
            </w:p>
            <w:p w14:paraId="16177D52" w14:textId="6741300D" w:rsidR="003B0A69" w:rsidRDefault="003B0A69" w:rsidP="00F976F5">
              <w:r w:rsidRPr="003B0A69">
                <w:t>Η ΕΣΑμεΑ διεκδικεί να εφαρμοστεί ο χαμηλότερος συντελεστής ΦΠΑ που επιτρέπει η νομοθεσία και στα απαραίτητα βοηθήματα-εργαλεία διαβίωσης των ατόμων με βαριά κινητική αναπηρία, χρόνιες παθήσεις και άλλες αναπηρίες.</w:t>
              </w:r>
              <w:r>
                <w:t xml:space="preserve"> Επίσης διεκδικεί τα εξής: </w:t>
              </w:r>
            </w:p>
            <w:p w14:paraId="7BE5FA19" w14:textId="77777777" w:rsidR="003B0A69" w:rsidRPr="003B0A69" w:rsidRDefault="003B0A69" w:rsidP="003B0A69">
              <w:pPr>
                <w:numPr>
                  <w:ilvl w:val="0"/>
                  <w:numId w:val="22"/>
                </w:numPr>
                <w:ind w:left="360"/>
              </w:pPr>
              <w:r w:rsidRPr="003B0A69">
                <w:rPr>
                  <w:b/>
                </w:rPr>
                <w:t>Απαλλαγή από τα τεκμήρια του εισοδήματος</w:t>
              </w:r>
              <w:r w:rsidRPr="003B0A69">
                <w:t xml:space="preserve">. Να μην φορολογείται το τεκμαρτό εισόδημα των ατόμων με αναπηρία με ποσοστό 50%, παρά μόνο το πραγματικό. </w:t>
              </w:r>
            </w:p>
            <w:p w14:paraId="04346910" w14:textId="77777777" w:rsidR="003B0A69" w:rsidRPr="003B0A69" w:rsidRDefault="003B0A69" w:rsidP="003B0A69">
              <w:pPr>
                <w:numPr>
                  <w:ilvl w:val="0"/>
                  <w:numId w:val="22"/>
                </w:numPr>
                <w:ind w:left="360"/>
              </w:pPr>
              <w:r w:rsidRPr="003B0A69">
                <w:rPr>
                  <w:b/>
                </w:rPr>
                <w:t xml:space="preserve">Απαλλαγή από τον ΕΝΦΙΑ. </w:t>
              </w:r>
              <w:r w:rsidRPr="003B0A69">
                <w:t>Διεκδικούμε την απαλλαγή όλων των ατόμων με αναπηρία με ποσοστό αναπηρίας τουλάχιστον 50% ανεξαρτήτως κατηγορίας αναπηρίας και των οικογενειών που βαρύνονται φορολογικά με άτομα με βαριά αναπηρία από τον ΕΝΦΙΑ, χωρίς εισοδηματικά κριτήρια για την πρώτη κατοικία, καθώς και τη θέσπιση ειδικού καθεστώτος προστασίας των ατόμων με αναπηρία στον ΕΝΦΙΑ.</w:t>
              </w:r>
            </w:p>
            <w:p w14:paraId="03098DA7" w14:textId="77777777" w:rsidR="003B0A69" w:rsidRPr="003B0A69" w:rsidRDefault="003B0A69" w:rsidP="003B0A69">
              <w:pPr>
                <w:numPr>
                  <w:ilvl w:val="0"/>
                  <w:numId w:val="22"/>
                </w:numPr>
                <w:ind w:left="360"/>
              </w:pPr>
              <w:r w:rsidRPr="003B0A69">
                <w:rPr>
                  <w:b/>
                </w:rPr>
                <w:t>Αύξηση του ακατάσχετου ποσού.</w:t>
              </w:r>
              <w:r w:rsidRPr="003B0A69">
                <w:t xml:space="preserve"> Αύξηση του ακατάσχετου ποσού σε λογαριασμό μισθού ή σύνταξης ατόμων με αναπηρία  στο ύψος των 3.000 ευρώ, λόγω αυξημένων αναγκών εξ αιτίας της αναπηρίας τους. </w:t>
              </w:r>
            </w:p>
            <w:p w14:paraId="35577478" w14:textId="77777777" w:rsidR="003B0A69" w:rsidRPr="003B0A69" w:rsidRDefault="003B0A69" w:rsidP="003B0A69">
              <w:pPr>
                <w:numPr>
                  <w:ilvl w:val="0"/>
                  <w:numId w:val="22"/>
                </w:numPr>
                <w:ind w:left="360"/>
              </w:pPr>
              <w:r w:rsidRPr="003B0A69">
                <w:rPr>
                  <w:b/>
                </w:rPr>
                <w:t>Επιχειρηματικότητα.</w:t>
              </w:r>
              <w:r w:rsidRPr="003B0A69">
                <w:t xml:space="preserve"> Διεκδικούμε τη λήψη προστατευτικών φορολογικών μέτρων για τα άτομα με αναπηρία και χρόνιες παθήσεις με ποσοστό αναπηρίας 50% και άνω που έχουν επιχειρηματική δραστηριότητα.</w:t>
              </w:r>
            </w:p>
            <w:p w14:paraId="04E14429" w14:textId="77777777" w:rsidR="003B0A69" w:rsidRPr="003B0A69" w:rsidRDefault="003B0A69" w:rsidP="003B0A69">
              <w:pPr>
                <w:numPr>
                  <w:ilvl w:val="0"/>
                  <w:numId w:val="22"/>
                </w:numPr>
                <w:ind w:left="360"/>
              </w:pPr>
              <w:r w:rsidRPr="003B0A69">
                <w:rPr>
                  <w:b/>
                </w:rPr>
                <w:t xml:space="preserve">Απαλλαγή από το τέλος επιτηδεύματος. </w:t>
              </w:r>
              <w:r w:rsidRPr="003B0A69">
                <w:t xml:space="preserve">Σύμφωνα με την παρ. 1 του άρθρου 48 του ν.4305/2014 εξαιρούνται από την επιβολή του τέλους επιτηδεύματος τα πρόσωπα που ασκούν ατομική εμπορική επιχείρηση ή ελεύθερο επάγγελμα και παρουσιάζουν αναπηρία ίση ή μεγαλύτερη του ογδόντα τοις εκατό (80%). Διεκδικούμε στην ανωτέρω ρύθμιση να συμπεριληφθούν όλα τα πρόσωπα που παρουσιάζουν αναπηρία ίση ή μεγαλύτερη του πενήντα τοις εκατό (50%).  </w:t>
              </w:r>
            </w:p>
            <w:p w14:paraId="1A7B0831" w14:textId="77777777" w:rsidR="003B0A69" w:rsidRPr="003B0A69" w:rsidRDefault="003B0A69" w:rsidP="003B0A69">
              <w:pPr>
                <w:numPr>
                  <w:ilvl w:val="0"/>
                  <w:numId w:val="22"/>
                </w:numPr>
                <w:ind w:left="360"/>
              </w:pPr>
              <w:r w:rsidRPr="003B0A69">
                <w:rPr>
                  <w:b/>
                </w:rPr>
                <w:t xml:space="preserve">Να δοθούν φορολογικά κίνητρα στις επιχειρήσεις για πρόσληψη ατόμων με αναπηρία </w:t>
              </w:r>
              <w:r w:rsidRPr="003B0A69">
                <w:t>και ανάλογα με τον αριθμό τον ατόμων με αναπηρία που απασχολούν να υπάρχει φορολογική μείωση στις επιχειρήσεις.</w:t>
              </w:r>
            </w:p>
            <w:p w14:paraId="12937711" w14:textId="1C124AA0" w:rsidR="0076008A" w:rsidRPr="00065190" w:rsidRDefault="003B0A69" w:rsidP="00E83411">
              <w:pPr>
                <w:numPr>
                  <w:ilvl w:val="0"/>
                  <w:numId w:val="22"/>
                </w:numPr>
                <w:ind w:left="360"/>
              </w:pPr>
              <w:r w:rsidRPr="003B0A69">
                <w:rPr>
                  <w:b/>
                </w:rPr>
                <w:t xml:space="preserve">Μείωση φόρου από ιατρικές δαπάνες. </w:t>
              </w:r>
              <w:r w:rsidRPr="003B0A69">
                <w:t xml:space="preserve">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 </w:t>
              </w:r>
            </w:p>
          </w:sdtContent>
        </w:sdt>
        <w:p w14:paraId="3E4B9121" w14:textId="77777777" w:rsidR="00F95A39" w:rsidRPr="00E70687" w:rsidRDefault="00F95A39" w:rsidP="00351671"/>
        <w:p w14:paraId="740B838A"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78C23C31"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4E8C15C4"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2BE4AE"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03F34C15" w14:textId="77777777" w:rsidTr="00CF788E">
            <w:tc>
              <w:tcPr>
                <w:tcW w:w="1701" w:type="dxa"/>
                <w:shd w:val="clear" w:color="auto" w:fill="F2F2F2" w:themeFill="background1" w:themeFillShade="F2"/>
              </w:tcPr>
              <w:p w14:paraId="01F0D74F" w14:textId="77777777" w:rsidR="00300782" w:rsidRDefault="00300782" w:rsidP="00CF788E">
                <w:pPr>
                  <w:spacing w:before="60" w:after="60"/>
                  <w:jc w:val="right"/>
                </w:pPr>
                <w:bookmarkStart w:id="7" w:name="_Hlk534859184"/>
                <w:r>
                  <w:rPr>
                    <w:noProof/>
                    <w:lang w:eastAsia="el-GR"/>
                  </w:rPr>
                  <w:drawing>
                    <wp:inline distT="0" distB="0" distL="0" distR="0" wp14:anchorId="37EED5B0" wp14:editId="60888EA3">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F809AF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53C6929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7BA7A34"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03F93" w14:textId="77777777" w:rsidR="006739C4" w:rsidRDefault="006739C4" w:rsidP="00A5663B">
      <w:pPr>
        <w:spacing w:after="0" w:line="240" w:lineRule="auto"/>
      </w:pPr>
      <w:r>
        <w:separator/>
      </w:r>
    </w:p>
    <w:p w14:paraId="60C39F4D" w14:textId="77777777" w:rsidR="006739C4" w:rsidRDefault="006739C4"/>
  </w:endnote>
  <w:endnote w:type="continuationSeparator" w:id="0">
    <w:p w14:paraId="1A137B76" w14:textId="77777777" w:rsidR="006739C4" w:rsidRDefault="006739C4" w:rsidP="00A5663B">
      <w:pPr>
        <w:spacing w:after="0" w:line="240" w:lineRule="auto"/>
      </w:pPr>
      <w:r>
        <w:continuationSeparator/>
      </w:r>
    </w:p>
    <w:p w14:paraId="78740CD8" w14:textId="77777777" w:rsidR="006739C4" w:rsidRDefault="00673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1E58E6FF" w14:textId="77777777" w:rsidR="00811A9B" w:rsidRDefault="00300782" w:rsidP="00300782">
        <w:pPr>
          <w:pStyle w:val="a6"/>
          <w:ind w:left="-1797"/>
        </w:pPr>
        <w:r>
          <w:rPr>
            <w:noProof/>
            <w:lang w:eastAsia="el-GR"/>
          </w:rPr>
          <w:drawing>
            <wp:inline distT="0" distB="0" distL="0" distR="0" wp14:anchorId="45D5EC17" wp14:editId="3ACEF9A9">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1AF878FB" w14:textId="77777777" w:rsidR="00300782" w:rsidRDefault="00300782" w:rsidP="00CF788E">
            <w:pPr>
              <w:pStyle w:val="a5"/>
              <w:spacing w:before="240"/>
              <w:rPr>
                <w:rFonts w:asciiTheme="minorHAnsi" w:hAnsiTheme="minorHAnsi"/>
                <w:color w:val="auto"/>
              </w:rPr>
            </w:pPr>
          </w:p>
          <w:p w14:paraId="4945F5EC"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BF8362E" w14:textId="77777777" w:rsidR="0076008A" w:rsidRDefault="006739C4"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D22E3" w14:textId="77777777" w:rsidR="006739C4" w:rsidRDefault="006739C4" w:rsidP="00A5663B">
      <w:pPr>
        <w:spacing w:after="0" w:line="240" w:lineRule="auto"/>
      </w:pPr>
      <w:bookmarkStart w:id="0" w:name="_Hlk484772647"/>
      <w:bookmarkEnd w:id="0"/>
      <w:r>
        <w:separator/>
      </w:r>
    </w:p>
    <w:p w14:paraId="58A0480A" w14:textId="77777777" w:rsidR="006739C4" w:rsidRDefault="006739C4"/>
  </w:footnote>
  <w:footnote w:type="continuationSeparator" w:id="0">
    <w:p w14:paraId="33273528" w14:textId="77777777" w:rsidR="006739C4" w:rsidRDefault="006739C4" w:rsidP="00A5663B">
      <w:pPr>
        <w:spacing w:after="0" w:line="240" w:lineRule="auto"/>
      </w:pPr>
      <w:r>
        <w:continuationSeparator/>
      </w:r>
    </w:p>
    <w:p w14:paraId="022F0FB5" w14:textId="77777777" w:rsidR="006739C4" w:rsidRDefault="00673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1667A2E" w14:textId="77777777" w:rsidR="00A5663B" w:rsidRPr="00300782" w:rsidRDefault="00300782" w:rsidP="00300782">
            <w:pPr>
              <w:pStyle w:val="a5"/>
              <w:ind w:left="-1800"/>
              <w:rPr>
                <w:lang w:val="en-US"/>
              </w:rPr>
            </w:pPr>
            <w:r>
              <w:rPr>
                <w:noProof/>
                <w:lang w:eastAsia="el-GR"/>
              </w:rPr>
              <w:drawing>
                <wp:inline distT="0" distB="0" distL="0" distR="0" wp14:anchorId="69D827FB" wp14:editId="2482B7E7">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1D6205A1" w14:textId="77777777" w:rsidR="0076008A" w:rsidRPr="00300782" w:rsidRDefault="00300782" w:rsidP="00300782">
            <w:pPr>
              <w:pStyle w:val="a5"/>
              <w:ind w:left="-1800"/>
            </w:pPr>
            <w:r>
              <w:rPr>
                <w:noProof/>
                <w:lang w:eastAsia="el-GR"/>
              </w:rPr>
              <w:drawing>
                <wp:inline distT="0" distB="0" distL="0" distR="0" wp14:anchorId="314C90ED" wp14:editId="6160A757">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8582" w:hanging="360"/>
      </w:pPr>
      <w:rPr>
        <w:rFonts w:cs="Times New Roman" w:hint="default"/>
        <w:b w:val="0"/>
        <w:i w:val="0"/>
        <w:color w:val="auto"/>
        <w:sz w:val="20"/>
        <w:szCs w:val="20"/>
        <w:u w:val="none"/>
      </w:rPr>
    </w:lvl>
    <w:lvl w:ilvl="1" w:tplc="04090019" w:tentative="1">
      <w:start w:val="1"/>
      <w:numFmt w:val="lowerLetter"/>
      <w:lvlText w:val="%2."/>
      <w:lvlJc w:val="left"/>
      <w:pPr>
        <w:ind w:left="9302" w:hanging="360"/>
      </w:pPr>
    </w:lvl>
    <w:lvl w:ilvl="2" w:tplc="0409001B" w:tentative="1">
      <w:start w:val="1"/>
      <w:numFmt w:val="lowerRoman"/>
      <w:lvlText w:val="%3."/>
      <w:lvlJc w:val="right"/>
      <w:pPr>
        <w:ind w:left="10022" w:hanging="180"/>
      </w:pPr>
    </w:lvl>
    <w:lvl w:ilvl="3" w:tplc="0409000F" w:tentative="1">
      <w:start w:val="1"/>
      <w:numFmt w:val="decimal"/>
      <w:lvlText w:val="%4."/>
      <w:lvlJc w:val="left"/>
      <w:pPr>
        <w:ind w:left="10742" w:hanging="360"/>
      </w:pPr>
    </w:lvl>
    <w:lvl w:ilvl="4" w:tplc="04090019" w:tentative="1">
      <w:start w:val="1"/>
      <w:numFmt w:val="lowerLetter"/>
      <w:lvlText w:val="%5."/>
      <w:lvlJc w:val="left"/>
      <w:pPr>
        <w:ind w:left="11462" w:hanging="360"/>
      </w:pPr>
    </w:lvl>
    <w:lvl w:ilvl="5" w:tplc="0409001B" w:tentative="1">
      <w:start w:val="1"/>
      <w:numFmt w:val="lowerRoman"/>
      <w:lvlText w:val="%6."/>
      <w:lvlJc w:val="right"/>
      <w:pPr>
        <w:ind w:left="12182" w:hanging="180"/>
      </w:pPr>
    </w:lvl>
    <w:lvl w:ilvl="6" w:tplc="0409000F" w:tentative="1">
      <w:start w:val="1"/>
      <w:numFmt w:val="decimal"/>
      <w:lvlText w:val="%7."/>
      <w:lvlJc w:val="left"/>
      <w:pPr>
        <w:ind w:left="12902" w:hanging="360"/>
      </w:pPr>
    </w:lvl>
    <w:lvl w:ilvl="7" w:tplc="04090019" w:tentative="1">
      <w:start w:val="1"/>
      <w:numFmt w:val="lowerLetter"/>
      <w:lvlText w:val="%8."/>
      <w:lvlJc w:val="left"/>
      <w:pPr>
        <w:ind w:left="13622" w:hanging="360"/>
      </w:pPr>
    </w:lvl>
    <w:lvl w:ilvl="8" w:tplc="0409001B" w:tentative="1">
      <w:start w:val="1"/>
      <w:numFmt w:val="lowerRoman"/>
      <w:lvlText w:val="%9."/>
      <w:lvlJc w:val="right"/>
      <w:pPr>
        <w:ind w:left="14342"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F655870"/>
    <w:multiLevelType w:val="hybridMultilevel"/>
    <w:tmpl w:val="674C5832"/>
    <w:lvl w:ilvl="0" w:tplc="F2764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0A6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739C4"/>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823A9"/>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2E7EF"/>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1D69EA"/>
    <w:rsid w:val="0020150E"/>
    <w:rsid w:val="00293B11"/>
    <w:rsid w:val="002A7333"/>
    <w:rsid w:val="002B512C"/>
    <w:rsid w:val="0034726D"/>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2</Pages>
  <Words>492</Words>
  <Characters>2661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2020-07-14T07:35:00Z</dcterms:created>
  <dcterms:modified xsi:type="dcterms:W3CDTF">2020-07-14T07:35:00Z</dcterms:modified>
  <cp:contentStatus/>
  <dc:language>Ελληνικά</dc:language>
  <cp:version>am-20180624</cp:version>
</cp:coreProperties>
</file>