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ABF" w14:textId="1119B143" w:rsidR="00A5663B" w:rsidRPr="00A5663B" w:rsidRDefault="00F9608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10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759B1">
                    <w:t>26.10.2020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541B9E6D" w:rsidR="0076008A" w:rsidRPr="0076008A" w:rsidRDefault="00F96087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154781">
                <w:rPr>
                  <w:rStyle w:val="Char2"/>
                  <w:b/>
                </w:rPr>
                <w:t>Άμεση η ανταπόκριση του υπ. Ψηφιακής Διακυβέρνησης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>
            <w:rPr>
              <w:b/>
              <w:bCs/>
              <w:sz w:val="20"/>
              <w:szCs w:val="20"/>
            </w:rPr>
          </w:sdtEndPr>
          <w:sdtContent>
            <w:p w14:paraId="23B4A071" w14:textId="73FEB0B1" w:rsidR="00803446" w:rsidRDefault="00803446" w:rsidP="00803446">
              <w:r>
                <w:t xml:space="preserve">Άμεσα ήταν τα αντανακλαστικά που επέδειξε το υπουργείο Ψηφιακής Διακυβέρνησης, λίγες ημέρες μετά τις επισημάνσεις της ΕΣΑμεΑ περί </w:t>
              </w:r>
              <w:r w:rsidRPr="00803446">
                <w:t>διόρθωση</w:t>
              </w:r>
              <w:r>
                <w:t>ς</w:t>
              </w:r>
              <w:r w:rsidRPr="00803446">
                <w:t xml:space="preserve"> της αναχρονιστικής ορολογίας για τα άτομα με αναπηρία στην ηλεκτρονική πλατφόρμα </w:t>
              </w:r>
              <w:hyperlink r:id="rId10" w:history="1">
                <w:r w:rsidRPr="002401FC">
                  <w:rPr>
                    <w:rStyle w:val="-"/>
                  </w:rPr>
                  <w:t>www.gov.gr</w:t>
                </w:r>
              </w:hyperlink>
              <w:r>
                <w:t xml:space="preserve"> </w:t>
              </w:r>
            </w:p>
            <w:p w14:paraId="0CCD7036" w14:textId="7C63E535" w:rsidR="00803446" w:rsidRDefault="00803446" w:rsidP="00803446">
              <w:r>
                <w:t xml:space="preserve">Πράγματι το υπουργείο διόρθωσε άμεσα τα προβληματικά σημεία και ενημέρωσε την ΕΣΑμεΑ, σε απάντηση της επιστολής της </w:t>
              </w:r>
              <w:r w:rsidRPr="00803446">
                <w:t>ΑΠ 1314/21-10-20</w:t>
              </w:r>
              <w:r>
                <w:t xml:space="preserve">. </w:t>
              </w:r>
            </w:p>
            <w:p w14:paraId="0C77EE76" w14:textId="77777777" w:rsidR="00803446" w:rsidRDefault="00803446" w:rsidP="00803446">
              <w:pPr>
                <w:keepNext/>
              </w:pPr>
              <w:r w:rsidRPr="00803446">
                <w:drawing>
                  <wp:inline distT="0" distB="0" distL="0" distR="0" wp14:anchorId="12513EB0" wp14:editId="73C933A6">
                    <wp:extent cx="5278120" cy="2107565"/>
                    <wp:effectExtent l="0" t="0" r="0" b="6985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21075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0AC83D40" w:rsidR="0076008A" w:rsidRDefault="00803446" w:rsidP="003759B1">
              <w:pPr>
                <w:pStyle w:val="a4"/>
              </w:pPr>
              <w:r>
                <w:t>Φωτογραφία της ιστοσελίδας όπου αναγράφεται το ορθό "Άτομα με αναπηρίες και χρόνιες παθήσεις" αντί του "Άτομα με ειδικές ανάγκες"</w:t>
              </w:r>
              <w:r w:rsidR="003759B1" w:rsidRPr="003759B1"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D52CB" w14:textId="77777777" w:rsidR="00F96087" w:rsidRDefault="00F96087" w:rsidP="00A5663B">
      <w:pPr>
        <w:spacing w:after="0" w:line="240" w:lineRule="auto"/>
      </w:pPr>
      <w:r>
        <w:separator/>
      </w:r>
    </w:p>
    <w:p w14:paraId="52CE1581" w14:textId="77777777" w:rsidR="00F96087" w:rsidRDefault="00F96087"/>
  </w:endnote>
  <w:endnote w:type="continuationSeparator" w:id="0">
    <w:p w14:paraId="11C53503" w14:textId="77777777" w:rsidR="00F96087" w:rsidRDefault="00F96087" w:rsidP="00A5663B">
      <w:pPr>
        <w:spacing w:after="0" w:line="240" w:lineRule="auto"/>
      </w:pPr>
      <w:r>
        <w:continuationSeparator/>
      </w:r>
    </w:p>
    <w:p w14:paraId="558F798C" w14:textId="77777777" w:rsidR="00F96087" w:rsidRDefault="00F96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F96087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CF57B" w14:textId="77777777" w:rsidR="00F96087" w:rsidRDefault="00F9608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642682C" w14:textId="77777777" w:rsidR="00F96087" w:rsidRDefault="00F96087"/>
  </w:footnote>
  <w:footnote w:type="continuationSeparator" w:id="0">
    <w:p w14:paraId="67A1625D" w14:textId="77777777" w:rsidR="00F96087" w:rsidRDefault="00F96087" w:rsidP="00A5663B">
      <w:pPr>
        <w:spacing w:after="0" w:line="240" w:lineRule="auto"/>
      </w:pPr>
      <w:r>
        <w:continuationSeparator/>
      </w:r>
    </w:p>
    <w:p w14:paraId="35477E26" w14:textId="77777777" w:rsidR="00F96087" w:rsidRDefault="00F96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F96087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54781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759B1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3446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6087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803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://www.gov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D291F"/>
    <w:rsid w:val="002F7027"/>
    <w:rsid w:val="00355F14"/>
    <w:rsid w:val="003572EC"/>
    <w:rsid w:val="004B3087"/>
    <w:rsid w:val="00550D21"/>
    <w:rsid w:val="005E1B4F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2020-10-26T07:38:00Z</dcterms:created>
  <dcterms:modified xsi:type="dcterms:W3CDTF">2020-10-26T07:38:00Z</dcterms:modified>
  <cp:contentStatus/>
  <dc:language>Ελληνικά</dc:language>
  <cp:version>am-20180624</cp:version>
</cp:coreProperties>
</file>