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BF98"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p w14:paraId="7A0C12F7" w14:textId="77777777" w:rsidR="00CC62E9" w:rsidRPr="00AB2576" w:rsidRDefault="0053147B" w:rsidP="00CD3CE2">
      <w:pPr>
        <w:pStyle w:val="ac"/>
      </w:pPr>
      <w:r>
        <w:rPr>
          <w:rFonts w:asciiTheme="majorHAnsi" w:hAnsiTheme="majorHAnsi"/>
        </w:rPr>
        <w:t>ΕΞΑΙΡΕΤΙΚΑ ΕΠΕΙΓΟΝ</w:t>
      </w:r>
    </w:p>
    <w:p w14:paraId="3C408B89" w14:textId="4AD633B7" w:rsidR="00A5663B" w:rsidRPr="00A5663B" w:rsidRDefault="00672F31"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20-10-30T00:00:00Z">
                    <w:dateFormat w:val="dd.MM.yyyy"/>
                    <w:lid w:val="el-GR"/>
                    <w:storeMappedDataAs w:val="dateTime"/>
                    <w:calendar w:val="gregorian"/>
                  </w:date>
                </w:sdtPr>
                <w:sdtEndPr>
                  <w:rPr>
                    <w:rStyle w:val="a1"/>
                  </w:rPr>
                </w:sdtEndPr>
                <w:sdtContent>
                  <w:r w:rsidR="007A5B24">
                    <w:rPr>
                      <w:rStyle w:val="Char6"/>
                      <w:b/>
                    </w:rPr>
                    <w:t>30.10.2020</w:t>
                  </w:r>
                </w:sdtContent>
              </w:sdt>
            </w:sdtContent>
          </w:sdt>
        </w:sdtContent>
      </w:sdt>
    </w:p>
    <w:p w14:paraId="1335DFB6" w14:textId="71247833" w:rsidR="00A5663B" w:rsidRPr="00A5663B" w:rsidRDefault="00672F31"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rPr>
          <w:alias w:val="Αριθμός Πρωτοκόλλου"/>
          <w:tag w:val="Αρ. Πρωτ."/>
          <w:id w:val="-2001419544"/>
          <w:placeholder>
            <w:docPart w:val="8DCD1F5ABCA5427B95E50A13AF911CFE"/>
          </w:placeholder>
          <w:text/>
        </w:sdtPr>
        <w:sdtEndPr>
          <w:rPr>
            <w:rStyle w:val="a1"/>
          </w:rPr>
        </w:sdtEndPr>
        <w:sdtContent>
          <w:r w:rsidR="006F6751" w:rsidRPr="003125D1">
            <w:rPr>
              <w:rStyle w:val="Char6"/>
              <w:b/>
            </w:rPr>
            <w:t xml:space="preserve"> </w:t>
          </w:r>
          <w:r w:rsidR="007A5B24">
            <w:rPr>
              <w:rStyle w:val="Char6"/>
              <w:b/>
              <w:lang w:val="en-US"/>
            </w:rPr>
            <w:t>1409</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4D413E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70C1CAC" w14:textId="7777777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A9101D">
                        <w:t>Υπουργό Ε</w:t>
                      </w:r>
                      <w:r w:rsidR="00DB2CC8">
                        <w:t xml:space="preserve">ργασίας και Κοινωνικών Υποθέσεων, </w:t>
                      </w:r>
                      <w:r w:rsidR="00A9101D">
                        <w:t xml:space="preserve">κ. </w:t>
                      </w:r>
                      <w:r w:rsidR="00DB2CC8">
                        <w:t>Ι</w:t>
                      </w:r>
                      <w:r w:rsidR="00A9101D">
                        <w:t>.</w:t>
                      </w:r>
                      <w:r w:rsidR="00DB2CC8">
                        <w:t xml:space="preserve"> </w:t>
                      </w:r>
                      <w:proofErr w:type="spellStart"/>
                      <w:r w:rsidR="00DB2CC8">
                        <w:t>Βρούτση</w:t>
                      </w:r>
                      <w:proofErr w:type="spellEnd"/>
                    </w:sdtContent>
                  </w:sdt>
                </w:p>
              </w:sdtContent>
            </w:sdt>
          </w:sdtContent>
        </w:sdt>
      </w:sdtContent>
    </w:sdt>
    <w:p w14:paraId="16B4BC37"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EA559A1" w14:textId="586F03AA" w:rsidR="002D0AB7" w:rsidRPr="00C0166C" w:rsidRDefault="00672F31"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746C" w:rsidRPr="0034746C">
                    <w:t>Η Ε.Σ.Α.μεΑ. καταθέτει τις προτάσεις - παρατηρήσ</w:t>
                  </w:r>
                  <w:r w:rsidR="0034746C">
                    <w:t xml:space="preserve">εις της </w:t>
                  </w:r>
                  <w:r w:rsidR="006F6751">
                    <w:t>στο</w:t>
                  </w:r>
                  <w:r w:rsidR="0054215A">
                    <w:t xml:space="preserve"> σχέδιο νόμου με θέμα: </w:t>
                  </w:r>
                  <w:r w:rsidR="00BD2D19" w:rsidRPr="00BD2D19">
                    <w:t>«Μέτρα ενίσχυσης των εργαζομένων και ευάλωτων κοινωνικών ομάδων, κοινωνικοασφαλιστικές διατάξεις και διατάξεις για την ενίσχυση των ανέργων</w:t>
                  </w:r>
                </w:sdtContent>
              </w:sdt>
              <w:r w:rsidR="002D0AB7">
                <w:rPr>
                  <w:rStyle w:val="ab"/>
                </w:rPr>
                <w:t>»</w:t>
              </w:r>
            </w:p>
            <w:p w14:paraId="186C528D" w14:textId="77777777" w:rsidR="002D0AB7" w:rsidRDefault="00672F31"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EA7B5A1" w14:textId="77777777" w:rsidR="007D1B7C" w:rsidRPr="006F6751" w:rsidRDefault="00A9101D" w:rsidP="007D1B7C">
              <w:pPr>
                <w:rPr>
                  <w:b/>
                  <w:sz w:val="23"/>
                  <w:szCs w:val="23"/>
                </w:rPr>
              </w:pPr>
              <w:r>
                <w:rPr>
                  <w:b/>
                  <w:sz w:val="23"/>
                  <w:szCs w:val="23"/>
                </w:rPr>
                <w:t>Κύριε Υπουργέ,</w:t>
              </w:r>
            </w:p>
            <w:p w14:paraId="52EFA320" w14:textId="2BD116CB" w:rsidR="000E39A3" w:rsidRPr="00571597" w:rsidRDefault="000E39A3" w:rsidP="000E39A3">
              <w:pPr>
                <w:rPr>
                  <w:color w:val="000000" w:themeColor="text1"/>
                  <w:sz w:val="23"/>
                  <w:szCs w:val="23"/>
                </w:rPr>
              </w:pPr>
              <w:r w:rsidRPr="000E39A3">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τεθεί σε δημόσια διαβούλευση με θέμα: «</w:t>
              </w:r>
              <w:r w:rsidR="00BD2D19" w:rsidRPr="00BD2D19">
                <w:rPr>
                  <w:sz w:val="23"/>
                  <w:szCs w:val="23"/>
                </w:rPr>
                <w:t>«Μέτρα ενίσχυσης των εργαζομένων και ευάλωτων κοινωνικών ομάδων, κοινωνικοασφαλιστικές διατάξεις και διατάξεις για την ενίσχυση των ανέργων</w:t>
              </w:r>
              <w:r w:rsidRPr="000E39A3">
                <w:rPr>
                  <w:sz w:val="23"/>
                  <w:szCs w:val="23"/>
                </w:rPr>
                <w:t>» σας αποστέλλει τις προτάσεις της, οι οποίες υπο</w:t>
              </w:r>
              <w:r w:rsidR="00325ADC">
                <w:rPr>
                  <w:sz w:val="23"/>
                  <w:szCs w:val="23"/>
                </w:rPr>
                <w:t xml:space="preserve">βλήθηκαν και ηλεκτρονικά στις </w:t>
              </w:r>
              <w:r w:rsidR="00BD2D19" w:rsidRPr="00571597">
                <w:rPr>
                  <w:color w:val="000000" w:themeColor="text1"/>
                  <w:sz w:val="23"/>
                  <w:szCs w:val="23"/>
                </w:rPr>
                <w:t>2</w:t>
              </w:r>
              <w:r w:rsidR="00571597" w:rsidRPr="00571597">
                <w:rPr>
                  <w:color w:val="000000" w:themeColor="text1"/>
                  <w:sz w:val="23"/>
                  <w:szCs w:val="23"/>
                </w:rPr>
                <w:t>9</w:t>
              </w:r>
              <w:r w:rsidR="0034746C" w:rsidRPr="00571597">
                <w:rPr>
                  <w:color w:val="000000" w:themeColor="text1"/>
                  <w:sz w:val="23"/>
                  <w:szCs w:val="23"/>
                </w:rPr>
                <w:t>.1</w:t>
              </w:r>
              <w:r w:rsidR="00BD2D19" w:rsidRPr="00571597">
                <w:rPr>
                  <w:color w:val="000000" w:themeColor="text1"/>
                  <w:sz w:val="23"/>
                  <w:szCs w:val="23"/>
                </w:rPr>
                <w:t>0</w:t>
              </w:r>
              <w:r w:rsidRPr="00571597">
                <w:rPr>
                  <w:color w:val="000000" w:themeColor="text1"/>
                  <w:sz w:val="23"/>
                  <w:szCs w:val="23"/>
                </w:rPr>
                <w:t>.20</w:t>
              </w:r>
              <w:r w:rsidR="0034746C" w:rsidRPr="00571597">
                <w:rPr>
                  <w:color w:val="000000" w:themeColor="text1"/>
                  <w:sz w:val="23"/>
                  <w:szCs w:val="23"/>
                </w:rPr>
                <w:t>20</w:t>
              </w:r>
              <w:r w:rsidRPr="00571597">
                <w:rPr>
                  <w:color w:val="000000" w:themeColor="text1"/>
                  <w:sz w:val="23"/>
                  <w:szCs w:val="23"/>
                </w:rPr>
                <w:t xml:space="preserve"> στον διαδικτυακό τόπο www.opegov.gr.  </w:t>
              </w:r>
            </w:p>
            <w:p w14:paraId="4E51E0F6" w14:textId="77777777" w:rsidR="000E39A3" w:rsidRPr="000E39A3" w:rsidRDefault="000E39A3" w:rsidP="000E39A3">
              <w:pPr>
                <w:rPr>
                  <w:sz w:val="23"/>
                  <w:szCs w:val="23"/>
                </w:rPr>
              </w:pPr>
              <w:r w:rsidRPr="000E39A3">
                <w:rPr>
                  <w:sz w:val="23"/>
                  <w:szCs w:val="23"/>
                </w:rPr>
                <w:t xml:space="preserve">Λαμβάνοντας υπόψη: </w:t>
              </w:r>
            </w:p>
            <w:p w14:paraId="36300B25" w14:textId="77777777" w:rsidR="000E39A3" w:rsidRPr="000E39A3" w:rsidRDefault="000E39A3" w:rsidP="000E39A3">
              <w:pPr>
                <w:rPr>
                  <w:sz w:val="23"/>
                  <w:szCs w:val="23"/>
                </w:rPr>
              </w:pPr>
              <w:r w:rsidRPr="000E39A3">
                <w:rPr>
                  <w:sz w:val="23"/>
                  <w:szCs w:val="23"/>
                </w:rPr>
                <w:t>•</w:t>
              </w:r>
              <w:r w:rsidRPr="000E39A3">
                <w:rPr>
                  <w:sz w:val="23"/>
                  <w:szCs w:val="23"/>
                </w:rPr>
                <w:tab/>
                <w:t>την παρ. 2 του άρθρου 4 του Συντάγματος της χώρας, σύμφωνα με το οποίο «Οι Έλληνες και οι Ελληνίδες έχουν ίσα δικαιώματα και υποχρεώσεις»,</w:t>
              </w:r>
            </w:p>
            <w:p w14:paraId="6C2852BF" w14:textId="77777777" w:rsidR="000E39A3" w:rsidRPr="000E39A3" w:rsidRDefault="000E39A3" w:rsidP="000E39A3">
              <w:pPr>
                <w:rPr>
                  <w:sz w:val="23"/>
                  <w:szCs w:val="23"/>
                </w:rPr>
              </w:pPr>
              <w:r w:rsidRPr="000E39A3">
                <w:rPr>
                  <w:sz w:val="23"/>
                  <w:szCs w:val="23"/>
                </w:rPr>
                <w:t>•</w:t>
              </w:r>
              <w:r w:rsidRPr="000E39A3">
                <w:rPr>
                  <w:sz w:val="23"/>
                  <w:szCs w:val="23"/>
                </w:rPr>
                <w:tab/>
                <w:t xml:space="preserve">την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61FB4E17" w14:textId="77777777" w:rsidR="000E39A3" w:rsidRPr="000E39A3" w:rsidRDefault="000E39A3" w:rsidP="000E39A3">
              <w:pPr>
                <w:rPr>
                  <w:sz w:val="23"/>
                  <w:szCs w:val="23"/>
                </w:rPr>
              </w:pPr>
              <w:r w:rsidRPr="000E39A3">
                <w:rPr>
                  <w:sz w:val="23"/>
                  <w:szCs w:val="23"/>
                </w:rPr>
                <w:t>•</w:t>
              </w:r>
              <w:r w:rsidRPr="000E39A3">
                <w:rPr>
                  <w:sz w:val="23"/>
                  <w:szCs w:val="23"/>
                </w:rPr>
                <w:tab/>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p>
            <w:p w14:paraId="00EFA6FE" w14:textId="77777777" w:rsidR="000E39A3" w:rsidRPr="000E39A3" w:rsidRDefault="000E39A3" w:rsidP="000E39A3">
              <w:pPr>
                <w:rPr>
                  <w:sz w:val="23"/>
                  <w:szCs w:val="23"/>
                </w:rPr>
              </w:pPr>
              <w:r w:rsidRPr="000E39A3">
                <w:rPr>
                  <w:sz w:val="23"/>
                  <w:szCs w:val="23"/>
                </w:rPr>
                <w:lastRenderedPageBreak/>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04E62190" w14:textId="77777777" w:rsidR="000E39A3" w:rsidRPr="000E39A3" w:rsidRDefault="000E39A3" w:rsidP="000E39A3">
              <w:pPr>
                <w:rPr>
                  <w:sz w:val="23"/>
                  <w:szCs w:val="23"/>
                </w:rPr>
              </w:pPr>
              <w:r w:rsidRPr="000E39A3">
                <w:rPr>
                  <w:sz w:val="23"/>
                  <w:szCs w:val="23"/>
                </w:rPr>
                <w:t>•</w:t>
              </w:r>
              <w:r w:rsidRPr="000E39A3">
                <w:rPr>
                  <w:sz w:val="23"/>
                  <w:szCs w:val="23"/>
                </w:rPr>
                <w:tab/>
                <w:t xml:space="preserve">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μέσω της οποίας υπαγορεύονται τα εξής: </w:t>
              </w:r>
            </w:p>
            <w:p w14:paraId="0BA24924" w14:textId="77777777" w:rsidR="000E39A3" w:rsidRDefault="000E39A3" w:rsidP="000E39A3">
              <w:pPr>
                <w:rPr>
                  <w:sz w:val="23"/>
                  <w:szCs w:val="23"/>
                </w:rPr>
              </w:pPr>
              <w:r w:rsidRPr="000E39A3">
                <w:rPr>
                  <w:sz w:val="23"/>
                  <w:szCs w:val="23"/>
                </w:rPr>
                <w:t xml:space="preserve">α) στην παρ.3 του άρθρου 4 «Γενικές Υποχρεώσεις», το εξής: «3.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6BDC8F0C" w14:textId="77777777" w:rsidR="0034746C" w:rsidRPr="0034746C" w:rsidRDefault="0034746C" w:rsidP="0034746C">
              <w:pPr>
                <w:rPr>
                  <w:sz w:val="23"/>
                  <w:szCs w:val="23"/>
                </w:rPr>
              </w:pPr>
              <w:r>
                <w:rPr>
                  <w:sz w:val="23"/>
                  <w:szCs w:val="23"/>
                </w:rPr>
                <w:t>β</w:t>
              </w:r>
              <w:r w:rsidRPr="0034746C">
                <w:rPr>
                  <w:sz w:val="23"/>
                  <w:szCs w:val="23"/>
                </w:rPr>
                <w:t xml:space="preserve">) την παρ. 3 του άρθρου 5 «Ισότητα και μη διάκριση» στην οποία αναφέρεται ότι: «Προκειμένου να προάγουν την ισότητα και να εξαλείψουν τις διακρίσεις, τα Συμβαλλόμενα Κράτη  λαμβάνουν όλα τα κατάλληλα μέτρα, προκειμένου να διασφαλίζουν ότι παρέχεται εύλογη προσαρμογή», </w:t>
              </w:r>
            </w:p>
            <w:p w14:paraId="0768BD4D" w14:textId="77777777" w:rsidR="0034746C" w:rsidRPr="0034746C" w:rsidRDefault="0034746C" w:rsidP="0034746C">
              <w:pPr>
                <w:rPr>
                  <w:sz w:val="23"/>
                  <w:szCs w:val="23"/>
                </w:rPr>
              </w:pPr>
              <w:r>
                <w:rPr>
                  <w:sz w:val="23"/>
                  <w:szCs w:val="23"/>
                </w:rPr>
                <w:t>γ</w:t>
              </w:r>
              <w:r w:rsidRPr="0034746C">
                <w:rPr>
                  <w:sz w:val="23"/>
                  <w:szCs w:val="23"/>
                </w:rPr>
                <w:t>) την παρ. 1 του άρθρου 7 «Παιδιά με αναπηρίες» στην οποία αναφέρεται ότι: «Τα Συμβαλλόμενα Κράτη  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679C5E44" w14:textId="40BD5FA0" w:rsidR="00BD2D19" w:rsidRPr="00BD2D19" w:rsidRDefault="0034746C" w:rsidP="00571597">
              <w:pPr>
                <w:rPr>
                  <w:sz w:val="23"/>
                  <w:szCs w:val="23"/>
                </w:rPr>
              </w:pPr>
              <w:r>
                <w:rPr>
                  <w:sz w:val="23"/>
                  <w:szCs w:val="23"/>
                </w:rPr>
                <w:t>δ</w:t>
              </w:r>
              <w:r w:rsidRPr="0034746C">
                <w:rPr>
                  <w:sz w:val="23"/>
                  <w:szCs w:val="23"/>
                </w:rPr>
                <w:t>) το εδάφιο α) της παρ. 2 του άρθρου 28 «Ανεκτό βιοτικό επίπεδο και κοινωνική προστασία», στο οποίο αναφέρεται ότι τα Συμβαλλόμενα Κράτη οφείλουν «α. Να διασφαλίζουν την πρόσβαση, με ίσους όρους, από τα άτομα με αναπηρίες σε […]σε κατάλληλες και προσιτές υπηρεσίες, συσκευές και σε κάθε άλλη βοήθεια για σχε</w:t>
              </w:r>
              <w:r w:rsidR="001136AD">
                <w:rPr>
                  <w:sz w:val="23"/>
                  <w:szCs w:val="23"/>
                </w:rPr>
                <w:t>τικές  με την αναπηρία ανάγκες»,</w:t>
              </w:r>
            </w:p>
            <w:p w14:paraId="2CF22BF9" w14:textId="56D90563" w:rsidR="00BD2D19" w:rsidRPr="00571597" w:rsidRDefault="00BD2D19" w:rsidP="00A9101D">
              <w:pPr>
                <w:rPr>
                  <w:sz w:val="23"/>
                  <w:szCs w:val="23"/>
                </w:rPr>
              </w:pPr>
              <w:r w:rsidRPr="00BD2D19">
                <w:rPr>
                  <w:b/>
                  <w:bCs/>
                  <w:iCs/>
                  <w:sz w:val="23"/>
                  <w:szCs w:val="23"/>
                </w:rPr>
                <w:t xml:space="preserve">η Ε.Σ.Α.μεΑ. προτείνει και αιτείται ανά άρθρο του παρόντος σχεδίου νόμου τις ακόλουθες τροποποιήσεις, συμπληρώσεις και προσθήκες:  </w:t>
              </w:r>
            </w:p>
            <w:p w14:paraId="641CE1C1" w14:textId="77777777" w:rsidR="00BD2D19" w:rsidRPr="00BD2D19" w:rsidRDefault="00BD2D19" w:rsidP="00BD2D19">
              <w:pPr>
                <w:rPr>
                  <w:b/>
                  <w:bCs/>
                  <w:iCs/>
                  <w:sz w:val="23"/>
                  <w:szCs w:val="23"/>
                </w:rPr>
              </w:pPr>
              <w:r w:rsidRPr="00BD2D19">
                <w:rPr>
                  <w:b/>
                  <w:bCs/>
                  <w:iCs/>
                  <w:sz w:val="23"/>
                  <w:szCs w:val="23"/>
                </w:rPr>
                <w:t xml:space="preserve">Άρθρο 1 «Κέντρα Δημιουργικής Απασχόλησης Παιδιών» </w:t>
              </w:r>
            </w:p>
            <w:p w14:paraId="5676F0A2" w14:textId="5EC0C0B3" w:rsidR="00E03DFE" w:rsidRDefault="00E03DFE" w:rsidP="00E03DFE">
              <w:pPr>
                <w:rPr>
                  <w:iCs/>
                  <w:sz w:val="23"/>
                  <w:szCs w:val="23"/>
                </w:rPr>
              </w:pPr>
              <w:r w:rsidRPr="00E03DFE">
                <w:rPr>
                  <w:iCs/>
                  <w:sz w:val="23"/>
                  <w:szCs w:val="23"/>
                </w:rPr>
                <w:t xml:space="preserve">Θέση της Ε.Σ.Α.μεΑ. είναι πως τα ΚΔΑΠ και </w:t>
              </w:r>
              <w:r w:rsidR="000D26F6">
                <w:rPr>
                  <w:iCs/>
                  <w:sz w:val="23"/>
                  <w:szCs w:val="23"/>
                </w:rPr>
                <w:t xml:space="preserve">τα </w:t>
              </w:r>
              <w:r w:rsidRPr="00E03DFE">
                <w:rPr>
                  <w:iCs/>
                  <w:sz w:val="23"/>
                  <w:szCs w:val="23"/>
                </w:rPr>
                <w:t>ΚΔΑΠ</w:t>
              </w:r>
              <w:r w:rsidR="00651CD2">
                <w:rPr>
                  <w:iCs/>
                  <w:sz w:val="23"/>
                  <w:szCs w:val="23"/>
                </w:rPr>
                <w:t xml:space="preserve"> </w:t>
              </w:r>
              <w:r w:rsidRPr="00E03DFE">
                <w:rPr>
                  <w:iCs/>
                  <w:sz w:val="23"/>
                  <w:szCs w:val="23"/>
                </w:rPr>
                <w:t xml:space="preserve">ΑμεΑ συνιστούν έναν από τους πιο πρωτοποριακούς θεσμούς της χώρας, και τον μοναδικό σε επίπεδο </w:t>
              </w:r>
              <w:r w:rsidRPr="00E03DFE">
                <w:rPr>
                  <w:iCs/>
                  <w:sz w:val="23"/>
                  <w:szCs w:val="23"/>
                </w:rPr>
                <w:lastRenderedPageBreak/>
                <w:t xml:space="preserve">πρωτοβάθμιας αυτοδιοίκησης, που συμβάλλει στη βελτίωση της ποιότητας ζωής τόσο των ίδιων των ατόμων με αναπηρία </w:t>
              </w:r>
              <w:r w:rsidR="001C333A">
                <w:rPr>
                  <w:iCs/>
                  <w:sz w:val="23"/>
                  <w:szCs w:val="23"/>
                </w:rPr>
                <w:t xml:space="preserve">και χρόνιες παθήσεις </w:t>
              </w:r>
              <w:r w:rsidRPr="00E03DFE">
                <w:rPr>
                  <w:iCs/>
                  <w:sz w:val="23"/>
                  <w:szCs w:val="23"/>
                </w:rPr>
                <w:t>όσο και των οικογενειών τους καθώς</w:t>
              </w:r>
              <w:r w:rsidR="00AF1537">
                <w:rPr>
                  <w:iCs/>
                  <w:sz w:val="23"/>
                  <w:szCs w:val="23"/>
                </w:rPr>
                <w:t xml:space="preserve"> </w:t>
              </w:r>
              <w:r w:rsidRPr="00E03DFE">
                <w:rPr>
                  <w:iCs/>
                  <w:sz w:val="23"/>
                  <w:szCs w:val="23"/>
                </w:rPr>
                <w:t>προωθούν την ανεξάρτητη διαβίωση των ατόμων με αναπηρία στην κοινότητα</w:t>
              </w:r>
              <w:r w:rsidR="00AF1537">
                <w:rPr>
                  <w:iCs/>
                  <w:sz w:val="23"/>
                  <w:szCs w:val="23"/>
                </w:rPr>
                <w:t xml:space="preserve"> και</w:t>
              </w:r>
              <w:r w:rsidRPr="00E03DFE">
                <w:rPr>
                  <w:iCs/>
                  <w:sz w:val="23"/>
                  <w:szCs w:val="23"/>
                </w:rPr>
                <w:t xml:space="preserve"> υποστηρίζουν τις οικογένειες με </w:t>
              </w:r>
              <w:r w:rsidR="005D391D">
                <w:rPr>
                  <w:iCs/>
                  <w:sz w:val="23"/>
                  <w:szCs w:val="23"/>
                </w:rPr>
                <w:t>ανήλικους και ενήλικους</w:t>
              </w:r>
              <w:r w:rsidRPr="00E03DFE">
                <w:rPr>
                  <w:iCs/>
                  <w:sz w:val="23"/>
                  <w:szCs w:val="23"/>
                </w:rPr>
                <w:t xml:space="preserve"> με αναπηρία</w:t>
              </w:r>
              <w:r w:rsidR="00AF1537">
                <w:rPr>
                  <w:iCs/>
                  <w:sz w:val="23"/>
                  <w:szCs w:val="23"/>
                </w:rPr>
                <w:t>.</w:t>
              </w:r>
              <w:r w:rsidRPr="00E03DFE">
                <w:rPr>
                  <w:iCs/>
                  <w:sz w:val="23"/>
                  <w:szCs w:val="23"/>
                </w:rPr>
                <w:t xml:space="preserve"> </w:t>
              </w:r>
              <w:r w:rsidR="00AF1537">
                <w:rPr>
                  <w:iCs/>
                  <w:sz w:val="23"/>
                  <w:szCs w:val="23"/>
                </w:rPr>
                <w:t xml:space="preserve"> </w:t>
              </w:r>
              <w:r w:rsidRPr="00E03DFE">
                <w:rPr>
                  <w:iCs/>
                  <w:sz w:val="23"/>
                  <w:szCs w:val="23"/>
                </w:rPr>
                <w:t xml:space="preserve">Ωστόσο, ολοκληρώνοντας ο εν λόγω θεσμός μια σημαντική και πετυχημένη περίοδο λειτουργίας 21 ετών περίπου,  οφείλει  να περάσει σε μια νέα εποχή. Για την Ε.Σ.Α.μεΑ. η νέα εποχή σημαίνει: i) τη θωράκιση του δημόσιου κοινωνικού χαρακτήρα των  δομών ΚΔΑΠ και ΚΔΑΠ ΑμεΑ μέσω σταθερής χρηματοδότησης του λειτουργικού κόστους τους σε συνδυασμό με ασφαλείς, μόνιμες εργασιακές σχέσεις του προσωπικού των δομών, </w:t>
              </w:r>
              <w:proofErr w:type="spellStart"/>
              <w:r w:rsidRPr="00E03DFE">
                <w:rPr>
                  <w:iCs/>
                  <w:sz w:val="23"/>
                  <w:szCs w:val="23"/>
                </w:rPr>
                <w:t>ii</w:t>
              </w:r>
              <w:proofErr w:type="spellEnd"/>
              <w:r w:rsidRPr="00E03DFE">
                <w:rPr>
                  <w:iCs/>
                  <w:sz w:val="23"/>
                  <w:szCs w:val="23"/>
                </w:rPr>
                <w:t xml:space="preserve">) την επέκταση του θεσμού σε κάθε δήμο της χώρας, </w:t>
              </w:r>
              <w:proofErr w:type="spellStart"/>
              <w:r w:rsidRPr="00E03DFE">
                <w:rPr>
                  <w:iCs/>
                  <w:sz w:val="23"/>
                  <w:szCs w:val="23"/>
                </w:rPr>
                <w:t>iii</w:t>
              </w:r>
              <w:proofErr w:type="spellEnd"/>
              <w:r w:rsidRPr="00E03DFE">
                <w:rPr>
                  <w:iCs/>
                  <w:sz w:val="23"/>
                  <w:szCs w:val="23"/>
                </w:rPr>
                <w:t>) τον εκσυγχρονισμό των παρεχόμενων υπηρεσιών τους προκειμένου μέσω αυτών να επιτυγχάνεται η</w:t>
              </w:r>
              <w:r w:rsidR="006D05DA">
                <w:rPr>
                  <w:iCs/>
                  <w:sz w:val="23"/>
                  <w:szCs w:val="23"/>
                </w:rPr>
                <w:t xml:space="preserve"> </w:t>
              </w:r>
              <w:r w:rsidR="006D05DA" w:rsidRPr="006D05DA">
                <w:rPr>
                  <w:iCs/>
                  <w:color w:val="auto"/>
                  <w:sz w:val="23"/>
                  <w:szCs w:val="23"/>
                </w:rPr>
                <w:t xml:space="preserve">ανάπτυξη ή/και διατήρηση </w:t>
              </w:r>
              <w:r w:rsidRPr="00E03DFE">
                <w:rPr>
                  <w:iCs/>
                  <w:sz w:val="23"/>
                  <w:szCs w:val="23"/>
                </w:rPr>
                <w:t>δεξιοτήτων αυτονομίας και αυτοπροσδιορισμού με στόχο την προετοιμασία των ατόμων με αναπηρία ή/και χρόνιες παθήσεις στην ανεξάρτητη διαβίωση, στη βάση των απαιτήσεων της Σύμβασης των Ηνωμένων Εθνών για τα Δικαιώματα των Ατόμων με Αναπηρίες</w:t>
              </w:r>
              <w:r w:rsidR="001C333A">
                <w:rPr>
                  <w:iCs/>
                  <w:sz w:val="23"/>
                  <w:szCs w:val="23"/>
                </w:rPr>
                <w:t xml:space="preserve"> </w:t>
              </w:r>
              <w:r w:rsidRPr="00E03DFE">
                <w:rPr>
                  <w:iCs/>
                  <w:sz w:val="23"/>
                  <w:szCs w:val="23"/>
                </w:rPr>
                <w:t>(Βλ. ν.4074/2014</w:t>
              </w:r>
              <w:r w:rsidR="00F00D20">
                <w:rPr>
                  <w:iCs/>
                  <w:sz w:val="23"/>
                  <w:szCs w:val="23"/>
                </w:rPr>
                <w:t xml:space="preserve">). </w:t>
              </w:r>
            </w:p>
            <w:p w14:paraId="2215BBE3" w14:textId="77777777" w:rsidR="00432A83" w:rsidRPr="00432A83" w:rsidRDefault="00432A83" w:rsidP="00432A83">
              <w:pPr>
                <w:rPr>
                  <w:b/>
                  <w:bCs/>
                  <w:iCs/>
                  <w:sz w:val="23"/>
                  <w:szCs w:val="23"/>
                </w:rPr>
              </w:pPr>
              <w:r w:rsidRPr="00432A83">
                <w:rPr>
                  <w:b/>
                  <w:bCs/>
                  <w:iCs/>
                  <w:sz w:val="23"/>
                  <w:szCs w:val="23"/>
                </w:rPr>
                <w:t xml:space="preserve">Η παρ. 1 να τροποποιηθεί ως ακολούθως (βλ. με έντονη γραμματοσειρά): </w:t>
              </w:r>
            </w:p>
            <w:p w14:paraId="36D5C43D" w14:textId="2A96D163" w:rsidR="00432A83" w:rsidRPr="00432A83" w:rsidRDefault="00432A83" w:rsidP="00432A83">
              <w:pPr>
                <w:rPr>
                  <w:i/>
                  <w:sz w:val="23"/>
                  <w:szCs w:val="23"/>
                </w:rPr>
              </w:pPr>
              <w:r w:rsidRPr="00432A83">
                <w:rPr>
                  <w:i/>
                  <w:sz w:val="23"/>
                  <w:szCs w:val="23"/>
                </w:rPr>
                <w:t xml:space="preserve">«1. Κέντρα Δημιουργικής Απασχόλησης Παιδιών (ΚΔΑΠ) είναι οι δομές κοινωνικής πρόνοιας, στις οποίες απασχολούνται δημιουργικά παιδιά ηλικίας από πέντε (5) έως δώδεκα (12) ετών για ένα χρονικό διάστημα της ημέρας εκτός του σχολικού ωραρίου. Στις δομές αυτές δύνανται να απασχολούνται και παιδιά με </w:t>
              </w:r>
              <w:r w:rsidRPr="00F03293">
                <w:rPr>
                  <w:i/>
                  <w:strike/>
                  <w:sz w:val="23"/>
                  <w:szCs w:val="23"/>
                </w:rPr>
                <w:t>ελαφριάς μορφής κινητικά ή αισθητηριακά προβλήματα</w:t>
              </w:r>
              <w:r w:rsidRPr="00432A83">
                <w:rPr>
                  <w:i/>
                  <w:sz w:val="23"/>
                  <w:szCs w:val="23"/>
                </w:rPr>
                <w:t xml:space="preserve"> </w:t>
              </w:r>
              <w:r w:rsidRPr="00F03293">
                <w:rPr>
                  <w:b/>
                  <w:bCs/>
                  <w:i/>
                  <w:sz w:val="23"/>
                  <w:szCs w:val="23"/>
                </w:rPr>
                <w:t>κινητική αναπηρία ή αισθητηριακές αναπηρίες</w:t>
              </w:r>
              <w:r w:rsidR="00F03293" w:rsidRPr="00F03293">
                <w:rPr>
                  <w:b/>
                  <w:bCs/>
                  <w:i/>
                  <w:sz w:val="23"/>
                  <w:szCs w:val="23"/>
                </w:rPr>
                <w:t xml:space="preserve"> (όπως αναπηρία όρασης ή ακοής)</w:t>
              </w:r>
              <w:r w:rsidR="00F03293">
                <w:rPr>
                  <w:b/>
                  <w:bCs/>
                  <w:i/>
                  <w:sz w:val="23"/>
                  <w:szCs w:val="23"/>
                </w:rPr>
                <w:t xml:space="preserve"> </w:t>
              </w:r>
              <w:r w:rsidR="006D05DA" w:rsidRPr="006D05DA">
                <w:rPr>
                  <w:b/>
                  <w:bCs/>
                  <w:i/>
                  <w:sz w:val="23"/>
                  <w:szCs w:val="23"/>
                </w:rPr>
                <w:t>καθώς και ελαφρά νοητική αναπηρία, όπως  σύνδρομο down,</w:t>
              </w:r>
              <w:r w:rsidR="00651CD2">
                <w:rPr>
                  <w:b/>
                  <w:bCs/>
                  <w:i/>
                  <w:sz w:val="23"/>
                  <w:szCs w:val="23"/>
                </w:rPr>
                <w:t xml:space="preserve"> αυτισμό κ.α.</w:t>
              </w:r>
              <w:r w:rsidR="006D05DA" w:rsidRPr="006D05DA">
                <w:rPr>
                  <w:b/>
                  <w:bCs/>
                  <w:i/>
                  <w:sz w:val="23"/>
                  <w:szCs w:val="23"/>
                </w:rPr>
                <w:t xml:space="preserve"> ενισχύοντας τα κέντρα αυτά με επαρκές και εξειδικευμένο προσωπικό» </w:t>
              </w:r>
            </w:p>
            <w:p w14:paraId="2417A5E1" w14:textId="3A70F198" w:rsidR="00432A83" w:rsidRDefault="00432A83" w:rsidP="00432A83">
              <w:pPr>
                <w:rPr>
                  <w:iCs/>
                  <w:sz w:val="23"/>
                  <w:szCs w:val="23"/>
                </w:rPr>
              </w:pPr>
              <w:r w:rsidRPr="00F03293">
                <w:rPr>
                  <w:b/>
                  <w:bCs/>
                  <w:iCs/>
                  <w:sz w:val="23"/>
                  <w:szCs w:val="23"/>
                </w:rPr>
                <w:t>Αιτιολόγηση:</w:t>
              </w:r>
              <w:r w:rsidRPr="00432A83">
                <w:rPr>
                  <w:iCs/>
                  <w:sz w:val="23"/>
                  <w:szCs w:val="23"/>
                </w:rPr>
                <w:t xml:space="preserve"> προτείνεται η τροποποίηση της προαναφερθείσας ορολογίας διότι η λέξη «πρόβλημα» δεν συνάδει με τη δικαιωματική προσέγγιση της αναπηρίας, όπως αυτή κατοχυρώθηκε από </w:t>
              </w:r>
              <w:r w:rsidR="006E03F4">
                <w:rPr>
                  <w:iCs/>
                  <w:sz w:val="23"/>
                  <w:szCs w:val="23"/>
                </w:rPr>
                <w:t xml:space="preserve">το Σύνταγμα της χώρας (άρθ. 21 παρ. 6) και </w:t>
              </w:r>
              <w:r w:rsidRPr="00432A83">
                <w:rPr>
                  <w:iCs/>
                  <w:sz w:val="23"/>
                  <w:szCs w:val="23"/>
                </w:rPr>
                <w:t>τη Σύμβαση των Ηνωμένων Εθνών για τα Δικαιώματα των Ατόμων με Αναπηρίες (βλ. ν.4074/2012).</w:t>
              </w:r>
              <w:r w:rsidR="006D05DA" w:rsidRPr="006D05DA">
                <w:t xml:space="preserve"> </w:t>
              </w:r>
              <w:r w:rsidR="00371F00">
                <w:t xml:space="preserve"> Η συμπερίληψη των παραπάνω κατηγοριών αναπηρίας  κρίνεται απαραίτητη</w:t>
              </w:r>
              <w:r w:rsidR="00061985">
                <w:t>,</w:t>
              </w:r>
              <w:r w:rsidR="00371F00">
                <w:t xml:space="preserve"> </w:t>
              </w:r>
              <w:r w:rsidR="006D05DA" w:rsidRPr="006D05DA">
                <w:rPr>
                  <w:iCs/>
                  <w:sz w:val="23"/>
                  <w:szCs w:val="23"/>
                </w:rPr>
                <w:t xml:space="preserve">ώστε να πάμε στα «ΚΔΑΠ νέας γενιάς» που </w:t>
              </w:r>
              <w:r w:rsidR="005C3BDE">
                <w:rPr>
                  <w:iCs/>
                  <w:sz w:val="23"/>
                  <w:szCs w:val="23"/>
                </w:rPr>
                <w:t>θα συμβαδίζει με την προώθηση της συμπεριληπτικής εκπαίδευσης στη χώρα</w:t>
              </w:r>
              <w:r w:rsidR="00371F00">
                <w:rPr>
                  <w:iCs/>
                  <w:sz w:val="23"/>
                  <w:szCs w:val="23"/>
                </w:rPr>
                <w:t>.</w:t>
              </w:r>
            </w:p>
            <w:p w14:paraId="4D0FEA2A" w14:textId="4A07D021" w:rsidR="00432A83" w:rsidRPr="00432A83" w:rsidRDefault="00432A83" w:rsidP="00E03DFE">
              <w:pPr>
                <w:rPr>
                  <w:b/>
                  <w:bCs/>
                  <w:iCs/>
                  <w:sz w:val="23"/>
                  <w:szCs w:val="23"/>
                </w:rPr>
              </w:pPr>
              <w:r w:rsidRPr="00432A83">
                <w:rPr>
                  <w:b/>
                  <w:bCs/>
                  <w:iCs/>
                  <w:sz w:val="23"/>
                  <w:szCs w:val="23"/>
                </w:rPr>
                <w:t xml:space="preserve">Η παρ. 7 </w:t>
              </w:r>
              <w:bookmarkStart w:id="7" w:name="_Hlk54703425"/>
              <w:r w:rsidR="00094A80">
                <w:rPr>
                  <w:b/>
                  <w:bCs/>
                  <w:iCs/>
                  <w:sz w:val="23"/>
                  <w:szCs w:val="23"/>
                </w:rPr>
                <w:t>να τροποποιηθεί</w:t>
              </w:r>
              <w:r w:rsidRPr="00432A83">
                <w:rPr>
                  <w:b/>
                  <w:bCs/>
                  <w:iCs/>
                  <w:sz w:val="23"/>
                  <w:szCs w:val="23"/>
                </w:rPr>
                <w:t xml:space="preserve"> ως </w:t>
              </w:r>
              <w:r w:rsidR="00094A80">
                <w:rPr>
                  <w:b/>
                  <w:bCs/>
                  <w:iCs/>
                  <w:sz w:val="23"/>
                  <w:szCs w:val="23"/>
                </w:rPr>
                <w:t>ακολούθως</w:t>
              </w:r>
              <w:r w:rsidRPr="00432A83">
                <w:rPr>
                  <w:b/>
                  <w:bCs/>
                  <w:iCs/>
                  <w:sz w:val="23"/>
                  <w:szCs w:val="23"/>
                </w:rPr>
                <w:t xml:space="preserve"> </w:t>
              </w:r>
              <w:bookmarkEnd w:id="7"/>
              <w:r w:rsidRPr="00432A83">
                <w:rPr>
                  <w:b/>
                  <w:bCs/>
                  <w:iCs/>
                  <w:sz w:val="23"/>
                  <w:szCs w:val="23"/>
                </w:rPr>
                <w:t>(βλέπε έντονη γραμματοσειρά):</w:t>
              </w:r>
            </w:p>
            <w:p w14:paraId="5DD12D2F" w14:textId="77777777" w:rsidR="00210634" w:rsidRPr="00210634" w:rsidRDefault="00210634" w:rsidP="00210634">
              <w:pPr>
                <w:rPr>
                  <w:i/>
                  <w:sz w:val="23"/>
                  <w:szCs w:val="23"/>
                </w:rPr>
              </w:pPr>
              <w:r w:rsidRPr="00210634">
                <w:rPr>
                  <w:i/>
                  <w:sz w:val="23"/>
                  <w:szCs w:val="23"/>
                </w:rPr>
                <w:t xml:space="preserve">«7. Με κοινή απόφαση των Υπουργών Παιδείας και Θρησκευμάτων, Εργασίας και Κοινωνικών Υποθέσεων, Περιβάλλοντος και Ενέργειας, Εσωτερικών και Ψηφιακής Διακυβέρνησης εξειδικεύονται περαιτέρω ο σκοπός των ΚΔΑΠ και το περιεχόμενο της παρ. 3 του παρόντος και καθορίζονται : α) οι όροι, οι προϋποθέσεις και οι φορείς </w:t>
              </w:r>
              <w:r w:rsidRPr="00210634">
                <w:rPr>
                  <w:i/>
                  <w:sz w:val="23"/>
                  <w:szCs w:val="23"/>
                </w:rPr>
                <w:lastRenderedPageBreak/>
                <w:t xml:space="preserve">λειτουργίας τους, β) ο ανώτατος αριθμός ωφελουμένων ανά δομή και βάρδια λειτουργίας, γ) οι απαιτούμενοι ανά δομή χώροι, </w:t>
              </w:r>
              <w:r w:rsidRPr="00432A83">
                <w:rPr>
                  <w:i/>
                  <w:sz w:val="23"/>
                  <w:szCs w:val="23"/>
                </w:rPr>
                <w:t>οι σχετικές τεχνικές προδιαγραφές τους,</w:t>
              </w:r>
              <w:r w:rsidRPr="00210634">
                <w:rPr>
                  <w:b/>
                  <w:bCs/>
                  <w:i/>
                  <w:sz w:val="23"/>
                  <w:szCs w:val="23"/>
                </w:rPr>
                <w:t xml:space="preserve"> </w:t>
              </w:r>
              <w:bookmarkStart w:id="8" w:name="_Hlk54699954"/>
              <w:r w:rsidRPr="00210634">
                <w:rPr>
                  <w:b/>
                  <w:bCs/>
                  <w:i/>
                  <w:sz w:val="23"/>
                  <w:szCs w:val="23"/>
                </w:rPr>
                <w:t>συμπεριλαμβανομένων των προδιαγραφών προσβασιμότητας επί ποινή ανάκλησης της άδειας λειτουργίας σε περίπτωση μη συμμόρφωσης με αυτές</w:t>
              </w:r>
              <w:r w:rsidRPr="00210634">
                <w:rPr>
                  <w:i/>
                  <w:sz w:val="23"/>
                  <w:szCs w:val="23"/>
                </w:rPr>
                <w:t xml:space="preserve">, </w:t>
              </w:r>
              <w:bookmarkEnd w:id="8"/>
              <w:r w:rsidRPr="00210634">
                <w:rPr>
                  <w:i/>
                  <w:sz w:val="23"/>
                  <w:szCs w:val="23"/>
                </w:rPr>
                <w:t xml:space="preserve">και οι αποστάσεις τους από </w:t>
              </w:r>
              <w:proofErr w:type="spellStart"/>
              <w:r w:rsidRPr="00210634">
                <w:rPr>
                  <w:i/>
                  <w:sz w:val="23"/>
                  <w:szCs w:val="23"/>
                </w:rPr>
                <w:t>οχλούσες</w:t>
              </w:r>
              <w:proofErr w:type="spellEnd"/>
              <w:r w:rsidRPr="00210634">
                <w:rPr>
                  <w:i/>
                  <w:sz w:val="23"/>
                  <w:szCs w:val="23"/>
                </w:rPr>
                <w:t xml:space="preserve"> δραστηριότητες, δ)….» </w:t>
              </w:r>
            </w:p>
            <w:p w14:paraId="31927C29" w14:textId="54F6839A" w:rsidR="00F00D20" w:rsidRPr="00F03293" w:rsidRDefault="00F03293" w:rsidP="00E03DFE">
              <w:pPr>
                <w:rPr>
                  <w:b/>
                  <w:bCs/>
                  <w:iCs/>
                  <w:sz w:val="23"/>
                  <w:szCs w:val="23"/>
                </w:rPr>
              </w:pPr>
              <w:r w:rsidRPr="00F03293">
                <w:rPr>
                  <w:b/>
                  <w:bCs/>
                  <w:iCs/>
                  <w:sz w:val="23"/>
                  <w:szCs w:val="23"/>
                </w:rPr>
                <w:t>Άρθρο 2. Κέντρα Δημιουργικής Απασχόλησης Παιδιών και Ατόμων με Αναπηρία</w:t>
              </w:r>
            </w:p>
            <w:p w14:paraId="34F64D29" w14:textId="2C54A48C" w:rsidR="00094A80" w:rsidRDefault="00094A80" w:rsidP="00BD2D19">
              <w:pPr>
                <w:rPr>
                  <w:iCs/>
                  <w:sz w:val="23"/>
                  <w:szCs w:val="23"/>
                </w:rPr>
              </w:pPr>
              <w:r>
                <w:rPr>
                  <w:iCs/>
                  <w:sz w:val="23"/>
                  <w:szCs w:val="23"/>
                </w:rPr>
                <w:t xml:space="preserve">Τα ΚΔΑΠ ΑμεΑ θα πρέπει να εκσυγχρονιστούν προκειμένου να ανταποκριθούν στις σύγχρονες ανάγκες, να προωθούν την ανεξάρτητη διαβίωση των ατόμων με αναπηρία και χρόνιες παθήσεις </w:t>
              </w:r>
              <w:r w:rsidR="00720773">
                <w:rPr>
                  <w:iCs/>
                  <w:sz w:val="23"/>
                  <w:szCs w:val="23"/>
                </w:rPr>
                <w:t>και να συνάδουν με τη σύγχρονη δικαιωματική προσέγγιση για την αναπηρία, όπως αυτή έχει κατοχυρωθεί</w:t>
              </w:r>
              <w:r w:rsidR="00720773" w:rsidRPr="00720773">
                <w:rPr>
                  <w:iCs/>
                  <w:sz w:val="23"/>
                  <w:szCs w:val="23"/>
                </w:rPr>
                <w:t xml:space="preserve"> από τη Σύμβαση των Ηνωμένων Εθνών για τα Δικαιώματα των Ατόμων με Αναπηρίες (βλ. ν.4074/2012).</w:t>
              </w:r>
            </w:p>
            <w:p w14:paraId="2BBFF218" w14:textId="6095871C" w:rsidR="00E03DFE" w:rsidRDefault="00F00D20" w:rsidP="00BD2D19">
              <w:pPr>
                <w:rPr>
                  <w:iCs/>
                  <w:sz w:val="23"/>
                  <w:szCs w:val="23"/>
                </w:rPr>
              </w:pPr>
              <w:r>
                <w:rPr>
                  <w:iCs/>
                  <w:sz w:val="23"/>
                  <w:szCs w:val="23"/>
                </w:rPr>
                <w:t>Τ</w:t>
              </w:r>
              <w:r w:rsidR="001562ED" w:rsidRPr="001562ED">
                <w:rPr>
                  <w:iCs/>
                  <w:sz w:val="23"/>
                  <w:szCs w:val="23"/>
                </w:rPr>
                <w:t xml:space="preserve">α ΚΔΑΠ </w:t>
              </w:r>
              <w:r>
                <w:rPr>
                  <w:iCs/>
                  <w:sz w:val="23"/>
                  <w:szCs w:val="23"/>
                </w:rPr>
                <w:t>ΑμεΑ ν</w:t>
              </w:r>
              <w:r w:rsidR="001562ED" w:rsidRPr="001562ED">
                <w:rPr>
                  <w:iCs/>
                  <w:sz w:val="23"/>
                  <w:szCs w:val="23"/>
                </w:rPr>
                <w:t>έας γενιάς</w:t>
              </w:r>
              <w:r w:rsidR="001562ED">
                <w:rPr>
                  <w:iCs/>
                  <w:sz w:val="23"/>
                  <w:szCs w:val="23"/>
                </w:rPr>
                <w:t xml:space="preserve">, </w:t>
              </w:r>
              <w:r>
                <w:rPr>
                  <w:iCs/>
                  <w:sz w:val="23"/>
                  <w:szCs w:val="23"/>
                </w:rPr>
                <w:t>τα οποία θα</w:t>
              </w:r>
              <w:r w:rsidR="001562ED" w:rsidRPr="001562ED">
                <w:rPr>
                  <w:iCs/>
                  <w:sz w:val="23"/>
                  <w:szCs w:val="23"/>
                </w:rPr>
                <w:t xml:space="preserve"> απευθύνονται </w:t>
              </w:r>
              <w:r>
                <w:rPr>
                  <w:iCs/>
                  <w:sz w:val="23"/>
                  <w:szCs w:val="23"/>
                </w:rPr>
                <w:t>σε όλους τους ανήλικους και ενήλικους μ</w:t>
              </w:r>
              <w:r w:rsidR="001562ED">
                <w:rPr>
                  <w:iCs/>
                  <w:sz w:val="23"/>
                  <w:szCs w:val="23"/>
                </w:rPr>
                <w:t>ε αναπηρία ή χ</w:t>
              </w:r>
              <w:r>
                <w:rPr>
                  <w:iCs/>
                  <w:sz w:val="23"/>
                  <w:szCs w:val="23"/>
                </w:rPr>
                <w:t>ρόνια πάθηση</w:t>
              </w:r>
              <w:r w:rsidR="001562ED">
                <w:rPr>
                  <w:iCs/>
                  <w:sz w:val="23"/>
                  <w:szCs w:val="23"/>
                </w:rPr>
                <w:t xml:space="preserve">, </w:t>
              </w:r>
              <w:r w:rsidR="00AD17E3" w:rsidRPr="00AD17E3">
                <w:rPr>
                  <w:iCs/>
                  <w:sz w:val="23"/>
                  <w:szCs w:val="23"/>
                </w:rPr>
                <w:t>συμπεριλαμβανομένων των πολιτών τρίτων χωρών  (</w:t>
              </w:r>
              <w:r>
                <w:rPr>
                  <w:iCs/>
                  <w:sz w:val="23"/>
                  <w:szCs w:val="23"/>
                </w:rPr>
                <w:t>ανήλικων</w:t>
              </w:r>
              <w:r w:rsidR="00AD17E3" w:rsidRPr="00AD17E3">
                <w:rPr>
                  <w:iCs/>
                  <w:sz w:val="23"/>
                  <w:szCs w:val="23"/>
                </w:rPr>
                <w:t xml:space="preserve"> και εν</w:t>
              </w:r>
              <w:r>
                <w:rPr>
                  <w:iCs/>
                  <w:sz w:val="23"/>
                  <w:szCs w:val="23"/>
                </w:rPr>
                <w:t>ήλι</w:t>
              </w:r>
              <w:r w:rsidR="00AD17E3" w:rsidRPr="00AD17E3">
                <w:rPr>
                  <w:iCs/>
                  <w:sz w:val="23"/>
                  <w:szCs w:val="23"/>
                </w:rPr>
                <w:t>κων) με αναπηρία</w:t>
              </w:r>
              <w:r w:rsidR="00791526">
                <w:rPr>
                  <w:iCs/>
                  <w:sz w:val="23"/>
                  <w:szCs w:val="23"/>
                </w:rPr>
                <w:t xml:space="preserve">, </w:t>
              </w:r>
              <w:r>
                <w:rPr>
                  <w:iCs/>
                  <w:sz w:val="23"/>
                  <w:szCs w:val="23"/>
                </w:rPr>
                <w:t xml:space="preserve">πρέπει να επεκταθούν σε κάθε Δήμο της χώρας, να διασφαλιστεί η σταθερή χρηματοδότησή τους </w:t>
              </w:r>
              <w:r w:rsidR="00210634">
                <w:rPr>
                  <w:iCs/>
                  <w:sz w:val="23"/>
                  <w:szCs w:val="23"/>
                </w:rPr>
                <w:t xml:space="preserve">και να </w:t>
              </w:r>
              <w:r w:rsidR="001562ED">
                <w:rPr>
                  <w:iCs/>
                  <w:sz w:val="23"/>
                  <w:szCs w:val="23"/>
                </w:rPr>
                <w:t>ακολου</w:t>
              </w:r>
              <w:r w:rsidR="00210634">
                <w:rPr>
                  <w:iCs/>
                  <w:sz w:val="23"/>
                  <w:szCs w:val="23"/>
                </w:rPr>
                <w:t>θείται από αυτά</w:t>
              </w:r>
              <w:r w:rsidR="001562ED">
                <w:rPr>
                  <w:iCs/>
                  <w:sz w:val="23"/>
                  <w:szCs w:val="23"/>
                </w:rPr>
                <w:t xml:space="preserve"> το μοντέλο της συμπεριληπτικής εκπαίδευσης</w:t>
              </w:r>
              <w:r w:rsidR="00210634">
                <w:rPr>
                  <w:iCs/>
                  <w:sz w:val="23"/>
                  <w:szCs w:val="23"/>
                </w:rPr>
                <w:t xml:space="preserve"> και της δημιουργικής απασχόλησης, η οποία θα είναι συμπληρωματική της σχολικής εκπαίδευσης, ώστε να υπάρχει αλληλουχία της δημόσιας εκπαίδευσης και της εκπαίδευσης σε ΚΔΑΠ ΑμεΑ</w:t>
              </w:r>
              <w:r w:rsidR="00107B53">
                <w:rPr>
                  <w:iCs/>
                  <w:sz w:val="23"/>
                  <w:szCs w:val="23"/>
                </w:rPr>
                <w:t>, να</w:t>
              </w:r>
              <w:r w:rsidR="00943B22" w:rsidRPr="00943B22">
                <w:rPr>
                  <w:iCs/>
                  <w:sz w:val="23"/>
                  <w:szCs w:val="23"/>
                </w:rPr>
                <w:t xml:space="preserve"> εξασφαλίζονται οι προδιαγραφές  προσβασιμότητας σε αυτά, τόσο για τους ωφελούμενους όσο και για τους γονείς/κηδεμόνες αυτών </w:t>
              </w:r>
              <w:r w:rsidR="006D05DA">
                <w:rPr>
                  <w:iCs/>
                  <w:sz w:val="23"/>
                  <w:szCs w:val="23"/>
                </w:rPr>
                <w:t>αλλά</w:t>
              </w:r>
              <w:r w:rsidR="00943B22" w:rsidRPr="00943B22">
                <w:rPr>
                  <w:iCs/>
                  <w:sz w:val="23"/>
                  <w:szCs w:val="23"/>
                </w:rPr>
                <w:t xml:space="preserve"> και  για εργαζόμενους</w:t>
              </w:r>
              <w:r w:rsidR="006D05DA">
                <w:rPr>
                  <w:iCs/>
                  <w:sz w:val="23"/>
                  <w:szCs w:val="23"/>
                </w:rPr>
                <w:t xml:space="preserve"> σε αυτά</w:t>
              </w:r>
              <w:r w:rsidR="00943B22" w:rsidRPr="00943B22">
                <w:rPr>
                  <w:iCs/>
                  <w:sz w:val="23"/>
                  <w:szCs w:val="23"/>
                </w:rPr>
                <w:t xml:space="preserve"> και σε αντίθετη περίπτωση να μην δίνεται άδεια λειτουργίας, καθώς και να γίνει έλεγχος προσβασιμότητας σε αυτά που ήδη λειτουργούν</w:t>
              </w:r>
              <w:r w:rsidR="00943B22">
                <w:rPr>
                  <w:iCs/>
                  <w:sz w:val="23"/>
                  <w:szCs w:val="23"/>
                </w:rPr>
                <w:t xml:space="preserve">. </w:t>
              </w:r>
              <w:r w:rsidR="003D7BD1">
                <w:rPr>
                  <w:iCs/>
                  <w:sz w:val="23"/>
                  <w:szCs w:val="23"/>
                </w:rPr>
                <w:t>Επίσης πρέπει να αναφέρονται</w:t>
              </w:r>
              <w:r w:rsidR="001562ED" w:rsidRPr="001562ED">
                <w:rPr>
                  <w:iCs/>
                  <w:sz w:val="23"/>
                  <w:szCs w:val="23"/>
                </w:rPr>
                <w:t xml:space="preserve"> ρητά οι αρχές που διέπουν το χαρακτήρα και τη φυσιογνωμία των ΚΔΑΠ</w:t>
              </w:r>
              <w:r w:rsidR="006D05DA">
                <w:rPr>
                  <w:iCs/>
                  <w:sz w:val="23"/>
                  <w:szCs w:val="23"/>
                </w:rPr>
                <w:t xml:space="preserve"> και ΚΔΑΠ ΑμεΑ</w:t>
              </w:r>
              <w:r w:rsidR="001562ED" w:rsidRPr="001562ED">
                <w:rPr>
                  <w:iCs/>
                  <w:sz w:val="23"/>
                  <w:szCs w:val="23"/>
                </w:rPr>
                <w:t xml:space="preserve"> καθώς και οι όροι και οι προϋποθέσεις λειτουργία</w:t>
              </w:r>
              <w:r w:rsidR="003D7BD1">
                <w:rPr>
                  <w:iCs/>
                  <w:sz w:val="23"/>
                  <w:szCs w:val="23"/>
                </w:rPr>
                <w:t>ς</w:t>
              </w:r>
              <w:r w:rsidR="001562ED" w:rsidRPr="001562ED">
                <w:rPr>
                  <w:iCs/>
                  <w:sz w:val="23"/>
                  <w:szCs w:val="23"/>
                </w:rPr>
                <w:t xml:space="preserve"> </w:t>
              </w:r>
              <w:r w:rsidR="003D7BD1">
                <w:rPr>
                  <w:iCs/>
                  <w:sz w:val="23"/>
                  <w:szCs w:val="23"/>
                </w:rPr>
                <w:t xml:space="preserve">τους, οι οποίες </w:t>
              </w:r>
              <w:r w:rsidR="001562ED" w:rsidRPr="001562ED">
                <w:rPr>
                  <w:iCs/>
                  <w:sz w:val="23"/>
                  <w:szCs w:val="23"/>
                </w:rPr>
                <w:t xml:space="preserve">να συμπεριληφθούν στο εν λόγω </w:t>
              </w:r>
              <w:r w:rsidR="003D7BD1">
                <w:rPr>
                  <w:iCs/>
                  <w:sz w:val="23"/>
                  <w:szCs w:val="23"/>
                </w:rPr>
                <w:t>νομοσχέδιο</w:t>
              </w:r>
              <w:r w:rsidR="001562ED" w:rsidRPr="001562ED">
                <w:rPr>
                  <w:iCs/>
                  <w:sz w:val="23"/>
                  <w:szCs w:val="23"/>
                </w:rPr>
                <w:t xml:space="preserve"> ώστε να τεθούν σε διαβούλευση</w:t>
              </w:r>
              <w:r w:rsidR="003D7BD1">
                <w:rPr>
                  <w:iCs/>
                  <w:sz w:val="23"/>
                  <w:szCs w:val="23"/>
                </w:rPr>
                <w:t xml:space="preserve">. </w:t>
              </w:r>
            </w:p>
            <w:p w14:paraId="3634C129" w14:textId="3F870B1E" w:rsidR="00943B22" w:rsidRDefault="00107B53" w:rsidP="00BD2D19">
              <w:pPr>
                <w:rPr>
                  <w:b/>
                  <w:bCs/>
                  <w:iCs/>
                  <w:sz w:val="23"/>
                  <w:szCs w:val="23"/>
                </w:rPr>
              </w:pPr>
              <w:r>
                <w:rPr>
                  <w:b/>
                  <w:bCs/>
                  <w:iCs/>
                  <w:sz w:val="23"/>
                  <w:szCs w:val="23"/>
                </w:rPr>
                <w:t>Η</w:t>
              </w:r>
              <w:r w:rsidR="00943B22" w:rsidRPr="000D26F6">
                <w:rPr>
                  <w:b/>
                  <w:bCs/>
                  <w:iCs/>
                  <w:sz w:val="23"/>
                  <w:szCs w:val="23"/>
                </w:rPr>
                <w:t xml:space="preserve"> παρ. </w:t>
              </w:r>
              <w:r w:rsidR="00210634">
                <w:rPr>
                  <w:b/>
                  <w:bCs/>
                  <w:iCs/>
                  <w:sz w:val="23"/>
                  <w:szCs w:val="23"/>
                </w:rPr>
                <w:t>5</w:t>
              </w:r>
              <w:r w:rsidR="00943B22" w:rsidRPr="000D26F6">
                <w:rPr>
                  <w:b/>
                  <w:bCs/>
                  <w:iCs/>
                  <w:sz w:val="23"/>
                  <w:szCs w:val="23"/>
                </w:rPr>
                <w:t xml:space="preserve"> </w:t>
              </w:r>
              <w:r w:rsidRPr="00107B53">
                <w:rPr>
                  <w:b/>
                  <w:bCs/>
                  <w:iCs/>
                  <w:sz w:val="23"/>
                  <w:szCs w:val="23"/>
                </w:rPr>
                <w:t xml:space="preserve">να τροποποιηθεί ως ακολούθως </w:t>
              </w:r>
              <w:r w:rsidR="00943B22" w:rsidRPr="000D26F6">
                <w:rPr>
                  <w:b/>
                  <w:bCs/>
                  <w:iCs/>
                  <w:sz w:val="23"/>
                  <w:szCs w:val="23"/>
                </w:rPr>
                <w:t>(βλέπε έντονη γραμματοσειρά):</w:t>
              </w:r>
            </w:p>
            <w:p w14:paraId="0055538F" w14:textId="77777777" w:rsidR="006D05DA" w:rsidRDefault="00210634" w:rsidP="00BD2D19">
              <w:pPr>
                <w:rPr>
                  <w:i/>
                  <w:sz w:val="23"/>
                  <w:szCs w:val="23"/>
                </w:rPr>
              </w:pPr>
              <w:r>
                <w:rPr>
                  <w:i/>
                  <w:sz w:val="23"/>
                  <w:szCs w:val="23"/>
                </w:rPr>
                <w:t>«</w:t>
              </w:r>
              <w:r w:rsidRPr="00210634">
                <w:rPr>
                  <w:i/>
                  <w:sz w:val="23"/>
                  <w:szCs w:val="23"/>
                </w:rPr>
                <w:t>5. Με κοινή απόφαση των Υπουργών Παιδείας και Θρησκευμάτων, Εργασίας και Κοινωνικών</w:t>
              </w:r>
              <w:r>
                <w:rPr>
                  <w:i/>
                  <w:sz w:val="23"/>
                  <w:szCs w:val="23"/>
                </w:rPr>
                <w:t xml:space="preserve"> </w:t>
              </w:r>
              <w:r w:rsidRPr="00210634">
                <w:rPr>
                  <w:i/>
                  <w:sz w:val="23"/>
                  <w:szCs w:val="23"/>
                </w:rPr>
                <w:t>Υποθέσεων, Εσωτερικών και Ψηφιακής Διακυβέρνησης εξειδικεύεται περαιτέρω ο σκοπός</w:t>
              </w:r>
              <w:r>
                <w:rPr>
                  <w:i/>
                  <w:sz w:val="23"/>
                  <w:szCs w:val="23"/>
                </w:rPr>
                <w:t xml:space="preserve"> </w:t>
              </w:r>
              <w:r w:rsidRPr="00210634">
                <w:rPr>
                  <w:i/>
                  <w:sz w:val="23"/>
                  <w:szCs w:val="23"/>
                </w:rPr>
                <w:t>των ΚΔΑΠΑΜΕΑ και καθορίζονται α) οι όροι, οι προϋποθέσεις και οι φορείς λειτουργίας τους,</w:t>
              </w:r>
              <w:r>
                <w:rPr>
                  <w:i/>
                  <w:sz w:val="23"/>
                  <w:szCs w:val="23"/>
                </w:rPr>
                <w:t xml:space="preserve"> </w:t>
              </w:r>
              <w:r w:rsidRPr="00210634">
                <w:rPr>
                  <w:i/>
                  <w:sz w:val="23"/>
                  <w:szCs w:val="23"/>
                </w:rPr>
                <w:t xml:space="preserve">β) οι κατηγορίες των ενηλίκων ατόμων με αναπηρία που </w:t>
              </w:r>
              <w:r w:rsidRPr="006D05DA">
                <w:rPr>
                  <w:i/>
                  <w:strike/>
                  <w:sz w:val="23"/>
                  <w:szCs w:val="23"/>
                </w:rPr>
                <w:t>υπάγονται</w:t>
              </w:r>
              <w:r w:rsidR="006D05DA" w:rsidRPr="006D05DA">
                <w:rPr>
                  <w:i/>
                  <w:strike/>
                  <w:sz w:val="23"/>
                  <w:szCs w:val="23"/>
                </w:rPr>
                <w:t xml:space="preserve"> </w:t>
              </w:r>
              <w:r w:rsidRPr="006D05DA">
                <w:rPr>
                  <w:i/>
                  <w:strike/>
                  <w:sz w:val="23"/>
                  <w:szCs w:val="23"/>
                </w:rPr>
                <w:t>στη φροντίδα</w:t>
              </w:r>
              <w:r w:rsidRPr="00210634">
                <w:rPr>
                  <w:i/>
                  <w:sz w:val="23"/>
                  <w:szCs w:val="23"/>
                </w:rPr>
                <w:t xml:space="preserve"> </w:t>
              </w:r>
              <w:r w:rsidR="006D05DA" w:rsidRPr="006D05DA">
                <w:rPr>
                  <w:b/>
                  <w:bCs/>
                  <w:i/>
                  <w:sz w:val="23"/>
                  <w:szCs w:val="23"/>
                </w:rPr>
                <w:t>εντάσσονται στα προγράμματα</w:t>
              </w:r>
              <w:r w:rsidR="006D05DA" w:rsidRPr="006D05DA">
                <w:rPr>
                  <w:i/>
                  <w:sz w:val="23"/>
                  <w:szCs w:val="23"/>
                </w:rPr>
                <w:t xml:space="preserve"> </w:t>
              </w:r>
              <w:r w:rsidRPr="00210634">
                <w:rPr>
                  <w:i/>
                  <w:sz w:val="23"/>
                  <w:szCs w:val="23"/>
                </w:rPr>
                <w:t>των</w:t>
              </w:r>
              <w:r>
                <w:rPr>
                  <w:i/>
                  <w:sz w:val="23"/>
                  <w:szCs w:val="23"/>
                </w:rPr>
                <w:t xml:space="preserve"> </w:t>
              </w:r>
              <w:r w:rsidRPr="00210634">
                <w:rPr>
                  <w:i/>
                  <w:sz w:val="23"/>
                  <w:szCs w:val="23"/>
                </w:rPr>
                <w:t>δομών αυτών, γ) ο ανώτατος αριθμός ωφελουμένων ανά δομή και βάρδια λειτουργίας, δ)</w:t>
              </w:r>
              <w:r w:rsidR="00432A83" w:rsidRPr="00432A83">
                <w:rPr>
                  <w:i/>
                  <w:sz w:val="23"/>
                  <w:szCs w:val="23"/>
                </w:rPr>
                <w:t xml:space="preserve"> οι</w:t>
              </w:r>
              <w:r w:rsidR="00432A83">
                <w:rPr>
                  <w:i/>
                  <w:sz w:val="23"/>
                  <w:szCs w:val="23"/>
                </w:rPr>
                <w:t xml:space="preserve"> </w:t>
              </w:r>
              <w:r w:rsidR="00432A83" w:rsidRPr="00432A83">
                <w:rPr>
                  <w:i/>
                  <w:sz w:val="23"/>
                  <w:szCs w:val="23"/>
                </w:rPr>
                <w:t xml:space="preserve">απαιτούμενοι ανά δομή χώροι, οι σχετικές τεχνικές προδιαγραφές </w:t>
              </w:r>
              <w:r w:rsidR="00432A83">
                <w:rPr>
                  <w:i/>
                  <w:sz w:val="23"/>
                  <w:szCs w:val="23"/>
                </w:rPr>
                <w:t>τους</w:t>
              </w:r>
              <w:r w:rsidR="00432A83">
                <w:t xml:space="preserve">, </w:t>
              </w:r>
              <w:r w:rsidR="00432A83" w:rsidRPr="00432A83">
                <w:rPr>
                  <w:b/>
                  <w:bCs/>
                  <w:i/>
                  <w:sz w:val="23"/>
                  <w:szCs w:val="23"/>
                </w:rPr>
                <w:t xml:space="preserve">συμπεριλαμβανομένων των προδιαγραφών προσβασιμότητας επί ποινή ανάκλησης της άδειας </w:t>
              </w:r>
              <w:r w:rsidR="00432A83" w:rsidRPr="00432A83">
                <w:rPr>
                  <w:b/>
                  <w:bCs/>
                  <w:i/>
                  <w:sz w:val="23"/>
                  <w:szCs w:val="23"/>
                </w:rPr>
                <w:lastRenderedPageBreak/>
                <w:t>λειτουργίας σε περίπτωση μη συμμόρφωσης με αυτές,</w:t>
              </w:r>
              <w:r w:rsidR="00432A83" w:rsidRPr="00432A83">
                <w:rPr>
                  <w:i/>
                  <w:sz w:val="23"/>
                  <w:szCs w:val="23"/>
                </w:rPr>
                <w:t xml:space="preserve">  και οι αποστάσεις</w:t>
              </w:r>
              <w:r w:rsidR="00432A83">
                <w:rPr>
                  <w:i/>
                  <w:sz w:val="23"/>
                  <w:szCs w:val="23"/>
                </w:rPr>
                <w:t xml:space="preserve"> </w:t>
              </w:r>
              <w:r w:rsidR="00432A83" w:rsidRPr="00432A83">
                <w:rPr>
                  <w:i/>
                  <w:sz w:val="23"/>
                  <w:szCs w:val="23"/>
                </w:rPr>
                <w:t xml:space="preserve">τους από </w:t>
              </w:r>
              <w:proofErr w:type="spellStart"/>
              <w:r w:rsidR="00432A83" w:rsidRPr="00432A83">
                <w:rPr>
                  <w:i/>
                  <w:sz w:val="23"/>
                  <w:szCs w:val="23"/>
                </w:rPr>
                <w:t>οχλούσες</w:t>
              </w:r>
              <w:proofErr w:type="spellEnd"/>
              <w:r w:rsidR="00432A83" w:rsidRPr="00432A83">
                <w:rPr>
                  <w:i/>
                  <w:sz w:val="23"/>
                  <w:szCs w:val="23"/>
                </w:rPr>
                <w:t xml:space="preserve"> δραστηριότητες, </w:t>
              </w:r>
              <w:r w:rsidR="00432A83">
                <w:rPr>
                  <w:i/>
                  <w:sz w:val="23"/>
                  <w:szCs w:val="23"/>
                </w:rPr>
                <w:t>ε</w:t>
              </w:r>
              <w:r>
                <w:rPr>
                  <w:i/>
                  <w:sz w:val="23"/>
                  <w:szCs w:val="23"/>
                </w:rPr>
                <w:t>…»</w:t>
              </w:r>
            </w:p>
            <w:p w14:paraId="73468323" w14:textId="7F732B69" w:rsidR="003D7BD1" w:rsidRPr="003D7BD1" w:rsidRDefault="003D7BD1" w:rsidP="00BD2D19">
              <w:pPr>
                <w:rPr>
                  <w:b/>
                  <w:bCs/>
                  <w:iCs/>
                  <w:sz w:val="23"/>
                  <w:szCs w:val="23"/>
                </w:rPr>
              </w:pPr>
              <w:r w:rsidRPr="003D7BD1">
                <w:rPr>
                  <w:b/>
                  <w:bCs/>
                  <w:iCs/>
                  <w:sz w:val="23"/>
                  <w:szCs w:val="23"/>
                </w:rPr>
                <w:t>Άρθρο 4</w:t>
              </w:r>
              <w:r w:rsidRPr="003D7BD1">
                <w:t xml:space="preserve"> </w:t>
              </w:r>
              <w:r w:rsidRPr="003D7BD1">
                <w:rPr>
                  <w:b/>
                  <w:bCs/>
                  <w:iCs/>
                  <w:sz w:val="23"/>
                  <w:szCs w:val="23"/>
                </w:rPr>
                <w:t>«Άστεγοι» ως ωφελούμενη μονάδα του Ελάχιστου Εγγυημένου Εισοδήματος</w:t>
              </w:r>
            </w:p>
            <w:p w14:paraId="6F9F8067" w14:textId="4196B027" w:rsidR="00634D1E" w:rsidRDefault="00BD373B" w:rsidP="00BD2D19">
              <w:pPr>
                <w:rPr>
                  <w:iCs/>
                  <w:sz w:val="23"/>
                  <w:szCs w:val="23"/>
                </w:rPr>
              </w:pPr>
              <w:r>
                <w:rPr>
                  <w:iCs/>
                  <w:sz w:val="23"/>
                  <w:szCs w:val="23"/>
                </w:rPr>
                <w:t>Στο άρθρο αυτό πρέπει να καταργηθεί</w:t>
              </w:r>
              <w:r w:rsidR="00634D1E" w:rsidRPr="00634D1E">
                <w:rPr>
                  <w:iCs/>
                  <w:sz w:val="23"/>
                  <w:szCs w:val="23"/>
                </w:rPr>
                <w:t xml:space="preserve"> από τις γνωματεύσεις </w:t>
              </w:r>
              <w:r w:rsidR="008D5FEC">
                <w:rPr>
                  <w:iCs/>
                  <w:sz w:val="23"/>
                  <w:szCs w:val="23"/>
                </w:rPr>
                <w:t xml:space="preserve">των ΚΕΠΑ </w:t>
              </w:r>
              <w:r>
                <w:rPr>
                  <w:iCs/>
                  <w:sz w:val="23"/>
                  <w:szCs w:val="23"/>
                </w:rPr>
                <w:t>ο όρος</w:t>
              </w:r>
              <w:r w:rsidR="00634D1E" w:rsidRPr="00634D1E">
                <w:rPr>
                  <w:iCs/>
                  <w:sz w:val="23"/>
                  <w:szCs w:val="23"/>
                </w:rPr>
                <w:t>: «Ανίκανος για κάθε βιοποριστικό επάγγελμα»,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Επίσης ο όρος αυτός έρχεται σε αντίθεση με το Σύνταγμα της χώρας και τις  απαιτήσεις της Διεθνούς Σύμβασης για τα Δικαιώματα των ατόμων με αναπηρία, την οποία η χώρα μας μαζί με το προαιρετικό πρωτόκολλό της κύρωσε με τον Ν.4074/2012 (ΦΕΚ 88 Α΄/11.04.2012), και πρόσφατα θέσπισε με το ν.4488/2017  τις κατευθυντήριες – οργανωτικές διατάξεις για την υλοποίησή της.</w:t>
              </w:r>
            </w:p>
            <w:p w14:paraId="28F3EA64" w14:textId="168AE021" w:rsidR="00BD373B" w:rsidRPr="008D5FEC" w:rsidRDefault="005C6A9B" w:rsidP="00BD2D19">
              <w:pPr>
                <w:rPr>
                  <w:iCs/>
                  <w:sz w:val="23"/>
                  <w:szCs w:val="23"/>
                </w:rPr>
              </w:pPr>
              <w:r>
                <w:rPr>
                  <w:iCs/>
                  <w:sz w:val="23"/>
                  <w:szCs w:val="23"/>
                </w:rPr>
                <w:t xml:space="preserve">Ως εκ τούτου πρέπει να καταργηθεί από την τελευταία παράγραφο ο όρος </w:t>
              </w:r>
              <w:r w:rsidRPr="00BD373B">
                <w:rPr>
                  <w:i/>
                  <w:sz w:val="23"/>
                  <w:szCs w:val="23"/>
                </w:rPr>
                <w:t>«ανίκανος για εργασία»</w:t>
              </w:r>
              <w:r w:rsidR="00BD373B">
                <w:rPr>
                  <w:iCs/>
                  <w:sz w:val="23"/>
                  <w:szCs w:val="23"/>
                </w:rPr>
                <w:t xml:space="preserve">, καθώς και ο χαρακτηρισμός </w:t>
              </w:r>
              <w:r w:rsidR="00BD373B" w:rsidRPr="00BD373B">
                <w:rPr>
                  <w:i/>
                  <w:sz w:val="23"/>
                  <w:szCs w:val="23"/>
                </w:rPr>
                <w:t>«ως μη δυνάμενοι για εργασία»</w:t>
              </w:r>
              <w:r w:rsidR="00BD373B">
                <w:rPr>
                  <w:iCs/>
                  <w:sz w:val="23"/>
                  <w:szCs w:val="23"/>
                </w:rPr>
                <w:t xml:space="preserve"> των ατόμων με αναπηρία ή χρόνια πάθηση που βιώνουν διακρίσεις και αποκλεισμό από την εργασία.  </w:t>
              </w:r>
            </w:p>
            <w:p w14:paraId="0EC13667" w14:textId="77777777" w:rsidR="003728D2" w:rsidRPr="00921491" w:rsidRDefault="003728D2" w:rsidP="003728D2">
              <w:pPr>
                <w:rPr>
                  <w:b/>
                  <w:bCs/>
                  <w:iCs/>
                  <w:sz w:val="23"/>
                  <w:szCs w:val="23"/>
                </w:rPr>
              </w:pPr>
              <w:r w:rsidRPr="00921491">
                <w:rPr>
                  <w:b/>
                  <w:bCs/>
                  <w:iCs/>
                  <w:sz w:val="23"/>
                  <w:szCs w:val="23"/>
                </w:rPr>
                <w:t>Άρθρο 5</w:t>
              </w:r>
            </w:p>
            <w:p w14:paraId="3E1859BA" w14:textId="2550D786" w:rsidR="003728D2" w:rsidRPr="00921491" w:rsidRDefault="003728D2" w:rsidP="003728D2">
              <w:pPr>
                <w:rPr>
                  <w:b/>
                  <w:bCs/>
                  <w:iCs/>
                  <w:sz w:val="23"/>
                  <w:szCs w:val="23"/>
                </w:rPr>
              </w:pPr>
              <w:r w:rsidRPr="00921491">
                <w:rPr>
                  <w:b/>
                  <w:bCs/>
                  <w:iCs/>
                  <w:sz w:val="23"/>
                  <w:szCs w:val="23"/>
                </w:rPr>
                <w:t>Αποζημίωση των συμβεβλημένων προνοιακών φορέων με τον ΕΟΠΥΥ</w:t>
              </w:r>
            </w:p>
            <w:p w14:paraId="06BD5E3E" w14:textId="44FD7842" w:rsidR="00921491" w:rsidRPr="00921491" w:rsidRDefault="00921491" w:rsidP="00921491">
              <w:pPr>
                <w:rPr>
                  <w:iCs/>
                  <w:sz w:val="23"/>
                  <w:szCs w:val="23"/>
                </w:rPr>
              </w:pPr>
              <w:r>
                <w:rPr>
                  <w:iCs/>
                  <w:sz w:val="23"/>
                  <w:szCs w:val="23"/>
                </w:rPr>
                <w:t xml:space="preserve">Από </w:t>
              </w:r>
              <w:r w:rsidRPr="00921491">
                <w:rPr>
                  <w:iCs/>
                  <w:sz w:val="23"/>
                  <w:szCs w:val="23"/>
                </w:rPr>
                <w:t xml:space="preserve">το δηλούμενο εισόδημα </w:t>
              </w:r>
              <w:r>
                <w:rPr>
                  <w:iCs/>
                  <w:sz w:val="23"/>
                  <w:szCs w:val="23"/>
                </w:rPr>
                <w:t xml:space="preserve">που απαιτείται για να καταστεί κάποιος δικαιούχος αποζημίωσης </w:t>
              </w:r>
              <w:proofErr w:type="spellStart"/>
              <w:r>
                <w:rPr>
                  <w:iCs/>
                  <w:sz w:val="23"/>
                  <w:szCs w:val="23"/>
                </w:rPr>
                <w:t>νοσήλειου</w:t>
              </w:r>
              <w:proofErr w:type="spellEnd"/>
              <w:r>
                <w:rPr>
                  <w:iCs/>
                  <w:sz w:val="23"/>
                  <w:szCs w:val="23"/>
                </w:rPr>
                <w:t xml:space="preserve">-τροφείου από τον ΕΟΠΥΥ, πρέπει να εξαιρούνται </w:t>
              </w:r>
              <w:r w:rsidRPr="00921491">
                <w:rPr>
                  <w:iCs/>
                  <w:sz w:val="23"/>
                  <w:szCs w:val="23"/>
                </w:rPr>
                <w:t>τα μη ανταποδοτικά επιδόματα αναπηρίας που χορηγούνται από το κράτος</w:t>
              </w:r>
              <w:r w:rsidR="009F5736">
                <w:rPr>
                  <w:iCs/>
                  <w:sz w:val="23"/>
                  <w:szCs w:val="23"/>
                </w:rPr>
                <w:t>, όπως ισχύει και στο άρθρο 4 του παρόντος</w:t>
              </w:r>
              <w:r w:rsidRPr="00921491">
                <w:rPr>
                  <w:iCs/>
                  <w:sz w:val="23"/>
                  <w:szCs w:val="23"/>
                </w:rPr>
                <w:t>.</w:t>
              </w:r>
            </w:p>
            <w:p w14:paraId="29D52D24" w14:textId="77777777" w:rsidR="00921491" w:rsidRPr="00921491" w:rsidRDefault="00921491" w:rsidP="00921491">
              <w:pPr>
                <w:rPr>
                  <w:iCs/>
                  <w:sz w:val="23"/>
                  <w:szCs w:val="23"/>
                </w:rPr>
              </w:pPr>
              <w:r w:rsidRPr="00921491">
                <w:rPr>
                  <w:b/>
                  <w:bCs/>
                  <w:iCs/>
                  <w:sz w:val="23"/>
                  <w:szCs w:val="23"/>
                </w:rPr>
                <w:t>Αιτιολόγηση</w:t>
              </w:r>
              <w:r w:rsidRPr="00921491">
                <w:rPr>
                  <w:iCs/>
                  <w:sz w:val="23"/>
                  <w:szCs w:val="23"/>
                </w:rPr>
                <w:t>: Είναι ευρέως γνωστό, ότι τα επιδόματα αναπηρίας δίνονται στα άτομα με αναπηρία και χρόνιες παθήσεις για την αντιμετώπιση του πρόσθετου κόστους διαβίωσης που προκύπτει από την αναπηρία και δεν αποτελούν σε καμία περίπτωση εισοδηματικό κριτήριο, όπως προκύπτει και από το άρθρο 11 της υπ’ αριθμ. Απόφασης Δ12α/Γ.Π.οικ.68856/2202 (ΦΕΚ 5855/2018 Β΄), η οποία αναφέρει: «Τα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 και επομένως δεν φορολογούνται. Επιπλέον το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p>
            <w:p w14:paraId="1B568D3D" w14:textId="74BD6591" w:rsidR="003728D2" w:rsidRDefault="00921491" w:rsidP="00921491">
              <w:pPr>
                <w:rPr>
                  <w:iCs/>
                  <w:sz w:val="23"/>
                  <w:szCs w:val="23"/>
                </w:rPr>
              </w:pPr>
              <w:r w:rsidRPr="00921491">
                <w:rPr>
                  <w:iCs/>
                  <w:sz w:val="23"/>
                  <w:szCs w:val="23"/>
                </w:rPr>
                <w:lastRenderedPageBreak/>
                <w:t xml:space="preserve">Ως εκ τούτου </w:t>
              </w:r>
              <w:r w:rsidR="006D05DA" w:rsidRPr="006D05DA">
                <w:rPr>
                  <w:iCs/>
                  <w:sz w:val="23"/>
                  <w:szCs w:val="23"/>
                </w:rPr>
                <w:t xml:space="preserve">θα πρέπει να εξαιρεθούν τα πάσης φύσεως επιδόματα αναπηρίας από τα εισοδηματικά κριτήρια.  </w:t>
              </w:r>
              <w:r w:rsidR="006D05DA">
                <w:rPr>
                  <w:iCs/>
                  <w:sz w:val="23"/>
                  <w:szCs w:val="23"/>
                </w:rPr>
                <w:t xml:space="preserve"> </w:t>
              </w:r>
            </w:p>
            <w:p w14:paraId="05036ADC" w14:textId="34B7A8B2" w:rsidR="00707B7F" w:rsidRDefault="00707B7F" w:rsidP="00707B7F">
              <w:pPr>
                <w:rPr>
                  <w:b/>
                  <w:bCs/>
                  <w:iCs/>
                  <w:sz w:val="23"/>
                  <w:szCs w:val="23"/>
                </w:rPr>
              </w:pPr>
              <w:r w:rsidRPr="00707B7F">
                <w:rPr>
                  <w:b/>
                  <w:bCs/>
                  <w:iCs/>
                  <w:sz w:val="23"/>
                  <w:szCs w:val="23"/>
                </w:rPr>
                <w:t>Άρθρο 6</w:t>
              </w:r>
              <w:r>
                <w:rPr>
                  <w:b/>
                  <w:bCs/>
                  <w:iCs/>
                  <w:sz w:val="23"/>
                  <w:szCs w:val="23"/>
                </w:rPr>
                <w:t>.</w:t>
              </w:r>
              <w:r w:rsidRPr="00707B7F">
                <w:rPr>
                  <w:b/>
                  <w:bCs/>
                  <w:iCs/>
                  <w:sz w:val="23"/>
                  <w:szCs w:val="23"/>
                </w:rPr>
                <w:t xml:space="preserve"> Καταβολή νοσηλίου – τροφείου σε φορείς που επαναλειτουργούν Κέντρα Διημέρευσης και Ημερήσιας Φροντίδας</w:t>
              </w:r>
            </w:p>
            <w:p w14:paraId="4AE4431A" w14:textId="7B5D2AB2" w:rsidR="00707B7F" w:rsidRPr="00107B53" w:rsidRDefault="00707B7F" w:rsidP="00107B53">
              <w:pPr>
                <w:spacing w:before="120"/>
                <w:rPr>
                  <w:rFonts w:asciiTheme="majorHAnsi" w:hAnsiTheme="majorHAnsi"/>
                  <w:bCs/>
                  <w:color w:val="auto"/>
                  <w:sz w:val="23"/>
                  <w:szCs w:val="23"/>
                  <w:lang w:eastAsia="el-GR"/>
                </w:rPr>
              </w:pPr>
              <w:r w:rsidRPr="00107B53">
                <w:rPr>
                  <w:rFonts w:asciiTheme="majorHAnsi" w:hAnsiTheme="majorHAnsi"/>
                  <w:bCs/>
                  <w:color w:val="auto"/>
                  <w:sz w:val="23"/>
                  <w:szCs w:val="23"/>
                  <w:lang w:eastAsia="el-GR"/>
                </w:rPr>
                <w:t xml:space="preserve">Η επιχειρούμενη ρύθμιση της παραγράφου 1 του άρθρου 6 του σχεδίου νόμου, παρότι κινείται προς την σωστή κατεύθυνση για την αποκατάσταση σωρείας οικονομικών δυσχερειών, τις οποίες επωμίστηκαν τα Κ.Δ.-Η.Φ. ΑμεΑ στο πλαίσιο των μέτρων για την προστασία από τις επιπτώσεις της πανδημικής κρίσης, κατά την εκτίμησή μας χρήζει, για λόγους πληρότητας, συνέπειας και ισότιμης μεταχείρισης των φορέων, ανεξαρτήτως της πηγής χρηματοδότησής τους, περαιτέρω επεξεργασίας και αναδιατύπωσης (επισημάνσεις προσθηκών ή/και αλλαγών με </w:t>
              </w:r>
              <w:r w:rsidRPr="00107B53">
                <w:rPr>
                  <w:rFonts w:asciiTheme="majorHAnsi" w:hAnsiTheme="majorHAnsi"/>
                  <w:b/>
                  <w:bCs/>
                  <w:color w:val="auto"/>
                  <w:sz w:val="23"/>
                  <w:szCs w:val="23"/>
                  <w:lang w:eastAsia="el-GR"/>
                </w:rPr>
                <w:t xml:space="preserve"> έντονη γραμματοσειρά</w:t>
              </w:r>
              <w:r w:rsidRPr="00107B53">
                <w:rPr>
                  <w:rFonts w:asciiTheme="majorHAnsi" w:hAnsiTheme="majorHAnsi"/>
                  <w:bCs/>
                  <w:color w:val="auto"/>
                  <w:sz w:val="23"/>
                  <w:szCs w:val="23"/>
                  <w:lang w:eastAsia="el-GR"/>
                </w:rPr>
                <w:t xml:space="preserve">) σύμφωνα με τα ακόλουθα:  </w:t>
              </w:r>
            </w:p>
            <w:p w14:paraId="403BD5C4" w14:textId="12B23D32" w:rsidR="00707B7F" w:rsidRPr="00107B53" w:rsidRDefault="00707B7F" w:rsidP="00107B53">
              <w:pPr>
                <w:spacing w:before="120"/>
                <w:rPr>
                  <w:rFonts w:asciiTheme="majorHAnsi" w:hAnsiTheme="majorHAnsi"/>
                  <w:bCs/>
                  <w:color w:val="auto"/>
                  <w:sz w:val="23"/>
                  <w:szCs w:val="23"/>
                  <w:lang w:eastAsia="el-GR"/>
                </w:rPr>
              </w:pPr>
              <w:r w:rsidRPr="00107B53">
                <w:rPr>
                  <w:rFonts w:asciiTheme="majorHAnsi" w:hAnsiTheme="majorHAnsi"/>
                  <w:bCs/>
                  <w:i/>
                  <w:color w:val="auto"/>
                  <w:sz w:val="23"/>
                  <w:szCs w:val="23"/>
                  <w:lang w:eastAsia="el-GR"/>
                </w:rPr>
                <w:t xml:space="preserve">1. «Η αποζημίωση των […] φορέων που λειτουργούν Κέντρα Διημέρευσης – Ημερήσιας Φροντίδας (ΚΔΗΦ), των οποίων η λειτουργία ανεστάλη, [….] και επαναλειτούργησαν με μειωμένη κατά πενήντα τοις εκατό (50%) δυναμικότητα </w:t>
              </w:r>
              <w:r w:rsidRPr="00107B53">
                <w:rPr>
                  <w:rFonts w:asciiTheme="majorHAnsi" w:hAnsiTheme="majorHAnsi"/>
                  <w:b/>
                  <w:bCs/>
                  <w:i/>
                  <w:color w:val="auto"/>
                  <w:sz w:val="23"/>
                  <w:szCs w:val="23"/>
                  <w:lang w:eastAsia="el-GR"/>
                </w:rPr>
                <w:t xml:space="preserve">ή/και με μείωση της παρουσίας ωφελούμενων λόγω των μέτρων που έχουν θεσπιστεί στο πλαίσιο της προφύλαξης από τη λοίμωξη </w:t>
              </w:r>
              <w:r w:rsidRPr="00107B53">
                <w:rPr>
                  <w:rFonts w:asciiTheme="majorHAnsi" w:hAnsiTheme="majorHAnsi"/>
                  <w:b/>
                  <w:bCs/>
                  <w:i/>
                  <w:color w:val="auto"/>
                  <w:sz w:val="23"/>
                  <w:szCs w:val="23"/>
                  <w:lang w:val="en-US" w:eastAsia="el-GR"/>
                </w:rPr>
                <w:t>Covid</w:t>
              </w:r>
              <w:r w:rsidRPr="00107B53">
                <w:rPr>
                  <w:rFonts w:asciiTheme="majorHAnsi" w:hAnsiTheme="majorHAnsi"/>
                  <w:b/>
                  <w:bCs/>
                  <w:i/>
                  <w:color w:val="auto"/>
                  <w:sz w:val="23"/>
                  <w:szCs w:val="23"/>
                  <w:lang w:eastAsia="el-GR"/>
                </w:rPr>
                <w:t>-19</w:t>
              </w:r>
              <w:r w:rsidRPr="00107B53">
                <w:rPr>
                  <w:rFonts w:asciiTheme="majorHAnsi" w:hAnsiTheme="majorHAnsi"/>
                  <w:bCs/>
                  <w:i/>
                  <w:color w:val="auto"/>
                  <w:sz w:val="23"/>
                  <w:szCs w:val="23"/>
                  <w:lang w:eastAsia="el-GR"/>
                </w:rPr>
                <w:t>, καταβάλλεται για το χρονικό διάστημα από την 25</w:t>
              </w:r>
              <w:r w:rsidRPr="00107B53">
                <w:rPr>
                  <w:rFonts w:asciiTheme="majorHAnsi" w:hAnsiTheme="majorHAnsi"/>
                  <w:bCs/>
                  <w:i/>
                  <w:color w:val="auto"/>
                  <w:sz w:val="23"/>
                  <w:szCs w:val="23"/>
                  <w:vertAlign w:val="superscript"/>
                  <w:lang w:eastAsia="el-GR"/>
                </w:rPr>
                <w:t>η</w:t>
              </w:r>
              <w:r w:rsidRPr="00107B53">
                <w:rPr>
                  <w:rFonts w:asciiTheme="majorHAnsi" w:hAnsiTheme="majorHAnsi"/>
                  <w:bCs/>
                  <w:i/>
                  <w:color w:val="auto"/>
                  <w:sz w:val="23"/>
                  <w:szCs w:val="23"/>
                  <w:lang w:eastAsia="el-GR"/>
                </w:rPr>
                <w:t xml:space="preserve"> Μαΐου </w:t>
              </w:r>
              <w:r w:rsidRPr="00107B53">
                <w:rPr>
                  <w:rFonts w:asciiTheme="majorHAnsi" w:hAnsiTheme="majorHAnsi"/>
                  <w:b/>
                  <w:bCs/>
                  <w:i/>
                  <w:color w:val="auto"/>
                  <w:sz w:val="23"/>
                  <w:szCs w:val="23"/>
                  <w:lang w:eastAsia="el-GR"/>
                </w:rPr>
                <w:t>και για όσο διαρκούν τα περιοριστικά μέτρα επαναλειτουργίας των εν λόγω δομών</w:t>
              </w:r>
              <w:r w:rsidRPr="00107B53">
                <w:rPr>
                  <w:rFonts w:asciiTheme="majorHAnsi" w:hAnsiTheme="majorHAnsi"/>
                  <w:bCs/>
                  <w:i/>
                  <w:color w:val="auto"/>
                  <w:sz w:val="23"/>
                  <w:szCs w:val="23"/>
                  <w:lang w:eastAsia="el-GR"/>
                </w:rPr>
                <w:t xml:space="preserve"> στο εκατό τοις εκατό (100%) των ωφελούμενων, ανεξαρτήτως της διάρκειας παραμονής των τελευταίων στα ΚΔΗΦ».</w:t>
              </w:r>
            </w:p>
            <w:p w14:paraId="520F2327" w14:textId="650BA032" w:rsidR="00707B7F" w:rsidRPr="00107B53" w:rsidRDefault="00707B7F" w:rsidP="00107B53">
              <w:pPr>
                <w:spacing w:before="120"/>
                <w:rPr>
                  <w:rFonts w:asciiTheme="majorHAnsi" w:hAnsiTheme="majorHAnsi"/>
                  <w:bCs/>
                  <w:color w:val="auto"/>
                  <w:sz w:val="23"/>
                  <w:szCs w:val="23"/>
                  <w:lang w:eastAsia="el-GR"/>
                </w:rPr>
              </w:pPr>
              <w:r w:rsidRPr="00107B53">
                <w:rPr>
                  <w:rFonts w:asciiTheme="majorHAnsi" w:hAnsiTheme="majorHAnsi"/>
                  <w:bCs/>
                  <w:color w:val="auto"/>
                  <w:sz w:val="23"/>
                  <w:szCs w:val="23"/>
                  <w:lang w:eastAsia="el-GR"/>
                </w:rPr>
                <w:t xml:space="preserve">Τέλος, στο πλαίσιο της βλέψης για την «ισότιμη αντιμετώπιση των φορέων που παρέχουν τις ίδιες υπηρεσίες», θεωρούμε απαραίτητη την </w:t>
              </w:r>
              <w:r w:rsidRPr="00107B53">
                <w:rPr>
                  <w:rFonts w:asciiTheme="majorHAnsi" w:hAnsiTheme="majorHAnsi"/>
                  <w:b/>
                  <w:bCs/>
                  <w:color w:val="auto"/>
                  <w:sz w:val="23"/>
                  <w:szCs w:val="23"/>
                  <w:lang w:eastAsia="el-GR"/>
                </w:rPr>
                <w:t>προσθήκη παραγράφου</w:t>
              </w:r>
              <w:r w:rsidRPr="00107B53">
                <w:rPr>
                  <w:rFonts w:asciiTheme="majorHAnsi" w:hAnsiTheme="majorHAnsi"/>
                  <w:bCs/>
                  <w:color w:val="auto"/>
                  <w:sz w:val="23"/>
                  <w:szCs w:val="23"/>
                  <w:lang w:eastAsia="el-GR"/>
                </w:rPr>
                <w:t xml:space="preserve"> (υπ’ αριθμ. 4) στο άρθρο 6, σε σύμπλευση με τα ισχύοντα για τους φορείς που αποζημιώνονται για τις υπηρεσίες τους από πόρους του Ε.Κ.Τ. / Ε.Σ.Π.Α.:</w:t>
              </w:r>
            </w:p>
            <w:p w14:paraId="22BF86A0" w14:textId="0259F804" w:rsidR="00707B7F" w:rsidRPr="00107B53" w:rsidRDefault="00707B7F" w:rsidP="00707B7F">
              <w:pPr>
                <w:spacing w:before="120" w:line="280" w:lineRule="exact"/>
                <w:rPr>
                  <w:rFonts w:asciiTheme="majorHAnsi" w:hAnsiTheme="majorHAnsi"/>
                  <w:b/>
                  <w:i/>
                  <w:iCs/>
                  <w:color w:val="auto"/>
                  <w:sz w:val="23"/>
                  <w:szCs w:val="23"/>
                  <w:lang w:eastAsia="el-GR"/>
                </w:rPr>
              </w:pPr>
              <w:r w:rsidRPr="00107B53">
                <w:rPr>
                  <w:rFonts w:asciiTheme="majorHAnsi" w:hAnsiTheme="majorHAnsi"/>
                  <w:b/>
                  <w:i/>
                  <w:iCs/>
                  <w:color w:val="auto"/>
                  <w:sz w:val="23"/>
                  <w:szCs w:val="23"/>
                  <w:lang w:eastAsia="el-GR"/>
                </w:rPr>
                <w:t>4. «Επισημαίνεται ότι, όλοι οι φορείς / δομές θα πρέπει από την ημέρα επανέναρξής τους να λειτουργούν και να απασχολούν το αναλογούν προσωπικό για τις προβλεπόμενες υπηρεσίες στα ωφελούμενα άτομα».</w:t>
              </w:r>
            </w:p>
            <w:p w14:paraId="508C6381" w14:textId="77777777" w:rsidR="00707B7F" w:rsidRPr="00707B7F" w:rsidRDefault="00707B7F" w:rsidP="00707B7F">
              <w:pPr>
                <w:spacing w:before="120" w:line="280" w:lineRule="exact"/>
                <w:rPr>
                  <w:rFonts w:ascii="Times New Roman" w:hAnsi="Times New Roman"/>
                  <w:b/>
                  <w:i/>
                  <w:iCs/>
                  <w:color w:val="auto"/>
                  <w:sz w:val="24"/>
                  <w:szCs w:val="24"/>
                  <w:lang w:eastAsia="el-GR"/>
                </w:rPr>
              </w:pPr>
            </w:p>
            <w:p w14:paraId="1DBAB002" w14:textId="7EEBBCD1" w:rsidR="00907DC9" w:rsidRPr="003728D2" w:rsidRDefault="00ED25C5" w:rsidP="00BD2D19">
              <w:pPr>
                <w:rPr>
                  <w:b/>
                  <w:bCs/>
                  <w:iCs/>
                  <w:sz w:val="23"/>
                  <w:szCs w:val="23"/>
                </w:rPr>
              </w:pPr>
              <w:r w:rsidRPr="003728D2">
                <w:rPr>
                  <w:b/>
                  <w:bCs/>
                  <w:iCs/>
                  <w:sz w:val="23"/>
                  <w:szCs w:val="23"/>
                </w:rPr>
                <w:t>Άρθρο</w:t>
              </w:r>
              <w:r w:rsidR="00707B7F">
                <w:rPr>
                  <w:b/>
                  <w:bCs/>
                  <w:iCs/>
                  <w:sz w:val="23"/>
                  <w:szCs w:val="23"/>
                </w:rPr>
                <w:t xml:space="preserve"> </w:t>
              </w:r>
              <w:r w:rsidRPr="003728D2">
                <w:rPr>
                  <w:b/>
                  <w:bCs/>
                  <w:iCs/>
                  <w:sz w:val="23"/>
                  <w:szCs w:val="23"/>
                </w:rPr>
                <w:t>7. Μέτρα για την προώθηση των θεσμών της αναδοχής και της υιοθεσίας</w:t>
              </w:r>
            </w:p>
            <w:p w14:paraId="57E462A2" w14:textId="6CAC7711" w:rsidR="00ED25C5" w:rsidRDefault="00ED25C5" w:rsidP="00ED25C5">
              <w:pPr>
                <w:rPr>
                  <w:iCs/>
                  <w:sz w:val="23"/>
                  <w:szCs w:val="23"/>
                </w:rPr>
              </w:pPr>
              <w:r>
                <w:rPr>
                  <w:b/>
                  <w:bCs/>
                  <w:iCs/>
                  <w:sz w:val="23"/>
                  <w:szCs w:val="23"/>
                </w:rPr>
                <w:t>Να</w:t>
              </w:r>
              <w:r w:rsidRPr="00ED25C5">
                <w:rPr>
                  <w:b/>
                  <w:bCs/>
                  <w:iCs/>
                  <w:sz w:val="23"/>
                  <w:szCs w:val="23"/>
                </w:rPr>
                <w:t xml:space="preserve"> συμπληρωθεί ως ακολούθως (βλ. με έντονη γραμματοσειρά):</w:t>
              </w:r>
              <w:r w:rsidRPr="00ED25C5">
                <w:rPr>
                  <w:iCs/>
                  <w:sz w:val="23"/>
                  <w:szCs w:val="23"/>
                </w:rPr>
                <w:t xml:space="preserve"> </w:t>
              </w:r>
            </w:p>
            <w:p w14:paraId="45F7D1C5" w14:textId="34732698" w:rsidR="00ED25C5" w:rsidRPr="00ED25C5" w:rsidRDefault="00ED25C5" w:rsidP="00ED25C5">
              <w:pPr>
                <w:rPr>
                  <w:i/>
                  <w:sz w:val="23"/>
                  <w:szCs w:val="23"/>
                </w:rPr>
              </w:pPr>
              <w:r w:rsidRPr="00ED25C5">
                <w:rPr>
                  <w:i/>
                  <w:sz w:val="23"/>
                  <w:szCs w:val="23"/>
                </w:rPr>
                <w:t>Στο άρθρο 8 του ν. 4538/2018 (Α’ 85) αντικαθίσταται το δεύτερο εδάφιο της παρ. 2 και η παρ. 2 διαμορφώνεται ως εξής:</w:t>
              </w:r>
            </w:p>
            <w:p w14:paraId="2CBE7342" w14:textId="77777777" w:rsidR="00ED25C5" w:rsidRPr="00ED25C5" w:rsidRDefault="00ED25C5" w:rsidP="00ED25C5">
              <w:pPr>
                <w:rPr>
                  <w:i/>
                  <w:sz w:val="23"/>
                  <w:szCs w:val="23"/>
                </w:rPr>
              </w:pPr>
              <w:r w:rsidRPr="00ED25C5">
                <w:rPr>
                  <w:i/>
                  <w:sz w:val="23"/>
                  <w:szCs w:val="23"/>
                </w:rPr>
                <w:t>«2. Η τοποθέτηση ανηλίκου σε ανάδοχους γονείς επιτρέπεται εφόσον πληρούνται σωρευτικά οι εξής προϋποθέσεις:</w:t>
              </w:r>
            </w:p>
            <w:p w14:paraId="46117427" w14:textId="4149D2C4" w:rsidR="00ED25C5" w:rsidRPr="00ED25C5" w:rsidRDefault="00ED25C5" w:rsidP="00ED25C5">
              <w:pPr>
                <w:rPr>
                  <w:i/>
                  <w:sz w:val="23"/>
                  <w:szCs w:val="23"/>
                </w:rPr>
              </w:pPr>
              <w:r w:rsidRPr="00ED25C5">
                <w:rPr>
                  <w:i/>
                  <w:sz w:val="23"/>
                  <w:szCs w:val="23"/>
                </w:rPr>
                <w:lastRenderedPageBreak/>
                <w:t>α. οι ανάδοχοι γονείς</w:t>
              </w:r>
              <w:r>
                <w:rPr>
                  <w:i/>
                  <w:sz w:val="23"/>
                  <w:szCs w:val="23"/>
                </w:rPr>
                <w:t xml:space="preserve"> πληρούν τα όρια ηλικίας…</w:t>
              </w:r>
            </w:p>
            <w:p w14:paraId="18A3F327" w14:textId="04ADA55A" w:rsidR="00ED25C5" w:rsidRPr="00ED25C5" w:rsidRDefault="00ED25C5" w:rsidP="00ED25C5">
              <w:pPr>
                <w:rPr>
                  <w:i/>
                  <w:sz w:val="23"/>
                  <w:szCs w:val="23"/>
                </w:rPr>
              </w:pPr>
              <w:r w:rsidRPr="00ED25C5">
                <w:rPr>
                  <w:i/>
                  <w:sz w:val="23"/>
                  <w:szCs w:val="23"/>
                </w:rPr>
                <w:t>β. οι ανάδοχοι γονείς</w:t>
              </w:r>
              <w:r>
                <w:rPr>
                  <w:i/>
                  <w:sz w:val="23"/>
                  <w:szCs w:val="23"/>
                </w:rPr>
                <w:t xml:space="preserve"> έχουν…</w:t>
              </w:r>
            </w:p>
            <w:p w14:paraId="4C517470" w14:textId="71A18922" w:rsidR="00ED25C5" w:rsidRPr="00ED25C5" w:rsidRDefault="00ED25C5" w:rsidP="00ED25C5">
              <w:pPr>
                <w:rPr>
                  <w:i/>
                  <w:sz w:val="23"/>
                  <w:szCs w:val="23"/>
                </w:rPr>
              </w:pPr>
              <w:r w:rsidRPr="00ED25C5">
                <w:rPr>
                  <w:i/>
                  <w:sz w:val="23"/>
                  <w:szCs w:val="23"/>
                </w:rPr>
                <w:t xml:space="preserve">γ. οι ανάδοχοι γονείς </w:t>
              </w:r>
              <w:r>
                <w:rPr>
                  <w:i/>
                  <w:sz w:val="23"/>
                  <w:szCs w:val="23"/>
                </w:rPr>
                <w:t>και οι…</w:t>
              </w:r>
            </w:p>
            <w:p w14:paraId="7D309328" w14:textId="48DDF376" w:rsidR="00ED25C5" w:rsidRPr="00ED25C5" w:rsidRDefault="00ED25C5" w:rsidP="00ED25C5">
              <w:pPr>
                <w:rPr>
                  <w:i/>
                  <w:sz w:val="23"/>
                  <w:szCs w:val="23"/>
                </w:rPr>
              </w:pPr>
              <w:r w:rsidRPr="00ED25C5">
                <w:rPr>
                  <w:i/>
                  <w:sz w:val="23"/>
                  <w:szCs w:val="23"/>
                </w:rPr>
                <w:t xml:space="preserve">δ. οι ανάδοχοι γονείς έχουν…  </w:t>
              </w:r>
            </w:p>
            <w:p w14:paraId="2CECAF61" w14:textId="77777777" w:rsidR="00ED25C5" w:rsidRDefault="00ED25C5" w:rsidP="00ED25C5">
              <w:pPr>
                <w:rPr>
                  <w:b/>
                  <w:bCs/>
                  <w:i/>
                  <w:sz w:val="23"/>
                  <w:szCs w:val="23"/>
                </w:rPr>
              </w:pPr>
              <w:r w:rsidRPr="00ED25C5">
                <w:rPr>
                  <w:i/>
                  <w:sz w:val="23"/>
                  <w:szCs w:val="23"/>
                </w:rPr>
                <w:t xml:space="preserve">ε. οι ανάδοχοι γονείς είναι εγγεγραμμένοι στο Εθνικό Μητρώο Υποψήφιων Αναδόχων Γονέων της παραγράφου 1 του </w:t>
              </w:r>
              <w:r w:rsidRPr="00ED25C5">
                <w:rPr>
                  <w:b/>
                  <w:bCs/>
                  <w:i/>
                  <w:sz w:val="23"/>
                  <w:szCs w:val="23"/>
                </w:rPr>
                <w:t>άρθρου 6. Σε απρόβλεπτες ή επείγουσες περιπτώσεις, όπως ενδεικτικά αναφέρεται ο αιφνίδιος θάνατος των γονέων, η εγκληματική ενέργεια μεταξύ των γονέων, η απροειδοποίητη εγκατάλειψη της οικογενειακής εστίας από τους γονείς, η ως άνω προηγούμενη εγγραφή των αναδόχων γονέων στο Εθνικό Μητρώο Υποψήφιων Αναδόχων Γονέων της παραγράφου 1 του άρθρου 6 δύναται να παραλειφθεί, εφόσον πρόκειται για συγγενική αναδοχή.</w:t>
              </w:r>
              <w:r>
                <w:rPr>
                  <w:b/>
                  <w:bCs/>
                  <w:i/>
                  <w:sz w:val="23"/>
                  <w:szCs w:val="23"/>
                </w:rPr>
                <w:t xml:space="preserve"> </w:t>
              </w:r>
            </w:p>
            <w:p w14:paraId="7BAF43DF" w14:textId="18F6B412" w:rsidR="00ED25C5" w:rsidRPr="00ED25C5" w:rsidRDefault="00ED25C5" w:rsidP="00ED25C5">
              <w:pPr>
                <w:rPr>
                  <w:b/>
                  <w:bCs/>
                  <w:i/>
                  <w:sz w:val="23"/>
                  <w:szCs w:val="23"/>
                </w:rPr>
              </w:pPr>
              <w:r w:rsidRPr="00ED25C5">
                <w:rPr>
                  <w:b/>
                  <w:bCs/>
                  <w:i/>
                  <w:sz w:val="23"/>
                  <w:szCs w:val="23"/>
                </w:rPr>
                <w:t>Οι προϋποθέσεις που αναφέρονται στις περιπτώσεις β΄, γ΄ και δ΄ πρέπει να συντρέχουν καθ’ όλη τη διάρκεια της αναδοχής</w:t>
              </w:r>
              <w:r w:rsidR="003728D2">
                <w:rPr>
                  <w:b/>
                  <w:bCs/>
                  <w:i/>
                  <w:sz w:val="23"/>
                  <w:szCs w:val="23"/>
                </w:rPr>
                <w:t>».</w:t>
              </w:r>
            </w:p>
            <w:p w14:paraId="7421B0D4" w14:textId="04CF776E" w:rsidR="00D922C5" w:rsidRDefault="00ED25C5" w:rsidP="00D922C5">
              <w:pPr>
                <w:rPr>
                  <w:b/>
                  <w:bCs/>
                  <w:iCs/>
                  <w:sz w:val="23"/>
                  <w:szCs w:val="23"/>
                </w:rPr>
              </w:pPr>
              <w:r>
                <w:rPr>
                  <w:b/>
                  <w:bCs/>
                  <w:iCs/>
                  <w:sz w:val="23"/>
                  <w:szCs w:val="23"/>
                </w:rPr>
                <w:t>Άρθρο 15</w:t>
              </w:r>
              <w:r w:rsidR="00707B7F">
                <w:rPr>
                  <w:b/>
                  <w:bCs/>
                  <w:iCs/>
                  <w:sz w:val="23"/>
                  <w:szCs w:val="23"/>
                </w:rPr>
                <w:t>.</w:t>
              </w:r>
              <w:r w:rsidR="00D922C5">
                <w:rPr>
                  <w:b/>
                  <w:bCs/>
                  <w:iCs/>
                  <w:sz w:val="23"/>
                  <w:szCs w:val="23"/>
                </w:rPr>
                <w:t xml:space="preserve"> </w:t>
              </w:r>
              <w:r w:rsidR="00D922C5" w:rsidRPr="00D922C5">
                <w:rPr>
                  <w:b/>
                  <w:bCs/>
                  <w:iCs/>
                  <w:sz w:val="23"/>
                  <w:szCs w:val="23"/>
                </w:rPr>
                <w:t>Προϋποθέσεις χορήγησης του επιδόματος</w:t>
              </w:r>
              <w:r w:rsidR="00D922C5">
                <w:rPr>
                  <w:b/>
                  <w:bCs/>
                  <w:iCs/>
                  <w:sz w:val="23"/>
                  <w:szCs w:val="23"/>
                </w:rPr>
                <w:t xml:space="preserve"> στέγασης </w:t>
              </w:r>
            </w:p>
            <w:p w14:paraId="2EC5D5FD" w14:textId="5A78F772" w:rsidR="00D922C5" w:rsidRPr="00D922C5" w:rsidRDefault="00D922C5" w:rsidP="00D922C5">
              <w:pPr>
                <w:rPr>
                  <w:b/>
                  <w:bCs/>
                  <w:iCs/>
                  <w:sz w:val="23"/>
                  <w:szCs w:val="23"/>
                </w:rPr>
              </w:pPr>
              <w:r>
                <w:rPr>
                  <w:b/>
                  <w:bCs/>
                  <w:iCs/>
                  <w:sz w:val="23"/>
                  <w:szCs w:val="23"/>
                </w:rPr>
                <w:t xml:space="preserve">Στο τέλος της παρ. 1 να συμπληρωθεί ως ακολούθως: </w:t>
              </w:r>
            </w:p>
            <w:p w14:paraId="60592D53" w14:textId="77777777" w:rsidR="00D922C5" w:rsidRPr="00D922C5" w:rsidRDefault="00D922C5" w:rsidP="00D922C5">
              <w:pPr>
                <w:rPr>
                  <w:i/>
                  <w:sz w:val="23"/>
                  <w:szCs w:val="23"/>
                </w:rPr>
              </w:pPr>
              <w:r w:rsidRPr="00D922C5">
                <w:rPr>
                  <w:i/>
                  <w:sz w:val="23"/>
                  <w:szCs w:val="23"/>
                </w:rPr>
                <w:t>1. Στις περιπτώσεις της παρ. 2 του άρθρου 23 το επίδομα χορηγείται για το χρονικό διάστημα του συμβατικού χρόνου ισχύος που ρητά προβλέπεται στην εκάστοτε νέα σύμβαση μίσθωσης κατοικίας, εφόσον πληρούνται σωρευτικά οι ακόλουθες προϋποθέσεις:</w:t>
              </w:r>
            </w:p>
            <w:p w14:paraId="4FE571DA" w14:textId="29FB1FF8" w:rsidR="00ED25C5" w:rsidRPr="00D922C5" w:rsidRDefault="00D922C5" w:rsidP="00D922C5">
              <w:pPr>
                <w:rPr>
                  <w:b/>
                  <w:bCs/>
                  <w:i/>
                  <w:sz w:val="23"/>
                  <w:szCs w:val="23"/>
                </w:rPr>
              </w:pPr>
              <w:r w:rsidRPr="00D922C5">
                <w:rPr>
                  <w:i/>
                  <w:sz w:val="23"/>
                  <w:szCs w:val="23"/>
                </w:rPr>
                <w:t>α) το ετήσιο φορολογητέο πραγματικό ή τεκμαρτό, καθώς και το απαλλασσόμενο ή φορολογούμενο με ειδικό τρόπο, εισόδημα του ανασφάλιστου υπερήλικα δεν υπερβαίνει το ποσό των τεσσάρων χιλιάδων τριακοσίων είκοσι (4.320,00) ευρώ, για τα δε ανασφάλιστα ζεύγη το ποσό των οκτώ χιλιάδων εξακοσίων σαράντα (8.640,00) ευρώ.</w:t>
              </w:r>
              <w:r w:rsidRPr="00D922C5">
                <w:rPr>
                  <w:i/>
                </w:rPr>
                <w:t xml:space="preserve"> </w:t>
              </w:r>
              <w:r w:rsidRPr="00D922C5">
                <w:rPr>
                  <w:b/>
                  <w:bCs/>
                  <w:i/>
                  <w:sz w:val="23"/>
                  <w:szCs w:val="23"/>
                </w:rPr>
                <w:t>Το δηλούμενο εισόδημα δεν περιλαμβάνει τα μη ανταποδοτικά επιδόματα αναπηρίας που χορηγούνται από το κράτος</w:t>
              </w:r>
              <w:r>
                <w:rPr>
                  <w:b/>
                  <w:bCs/>
                  <w:i/>
                  <w:sz w:val="23"/>
                  <w:szCs w:val="23"/>
                </w:rPr>
                <w:t>.</w:t>
              </w:r>
            </w:p>
            <w:p w14:paraId="62B2F1AB" w14:textId="583CE0B8" w:rsidR="00D922C5" w:rsidRPr="00D922C5" w:rsidRDefault="00D922C5" w:rsidP="00D922C5">
              <w:pPr>
                <w:rPr>
                  <w:i/>
                  <w:sz w:val="23"/>
                  <w:szCs w:val="23"/>
                </w:rPr>
              </w:pPr>
              <w:r>
                <w:rPr>
                  <w:b/>
                  <w:bCs/>
                  <w:iCs/>
                  <w:sz w:val="23"/>
                  <w:szCs w:val="23"/>
                </w:rPr>
                <w:t xml:space="preserve">Αιτιολόγηση: </w:t>
              </w:r>
              <w:r w:rsidRPr="00D922C5">
                <w:rPr>
                  <w:iCs/>
                  <w:sz w:val="23"/>
                  <w:szCs w:val="23"/>
                </w:rPr>
                <w:t>Είναι ευρέως γνωστό, ότι τα επιδόματα αναπηρίας δίνονται στα άτομα με αναπηρία</w:t>
              </w:r>
              <w:r>
                <w:rPr>
                  <w:iCs/>
                  <w:sz w:val="23"/>
                  <w:szCs w:val="23"/>
                </w:rPr>
                <w:t xml:space="preserve"> και χρόνιες παθήσεις</w:t>
              </w:r>
              <w:r w:rsidRPr="00D922C5">
                <w:rPr>
                  <w:iCs/>
                  <w:sz w:val="23"/>
                  <w:szCs w:val="23"/>
                </w:rPr>
                <w:t xml:space="preserve"> για την αντιμετώπιση του πρόσθετου κόστους διαβίωσης που προκύπτει από την αναπηρία και δεν αποτελούν σε καμία περίπτωση εισοδηματικό κριτήριο, όπως προκύπτει και από το άρθρο 11 της υπ’ αριθμ. Απόφασης Δ12α/Γ.Π.οικ.68856/2202 (ΦΕΚ 5855/2018 Β΄), η οποία αναφέρει: </w:t>
              </w:r>
              <w:r w:rsidRPr="00D922C5">
                <w:rPr>
                  <w:i/>
                  <w:sz w:val="23"/>
                  <w:szCs w:val="23"/>
                </w:rPr>
                <w:t xml:space="preserve">«Τα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 και επομένως δεν φορολογούνται. Επιπλέον το ποσό προνοιακών παροχών σε χρήμα σε άτομα με αναπηρία δεν υπόκειται σε οποιαδήποτε </w:t>
              </w:r>
              <w:r w:rsidRPr="00D922C5">
                <w:rPr>
                  <w:i/>
                  <w:sz w:val="23"/>
                  <w:szCs w:val="23"/>
                </w:rPr>
                <w:lastRenderedPageBreak/>
                <w:t>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p>
            <w:p w14:paraId="2B4150EF" w14:textId="30937E3F" w:rsidR="00ED25C5" w:rsidRDefault="00D922C5" w:rsidP="00D922C5">
              <w:pPr>
                <w:rPr>
                  <w:iCs/>
                  <w:sz w:val="23"/>
                  <w:szCs w:val="23"/>
                </w:rPr>
              </w:pPr>
              <w:r>
                <w:rPr>
                  <w:iCs/>
                  <w:sz w:val="23"/>
                  <w:szCs w:val="23"/>
                </w:rPr>
                <w:t xml:space="preserve">Ως εκ τούτου </w:t>
              </w:r>
              <w:r w:rsidR="006D05DA" w:rsidRPr="006D05DA">
                <w:rPr>
                  <w:iCs/>
                  <w:sz w:val="23"/>
                  <w:szCs w:val="23"/>
                </w:rPr>
                <w:t>πρέπει να εξαιρεθούν τα πάσης φύσεως επιδόματα αναπηρίας από τα εισοδηματικά κριτήρια</w:t>
              </w:r>
              <w:r w:rsidR="009F5736">
                <w:rPr>
                  <w:iCs/>
                  <w:sz w:val="23"/>
                  <w:szCs w:val="23"/>
                </w:rPr>
                <w:t xml:space="preserve">, </w:t>
              </w:r>
              <w:r w:rsidR="009F5736" w:rsidRPr="009F5736">
                <w:rPr>
                  <w:iCs/>
                  <w:sz w:val="23"/>
                  <w:szCs w:val="23"/>
                </w:rPr>
                <w:t xml:space="preserve">όπως </w:t>
              </w:r>
              <w:r w:rsidR="006D05DA">
                <w:rPr>
                  <w:iCs/>
                  <w:sz w:val="23"/>
                  <w:szCs w:val="23"/>
                </w:rPr>
                <w:t>αναφέρεται</w:t>
              </w:r>
              <w:r w:rsidR="009F5736" w:rsidRPr="009F5736">
                <w:rPr>
                  <w:iCs/>
                  <w:sz w:val="23"/>
                  <w:szCs w:val="23"/>
                </w:rPr>
                <w:t xml:space="preserve"> και στο άρθρο 4 του παρόντος.</w:t>
              </w:r>
            </w:p>
            <w:p w14:paraId="408F943A" w14:textId="1E124DAC" w:rsidR="00336B97" w:rsidRPr="00336B97" w:rsidRDefault="00336B97" w:rsidP="00336B97">
              <w:pPr>
                <w:rPr>
                  <w:b/>
                  <w:bCs/>
                  <w:iCs/>
                  <w:sz w:val="23"/>
                  <w:szCs w:val="23"/>
                </w:rPr>
              </w:pPr>
              <w:r w:rsidRPr="00336B97">
                <w:rPr>
                  <w:b/>
                  <w:bCs/>
                  <w:iCs/>
                  <w:sz w:val="23"/>
                  <w:szCs w:val="23"/>
                </w:rPr>
                <w:t>Άρθρο 31</w:t>
              </w:r>
              <w:r w:rsidR="00707B7F">
                <w:rPr>
                  <w:b/>
                  <w:bCs/>
                  <w:iCs/>
                  <w:sz w:val="23"/>
                  <w:szCs w:val="23"/>
                </w:rPr>
                <w:t xml:space="preserve">. </w:t>
              </w:r>
              <w:r w:rsidRPr="00336B97">
                <w:rPr>
                  <w:b/>
                  <w:bCs/>
                  <w:iCs/>
                  <w:sz w:val="23"/>
                  <w:szCs w:val="23"/>
                </w:rPr>
                <w:t>Προϋποθέσεις συνταξιοδότησης πολιτικών και στρατιωτικών υπαλλήλων πασχόντων από</w:t>
              </w:r>
              <w:r>
                <w:rPr>
                  <w:b/>
                  <w:bCs/>
                  <w:iCs/>
                  <w:sz w:val="23"/>
                  <w:szCs w:val="23"/>
                </w:rPr>
                <w:t xml:space="preserve"> </w:t>
              </w:r>
              <w:r w:rsidRPr="00336B97">
                <w:rPr>
                  <w:b/>
                  <w:bCs/>
                  <w:iCs/>
                  <w:sz w:val="23"/>
                  <w:szCs w:val="23"/>
                </w:rPr>
                <w:t xml:space="preserve">κυστική ίνωση ή μόνιμη </w:t>
              </w:r>
              <w:proofErr w:type="spellStart"/>
              <w:r w:rsidRPr="00336B97">
                <w:rPr>
                  <w:b/>
                  <w:bCs/>
                  <w:iCs/>
                  <w:sz w:val="23"/>
                  <w:szCs w:val="23"/>
                </w:rPr>
                <w:t>ορθοκυστική</w:t>
              </w:r>
              <w:proofErr w:type="spellEnd"/>
              <w:r w:rsidRPr="00336B97">
                <w:rPr>
                  <w:b/>
                  <w:bCs/>
                  <w:iCs/>
                  <w:sz w:val="23"/>
                  <w:szCs w:val="23"/>
                </w:rPr>
                <w:t xml:space="preserve"> διαταραχή</w:t>
              </w:r>
            </w:p>
            <w:p w14:paraId="3F9D97C9" w14:textId="68752244" w:rsidR="00DD3998" w:rsidRPr="00873048" w:rsidRDefault="00336B97" w:rsidP="00DD3998">
              <w:pPr>
                <w:rPr>
                  <w:iCs/>
                  <w:sz w:val="23"/>
                  <w:szCs w:val="23"/>
                </w:rPr>
              </w:pPr>
              <w:r w:rsidRPr="00873048">
                <w:rPr>
                  <w:iCs/>
                  <w:sz w:val="23"/>
                  <w:szCs w:val="23"/>
                </w:rPr>
                <w:t xml:space="preserve">Στο άρθρο αυτό πολύ ορθά συμπεριλήφθηκαν οι κατηγορίες των  πασχόντων από κυστική ίνωση ή μόνιμη </w:t>
              </w:r>
              <w:proofErr w:type="spellStart"/>
              <w:r w:rsidRPr="00873048">
                <w:rPr>
                  <w:iCs/>
                  <w:sz w:val="23"/>
                  <w:szCs w:val="23"/>
                </w:rPr>
                <w:t>ορθοκυστική</w:t>
              </w:r>
              <w:proofErr w:type="spellEnd"/>
              <w:r w:rsidRPr="00873048">
                <w:rPr>
                  <w:iCs/>
                  <w:sz w:val="23"/>
                  <w:szCs w:val="23"/>
                </w:rPr>
                <w:t xml:space="preserve"> διαταραχή </w:t>
              </w:r>
              <w:r w:rsidR="00A7746A" w:rsidRPr="00873048">
                <w:rPr>
                  <w:iCs/>
                  <w:sz w:val="23"/>
                  <w:szCs w:val="23"/>
                </w:rPr>
                <w:t>στην παρ. 1 του άρθρου 1 του π.δ. 169/2007 (Α’210) το οποίο προβλέπει πλήρη συνταξιοδότηση με τη συμπλήρωση 15ετίας πραγματικής προϋπηρεσίας, αλλά πιστεύουμε ότι πρέπει να ενταχθούν τόσο στις διατάξεις του ν. 612/1977 όσο και στο π.δ. 169/2007 και οι πάσχοντες</w:t>
              </w:r>
              <w:r w:rsidR="00DD3998" w:rsidRPr="00873048">
                <w:rPr>
                  <w:iCs/>
                  <w:sz w:val="23"/>
                  <w:szCs w:val="23"/>
                </w:rPr>
                <w:t xml:space="preserve"> από συγγενείς καρδιοπάθειες με ποσοστό αναπηρίας 67% και άνω, </w:t>
              </w:r>
              <w:r w:rsidR="00873048" w:rsidRPr="00873048">
                <w:rPr>
                  <w:iCs/>
                  <w:sz w:val="23"/>
                  <w:szCs w:val="23"/>
                </w:rPr>
                <w:t xml:space="preserve">οι μεταμοσχευμένοι από καρδιά και πνεύμονα, </w:t>
              </w:r>
              <w:r w:rsidR="00A7746A" w:rsidRPr="00873048">
                <w:rPr>
                  <w:iCs/>
                  <w:sz w:val="23"/>
                  <w:szCs w:val="23"/>
                </w:rPr>
                <w:t xml:space="preserve">καθώς και </w:t>
              </w:r>
              <w:r w:rsidR="00873048" w:rsidRPr="00873048">
                <w:rPr>
                  <w:iCs/>
                  <w:sz w:val="23"/>
                  <w:szCs w:val="23"/>
                </w:rPr>
                <w:t>οι</w:t>
              </w:r>
              <w:r w:rsidR="00A7746A" w:rsidRPr="00873048">
                <w:rPr>
                  <w:iCs/>
                  <w:sz w:val="23"/>
                  <w:szCs w:val="23"/>
                </w:rPr>
                <w:t xml:space="preserve"> Κωφ</w:t>
              </w:r>
              <w:r w:rsidR="00873048" w:rsidRPr="00873048">
                <w:rPr>
                  <w:iCs/>
                  <w:sz w:val="23"/>
                  <w:szCs w:val="23"/>
                </w:rPr>
                <w:t>οί</w:t>
              </w:r>
              <w:r w:rsidR="00A7746A" w:rsidRPr="00873048">
                <w:rPr>
                  <w:iCs/>
                  <w:sz w:val="23"/>
                  <w:szCs w:val="23"/>
                </w:rPr>
                <w:t>-Βαρ</w:t>
              </w:r>
              <w:r w:rsidR="00873048" w:rsidRPr="00873048">
                <w:rPr>
                  <w:iCs/>
                  <w:sz w:val="23"/>
                  <w:szCs w:val="23"/>
                </w:rPr>
                <w:t>ή</w:t>
              </w:r>
              <w:r w:rsidR="00A7746A" w:rsidRPr="00873048">
                <w:rPr>
                  <w:iCs/>
                  <w:sz w:val="23"/>
                  <w:szCs w:val="23"/>
                </w:rPr>
                <w:t>κ</w:t>
              </w:r>
              <w:r w:rsidR="00873048" w:rsidRPr="00873048">
                <w:rPr>
                  <w:iCs/>
                  <w:sz w:val="23"/>
                  <w:szCs w:val="23"/>
                </w:rPr>
                <w:t>οοι</w:t>
              </w:r>
              <w:r w:rsidR="00A7746A" w:rsidRPr="00873048">
                <w:rPr>
                  <w:iCs/>
                  <w:sz w:val="23"/>
                  <w:szCs w:val="23"/>
                </w:rPr>
                <w:t xml:space="preserve"> με ποσοστό αναπηρίας 67% και άνω, </w:t>
              </w:r>
              <w:r w:rsidR="00DD3998" w:rsidRPr="00873048">
                <w:rPr>
                  <w:iCs/>
                  <w:sz w:val="23"/>
                  <w:szCs w:val="23"/>
                </w:rPr>
                <w:t xml:space="preserve">όπως ισχύει από δεκαετιών για έτερες ειδικές κοινωνικές ομάδες. </w:t>
              </w:r>
              <w:r w:rsidR="00873048" w:rsidRPr="00873048">
                <w:rPr>
                  <w:iCs/>
                  <w:sz w:val="23"/>
                  <w:szCs w:val="23"/>
                </w:rPr>
                <w:t>Αυτό</w:t>
              </w:r>
              <w:r w:rsidR="00DD3998" w:rsidRPr="00873048">
                <w:rPr>
                  <w:iCs/>
                  <w:sz w:val="23"/>
                  <w:szCs w:val="23"/>
                </w:rPr>
                <w:t xml:space="preserve"> αποτελεί χρόνιο και καθολικό αίτημα </w:t>
              </w:r>
              <w:r w:rsidR="00873048" w:rsidRPr="00873048">
                <w:rPr>
                  <w:iCs/>
                  <w:sz w:val="23"/>
                  <w:szCs w:val="23"/>
                </w:rPr>
                <w:t xml:space="preserve">της ΕΣΑμεΑ </w:t>
              </w:r>
              <w:r w:rsidR="00DD3998" w:rsidRPr="00873048">
                <w:rPr>
                  <w:iCs/>
                  <w:sz w:val="23"/>
                  <w:szCs w:val="23"/>
                </w:rPr>
                <w:t xml:space="preserve">με δεδομένο το χαμηλό μέσο όρο ζωής και τα σοβαρά ιατρικά προβλήματα τα οποία αντιμετωπίζουν, </w:t>
              </w:r>
              <w:r w:rsidR="00873048" w:rsidRPr="00873048">
                <w:rPr>
                  <w:iCs/>
                  <w:sz w:val="23"/>
                  <w:szCs w:val="23"/>
                </w:rPr>
                <w:t>τόσο</w:t>
              </w:r>
              <w:r w:rsidR="00DD3998" w:rsidRPr="00873048">
                <w:rPr>
                  <w:iCs/>
                  <w:sz w:val="23"/>
                  <w:szCs w:val="23"/>
                </w:rPr>
                <w:t xml:space="preserve"> </w:t>
              </w:r>
              <w:r w:rsidR="00873048" w:rsidRPr="00873048">
                <w:rPr>
                  <w:iCs/>
                  <w:sz w:val="23"/>
                  <w:szCs w:val="23"/>
                </w:rPr>
                <w:t xml:space="preserve">οι μεταμοσχευμένοι από καρδιά και πνεύμονα, όσο και </w:t>
              </w:r>
              <w:r w:rsidR="00DD3998" w:rsidRPr="00873048">
                <w:rPr>
                  <w:iCs/>
                  <w:sz w:val="23"/>
                  <w:szCs w:val="23"/>
                </w:rPr>
                <w:t xml:space="preserve">οι </w:t>
              </w:r>
              <w:r w:rsidR="00873048" w:rsidRPr="00873048">
                <w:rPr>
                  <w:iCs/>
                  <w:sz w:val="23"/>
                  <w:szCs w:val="23"/>
                </w:rPr>
                <w:t xml:space="preserve">πάσχοντες από </w:t>
              </w:r>
              <w:r w:rsidR="00DD3998" w:rsidRPr="00873048">
                <w:rPr>
                  <w:iCs/>
                  <w:sz w:val="23"/>
                  <w:szCs w:val="23"/>
                </w:rPr>
                <w:t>συγγενείς καρδιοπάθειες</w:t>
              </w:r>
              <w:r w:rsidR="00873048" w:rsidRPr="00873048">
                <w:rPr>
                  <w:iCs/>
                  <w:sz w:val="23"/>
                  <w:szCs w:val="23"/>
                </w:rPr>
                <w:t xml:space="preserve">, οι παθήσεις των οποίων είναι </w:t>
              </w:r>
              <w:r w:rsidR="00DD3998" w:rsidRPr="00873048">
                <w:rPr>
                  <w:iCs/>
                  <w:sz w:val="23"/>
                  <w:szCs w:val="23"/>
                </w:rPr>
                <w:t>χρόνιες και ανίατες</w:t>
              </w:r>
              <w:r w:rsidR="00873048" w:rsidRPr="00873048">
                <w:rPr>
                  <w:iCs/>
                  <w:sz w:val="23"/>
                  <w:szCs w:val="23"/>
                </w:rPr>
                <w:t xml:space="preserve">, </w:t>
              </w:r>
              <w:r w:rsidR="00DD3998" w:rsidRPr="00873048">
                <w:rPr>
                  <w:iCs/>
                  <w:sz w:val="23"/>
                  <w:szCs w:val="23"/>
                </w:rPr>
                <w:t>επιδεινούμενες με την πάροδο του χρόνου.</w:t>
              </w:r>
            </w:p>
            <w:p w14:paraId="1BD4DD27" w14:textId="7CE6C220" w:rsidR="00DD3998" w:rsidRPr="00873048" w:rsidRDefault="00A7746A" w:rsidP="00DD3998">
              <w:pPr>
                <w:rPr>
                  <w:iCs/>
                  <w:sz w:val="23"/>
                  <w:szCs w:val="23"/>
                </w:rPr>
              </w:pPr>
              <w:r w:rsidRPr="00873048">
                <w:rPr>
                  <w:iCs/>
                  <w:sz w:val="23"/>
                  <w:szCs w:val="23"/>
                </w:rPr>
                <w:t>Επιπρόσθετα λ</w:t>
              </w:r>
              <w:r w:rsidR="00DD3998" w:rsidRPr="00873048">
                <w:rPr>
                  <w:iCs/>
                  <w:sz w:val="23"/>
                  <w:szCs w:val="23"/>
                </w:rPr>
                <w:t xml:space="preserve">όγοι κοινωνικής δικαιοσύνης και ίσης αντιμετώπισης όλων των ειδικών κοινωνικών ομάδων επιβάλλουν μία ενιαία γραμμή αντιμετώπισης όλων των βαρέως </w:t>
              </w:r>
              <w:proofErr w:type="spellStart"/>
              <w:r w:rsidR="00DD3998" w:rsidRPr="00873048">
                <w:rPr>
                  <w:iCs/>
                  <w:sz w:val="23"/>
                  <w:szCs w:val="23"/>
                </w:rPr>
                <w:t>πασχόνων</w:t>
              </w:r>
              <w:proofErr w:type="spellEnd"/>
              <w:r w:rsidR="00DD3998" w:rsidRPr="00873048">
                <w:rPr>
                  <w:iCs/>
                  <w:sz w:val="23"/>
                  <w:szCs w:val="23"/>
                </w:rPr>
                <w:t xml:space="preserve"> ασχέτως της παθήσεώς τους.</w:t>
              </w:r>
            </w:p>
            <w:p w14:paraId="5034E08F" w14:textId="3F3A6F5D" w:rsidR="00DD3998" w:rsidRPr="00DD3998" w:rsidRDefault="00873048" w:rsidP="00873048">
              <w:pPr>
                <w:rPr>
                  <w:b/>
                  <w:bCs/>
                  <w:iCs/>
                  <w:sz w:val="23"/>
                  <w:szCs w:val="23"/>
                </w:rPr>
              </w:pPr>
              <w:r w:rsidRPr="00873048">
                <w:rPr>
                  <w:b/>
                  <w:bCs/>
                  <w:iCs/>
                  <w:sz w:val="23"/>
                  <w:szCs w:val="23"/>
                </w:rPr>
                <w:t>Άρθρο 47</w:t>
              </w:r>
              <w:r w:rsidR="00707B7F">
                <w:rPr>
                  <w:b/>
                  <w:bCs/>
                  <w:iCs/>
                  <w:sz w:val="23"/>
                  <w:szCs w:val="23"/>
                </w:rPr>
                <w:t>.</w:t>
              </w:r>
              <w:r w:rsidR="00B3157A">
                <w:rPr>
                  <w:b/>
                  <w:bCs/>
                  <w:iCs/>
                  <w:sz w:val="23"/>
                  <w:szCs w:val="23"/>
                </w:rPr>
                <w:t xml:space="preserve"> </w:t>
              </w:r>
              <w:r w:rsidRPr="00873048">
                <w:rPr>
                  <w:b/>
                  <w:bCs/>
                  <w:iCs/>
                  <w:sz w:val="23"/>
                  <w:szCs w:val="23"/>
                </w:rPr>
                <w:t>Εξαιρετικές περιπτώσεις παραχώρησης αδιάθετων και κενών κατοικιών από τον ΟΑΕΔ</w:t>
              </w:r>
            </w:p>
            <w:p w14:paraId="16D4D9F7" w14:textId="77777777" w:rsidR="009F5736" w:rsidRDefault="00873048" w:rsidP="00A9101D">
              <w:pPr>
                <w:rPr>
                  <w:iCs/>
                  <w:sz w:val="23"/>
                  <w:szCs w:val="23"/>
                </w:rPr>
              </w:pPr>
              <w:r>
                <w:rPr>
                  <w:iCs/>
                  <w:sz w:val="23"/>
                  <w:szCs w:val="23"/>
                </w:rPr>
                <w:t>Στο συγκεκριμένο άρθρο πρέπει να συμπεριληφθούν τα άτομα με αναπηρία και χρόνιες παθήσεις</w:t>
              </w:r>
              <w:r w:rsidR="009F5736">
                <w:rPr>
                  <w:iCs/>
                  <w:sz w:val="23"/>
                  <w:szCs w:val="23"/>
                </w:rPr>
                <w:t>, καθώς και οικογένειες που έχουν εξαρτώμενα μέλη με αναπηρία ή χρόνια πάθηση.</w:t>
              </w:r>
              <w:r>
                <w:rPr>
                  <w:iCs/>
                  <w:sz w:val="23"/>
                  <w:szCs w:val="23"/>
                </w:rPr>
                <w:t xml:space="preserve"> </w:t>
              </w:r>
            </w:p>
            <w:p w14:paraId="796F66CD" w14:textId="3545D37E" w:rsidR="000E092A" w:rsidRDefault="009F5736" w:rsidP="00A9101D">
              <w:pPr>
                <w:rPr>
                  <w:iCs/>
                  <w:sz w:val="23"/>
                  <w:szCs w:val="23"/>
                </w:rPr>
              </w:pPr>
              <w:r>
                <w:rPr>
                  <w:iCs/>
                  <w:sz w:val="23"/>
                  <w:szCs w:val="23"/>
                </w:rPr>
                <w:t>Επίσης,</w:t>
              </w:r>
              <w:r w:rsidR="00873048">
                <w:rPr>
                  <w:iCs/>
                  <w:sz w:val="23"/>
                  <w:szCs w:val="23"/>
                </w:rPr>
                <w:t xml:space="preserve"> στο</w:t>
              </w:r>
              <w:r w:rsidR="00873048" w:rsidRPr="00873048">
                <w:rPr>
                  <w:iCs/>
                  <w:sz w:val="23"/>
                  <w:szCs w:val="23"/>
                </w:rPr>
                <w:t xml:space="preserve"> δηλούμενο εισόδημα</w:t>
              </w:r>
              <w:r w:rsidR="00873048">
                <w:rPr>
                  <w:iCs/>
                  <w:sz w:val="23"/>
                  <w:szCs w:val="23"/>
                </w:rPr>
                <w:t xml:space="preserve"> για ένταξη στο </w:t>
              </w:r>
              <w:r w:rsidR="00085D6F">
                <w:rPr>
                  <w:iCs/>
                  <w:sz w:val="23"/>
                  <w:szCs w:val="23"/>
                </w:rPr>
                <w:t xml:space="preserve">εν λόγω πρόγραμμα, </w:t>
              </w:r>
              <w:r w:rsidR="00873048" w:rsidRPr="00873048">
                <w:rPr>
                  <w:iCs/>
                  <w:sz w:val="23"/>
                  <w:szCs w:val="23"/>
                </w:rPr>
                <w:t xml:space="preserve"> </w:t>
              </w:r>
              <w:r w:rsidR="00085D6F">
                <w:rPr>
                  <w:iCs/>
                  <w:sz w:val="23"/>
                  <w:szCs w:val="23"/>
                </w:rPr>
                <w:t xml:space="preserve">πρέπει να καταστεί σαφές ότι </w:t>
              </w:r>
              <w:r w:rsidR="00873048" w:rsidRPr="00873048">
                <w:rPr>
                  <w:iCs/>
                  <w:sz w:val="23"/>
                  <w:szCs w:val="23"/>
                </w:rPr>
                <w:t xml:space="preserve">δεν </w:t>
              </w:r>
              <w:r w:rsidR="00085D6F">
                <w:rPr>
                  <w:iCs/>
                  <w:sz w:val="23"/>
                  <w:szCs w:val="23"/>
                </w:rPr>
                <w:t xml:space="preserve">θα </w:t>
              </w:r>
              <w:r w:rsidR="00873048" w:rsidRPr="00873048">
                <w:rPr>
                  <w:iCs/>
                  <w:sz w:val="23"/>
                  <w:szCs w:val="23"/>
                </w:rPr>
                <w:t>περιλαμβάνει τα μη ανταποδοτικά επιδόματα αναπηρίας που χορηγούνται από το κράτος</w:t>
              </w:r>
              <w:r>
                <w:rPr>
                  <w:iCs/>
                  <w:sz w:val="23"/>
                  <w:szCs w:val="23"/>
                </w:rPr>
                <w:t xml:space="preserve">, όπως </w:t>
              </w:r>
              <w:r w:rsidR="006D05DA">
                <w:rPr>
                  <w:iCs/>
                  <w:sz w:val="23"/>
                  <w:szCs w:val="23"/>
                </w:rPr>
                <w:t>αναφέρεται</w:t>
              </w:r>
              <w:r>
                <w:rPr>
                  <w:iCs/>
                  <w:sz w:val="23"/>
                  <w:szCs w:val="23"/>
                </w:rPr>
                <w:t xml:space="preserve"> και στο άρθρο 4 του παρόντος. </w:t>
              </w:r>
            </w:p>
            <w:p w14:paraId="01330570" w14:textId="3FCF1F3F" w:rsidR="00B3157A" w:rsidRPr="00B3157A" w:rsidRDefault="00B3157A" w:rsidP="00B3157A">
              <w:pPr>
                <w:rPr>
                  <w:b/>
                  <w:bCs/>
                  <w:iCs/>
                  <w:sz w:val="23"/>
                  <w:szCs w:val="23"/>
                </w:rPr>
              </w:pPr>
              <w:r w:rsidRPr="00B3157A">
                <w:rPr>
                  <w:b/>
                  <w:bCs/>
                  <w:iCs/>
                  <w:sz w:val="23"/>
                  <w:szCs w:val="23"/>
                </w:rPr>
                <w:t>Άρθρο 50</w:t>
              </w:r>
              <w:r w:rsidR="00707B7F">
                <w:rPr>
                  <w:b/>
                  <w:bCs/>
                  <w:iCs/>
                  <w:sz w:val="23"/>
                  <w:szCs w:val="23"/>
                </w:rPr>
                <w:t>.</w:t>
              </w:r>
              <w:r>
                <w:rPr>
                  <w:b/>
                  <w:bCs/>
                  <w:iCs/>
                  <w:sz w:val="23"/>
                  <w:szCs w:val="23"/>
                </w:rPr>
                <w:t xml:space="preserve"> </w:t>
              </w:r>
              <w:r w:rsidRPr="00B3157A">
                <w:rPr>
                  <w:b/>
                  <w:bCs/>
                  <w:iCs/>
                  <w:sz w:val="23"/>
                  <w:szCs w:val="23"/>
                </w:rPr>
                <w:t>Προσθήκη κοινωνικού εταίρου και απόδοση πόρου από τον κλάδο ΛΑΕΚ του ΕΛΕΚΠ</w:t>
              </w:r>
            </w:p>
            <w:p w14:paraId="20A2E60D" w14:textId="5DBE161F" w:rsidR="00B3157A" w:rsidRPr="00B3157A" w:rsidRDefault="009F5736" w:rsidP="00B3157A">
              <w:pPr>
                <w:rPr>
                  <w:b/>
                  <w:bCs/>
                  <w:iCs/>
                  <w:sz w:val="23"/>
                  <w:szCs w:val="23"/>
                </w:rPr>
              </w:pPr>
              <w:r>
                <w:rPr>
                  <w:b/>
                  <w:bCs/>
                  <w:iCs/>
                  <w:sz w:val="23"/>
                  <w:szCs w:val="23"/>
                </w:rPr>
                <w:t>Η παράγραφος 10 ν</w:t>
              </w:r>
              <w:r w:rsidR="00B3157A" w:rsidRPr="00B3157A">
                <w:rPr>
                  <w:b/>
                  <w:bCs/>
                  <w:iCs/>
                  <w:sz w:val="23"/>
                  <w:szCs w:val="23"/>
                </w:rPr>
                <w:t xml:space="preserve">α συμπληρωθεί ως ακολούθως (βλ. με έντονη γραμματοσειρά): </w:t>
              </w:r>
            </w:p>
            <w:p w14:paraId="547E7213" w14:textId="0F24E1EE" w:rsidR="00B3157A" w:rsidRPr="00B3157A" w:rsidRDefault="009F5736" w:rsidP="00B3157A">
              <w:pPr>
                <w:rPr>
                  <w:i/>
                  <w:sz w:val="23"/>
                  <w:szCs w:val="23"/>
                </w:rPr>
              </w:pPr>
              <w:r>
                <w:rPr>
                  <w:i/>
                  <w:sz w:val="23"/>
                  <w:szCs w:val="23"/>
                </w:rPr>
                <w:lastRenderedPageBreak/>
                <w:t>«1</w:t>
              </w:r>
              <w:r w:rsidRPr="009F5736">
                <w:rPr>
                  <w:i/>
                  <w:sz w:val="23"/>
                  <w:szCs w:val="23"/>
                </w:rPr>
                <w:t>0. Από τον κλάδο ΛΑΕΚ του ΕΛΕΚΠ αποδίδεται πόρος στο Ελληνικό Ινστιτούτο Υγιεινής και Ασφάλειας της Εργασίας, στον Εθνικό Οργανισμό Πιστοποίησης Προσόντων και Επαγγελματικού Προσανατολισμού (ΕΟΠΠΕΠ), καθώς και στα ινστιτούτα και τα εκπαιδευτικά κέντρα, τα οποία έχουν ιδρυθεί ή θα ιδρυθούν με τη συμμετοχή της Γενικής Συνομοσπονδίας Εργατών Ελλάδας (ΓΣΕΕ), του Συνδέσμου Επιχειρήσεων και Βιομηχανιών (Σ.Ε.Β.), της Γενικής Συνομοσπονδίας Επαγγελματιών Βιοτεχνών Εμπόρων Ελλάδος (Γ.Σ.Ε.Β.Ε.Ε), της Εθνικής Συνομοσπονδίας Ελληνικού Εμπορίου (Ε.Σ.Ε.Ε.), του Συνδέσμου Ελληνικών Τουριστικών Επιχειρήσεων (ΣΕΤΕ) του Συνδέσμου Βιομηχανιών Βορείου Ελλάδος (ΣΒΒΕ)</w:t>
              </w:r>
              <w:r>
                <w:rPr>
                  <w:i/>
                  <w:sz w:val="23"/>
                  <w:szCs w:val="23"/>
                </w:rPr>
                <w:t xml:space="preserve"> </w:t>
              </w:r>
              <w:r w:rsidRPr="009F5736">
                <w:rPr>
                  <w:b/>
                  <w:bCs/>
                  <w:i/>
                  <w:sz w:val="23"/>
                  <w:szCs w:val="23"/>
                </w:rPr>
                <w:t>και της Εθνικής Συνομοσπονδίας Ατόμων με Αναπηρία (Ε.Σ.Α.μεΑ.)</w:t>
              </w:r>
              <w:r>
                <w:rPr>
                  <w:i/>
                  <w:sz w:val="23"/>
                  <w:szCs w:val="23"/>
                </w:rPr>
                <w:t xml:space="preserve"> ..</w:t>
              </w:r>
              <w:r w:rsidRPr="009F5736">
                <w:rPr>
                  <w:i/>
                  <w:sz w:val="23"/>
                  <w:szCs w:val="23"/>
                </w:rPr>
                <w:t>.».</w:t>
              </w:r>
              <w:r>
                <w:rPr>
                  <w:i/>
                  <w:sz w:val="23"/>
                  <w:szCs w:val="23"/>
                </w:rPr>
                <w:t xml:space="preserve"> </w:t>
              </w:r>
            </w:p>
            <w:p w14:paraId="0AE42093" w14:textId="248B4839" w:rsidR="00BD2D19" w:rsidRDefault="00B3157A" w:rsidP="00A9101D">
              <w:pPr>
                <w:rPr>
                  <w:iCs/>
                  <w:sz w:val="23"/>
                  <w:szCs w:val="23"/>
                </w:rPr>
              </w:pPr>
              <w:r>
                <w:rPr>
                  <w:iCs/>
                  <w:sz w:val="23"/>
                  <w:szCs w:val="23"/>
                </w:rPr>
                <w:t xml:space="preserve">Επίσης </w:t>
              </w:r>
              <w:r w:rsidR="003728D2">
                <w:rPr>
                  <w:iCs/>
                  <w:sz w:val="23"/>
                  <w:szCs w:val="23"/>
                </w:rPr>
                <w:t>κρίνεται απαραίτητη η σ</w:t>
              </w:r>
              <w:r w:rsidR="003728D2" w:rsidRPr="003728D2">
                <w:rPr>
                  <w:iCs/>
                  <w:sz w:val="23"/>
                  <w:szCs w:val="23"/>
                </w:rPr>
                <w:t>υμμετοχή της ΕΣΑμεΑ</w:t>
              </w:r>
              <w:r w:rsidR="003728D2">
                <w:rPr>
                  <w:iCs/>
                  <w:sz w:val="23"/>
                  <w:szCs w:val="23"/>
                </w:rPr>
                <w:t>,</w:t>
              </w:r>
              <w:r w:rsidR="003728D2" w:rsidRPr="003728D2">
                <w:t xml:space="preserve"> </w:t>
              </w:r>
              <w:r w:rsidR="003728D2">
                <w:rPr>
                  <w:iCs/>
                  <w:sz w:val="23"/>
                  <w:szCs w:val="23"/>
                </w:rPr>
                <w:t>η οποία είναι η</w:t>
              </w:r>
              <w:r w:rsidR="003728D2" w:rsidRPr="003728D2">
                <w:rPr>
                  <w:iCs/>
                  <w:sz w:val="23"/>
                  <w:szCs w:val="23"/>
                </w:rPr>
                <w:t xml:space="preserve"> αντιπροσωπευτικότερη οργάνωση των ατόμων με αναπηρία</w:t>
              </w:r>
              <w:r w:rsidR="003728D2">
                <w:rPr>
                  <w:iCs/>
                  <w:sz w:val="23"/>
                  <w:szCs w:val="23"/>
                </w:rPr>
                <w:t xml:space="preserve"> και χρόνιες παθήσεις</w:t>
              </w:r>
              <w:r w:rsidR="003728D2" w:rsidRPr="003728D2">
                <w:rPr>
                  <w:iCs/>
                  <w:sz w:val="23"/>
                  <w:szCs w:val="23"/>
                </w:rPr>
                <w:t xml:space="preserve"> στο Διοικητικό Συμβούλιο του ΟΑΕΔ</w:t>
              </w:r>
              <w:r w:rsidR="003728D2">
                <w:rPr>
                  <w:iCs/>
                  <w:sz w:val="23"/>
                  <w:szCs w:val="23"/>
                </w:rPr>
                <w:t>, όπως έχει ήδη συμφωνηθεί με την ηγεσία του Υπουργείου Εργασίας, διότι ο</w:t>
              </w:r>
              <w:r w:rsidR="003728D2" w:rsidRPr="003728D2">
                <w:rPr>
                  <w:iCs/>
                  <w:sz w:val="23"/>
                  <w:szCs w:val="23"/>
                </w:rPr>
                <w:t xml:space="preserve"> ΟΑΕΔ αποτελεί σημαντικό φορέα στην προώθηση μέτρων και πολιτικών για την απασχόληση των ευπαθών ομάδων του πληθυσμού, μία από τις κυριότερες των οποίων είναι η κατηγορία των ατόμων με αναπηρία</w:t>
              </w:r>
              <w:r w:rsidR="00107B53">
                <w:rPr>
                  <w:iCs/>
                  <w:sz w:val="23"/>
                  <w:szCs w:val="23"/>
                </w:rPr>
                <w:t xml:space="preserve">. </w:t>
              </w:r>
            </w:p>
            <w:p w14:paraId="0E5E6E0E" w14:textId="64CAF4BE" w:rsidR="00107B53" w:rsidRPr="00107B53" w:rsidRDefault="00107B53" w:rsidP="00A9101D">
              <w:pPr>
                <w:rPr>
                  <w:b/>
                  <w:bCs/>
                  <w:iCs/>
                  <w:sz w:val="23"/>
                  <w:szCs w:val="23"/>
                </w:rPr>
              </w:pPr>
              <w:r w:rsidRPr="00107B53">
                <w:rPr>
                  <w:b/>
                  <w:bCs/>
                  <w:iCs/>
                  <w:sz w:val="23"/>
                  <w:szCs w:val="23"/>
                </w:rPr>
                <w:t>Προσθήκη νέων άρθρων.</w:t>
              </w:r>
            </w:p>
            <w:p w14:paraId="23D346F0" w14:textId="77777777" w:rsidR="00107B53" w:rsidRDefault="00107B53" w:rsidP="00107B53">
              <w:pPr>
                <w:pStyle w:val="a9"/>
                <w:numPr>
                  <w:ilvl w:val="0"/>
                  <w:numId w:val="22"/>
                </w:numPr>
                <w:rPr>
                  <w:iCs/>
                  <w:sz w:val="23"/>
                  <w:szCs w:val="23"/>
                </w:rPr>
              </w:pPr>
              <w:r w:rsidRPr="00107B53">
                <w:rPr>
                  <w:iCs/>
                  <w:sz w:val="23"/>
                  <w:szCs w:val="23"/>
                </w:rPr>
                <w:t>Πλήρης αποσύνδεση της αναπηρικής σύνταξης από το επίδομα του ΟΠΕΚΑ.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p>
            <w:p w14:paraId="01F6B162" w14:textId="77777777" w:rsidR="00107B53" w:rsidRDefault="00107B53" w:rsidP="00107B53">
              <w:pPr>
                <w:pStyle w:val="a9"/>
                <w:rPr>
                  <w:iCs/>
                  <w:sz w:val="23"/>
                  <w:szCs w:val="23"/>
                </w:rPr>
              </w:pPr>
              <w:r w:rsidRPr="00107B53">
                <w:rPr>
                  <w:iCs/>
                  <w:sz w:val="23"/>
                  <w:szCs w:val="23"/>
                </w:rP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14:paraId="3FAE3BE4" w14:textId="15A0D9D8" w:rsidR="00107B53" w:rsidRDefault="00107B53" w:rsidP="00107B53">
              <w:pPr>
                <w:pStyle w:val="a9"/>
                <w:numPr>
                  <w:ilvl w:val="0"/>
                  <w:numId w:val="22"/>
                </w:numPr>
                <w:rPr>
                  <w:iCs/>
                  <w:sz w:val="23"/>
                  <w:szCs w:val="23"/>
                </w:rPr>
              </w:pPr>
              <w:r w:rsidRPr="00107B53">
                <w:rPr>
                  <w:iCs/>
                  <w:sz w:val="23"/>
                  <w:szCs w:val="23"/>
                </w:rPr>
                <w:t>Επαναφορά ευνοϊκών ρυθμίσεων οι οποίες αφορούν στη συνταξιοδότηση των γονέων/ συζύγων/ αδελφών που έχουν στη φροντίδα τους άτομα με βαριά αναπηρία</w:t>
              </w:r>
              <w:r w:rsidR="005B68F3">
                <w:rPr>
                  <w:iCs/>
                  <w:sz w:val="23"/>
                  <w:szCs w:val="23"/>
                </w:rPr>
                <w:t xml:space="preserve"> και επέκτασή τους στα στελέχη</w:t>
              </w:r>
              <w:r w:rsidR="005B68F3" w:rsidRPr="005B68F3">
                <w:rPr>
                  <w:iCs/>
                  <w:sz w:val="23"/>
                  <w:szCs w:val="23"/>
                </w:rPr>
                <w:t xml:space="preserve"> των ενόπλων δυνάμεων και του πολιτικού προσωπικού</w:t>
              </w:r>
              <w:r w:rsidR="005B68F3">
                <w:rPr>
                  <w:iCs/>
                  <w:sz w:val="23"/>
                  <w:szCs w:val="23"/>
                </w:rPr>
                <w:t xml:space="preserve">, οι οποίοι </w:t>
              </w:r>
              <w:r w:rsidR="005B68F3" w:rsidRPr="005B68F3">
                <w:rPr>
                  <w:iCs/>
                  <w:sz w:val="23"/>
                  <w:szCs w:val="23"/>
                </w:rPr>
                <w:t>έχουν στην οικογένειά τους άτομο με αναπηρία ή χρόνια πάθηση</w:t>
              </w:r>
              <w:r w:rsidR="005B68F3">
                <w:rPr>
                  <w:iCs/>
                  <w:sz w:val="23"/>
                  <w:szCs w:val="23"/>
                </w:rPr>
                <w:t>.</w:t>
              </w:r>
            </w:p>
            <w:p w14:paraId="1A1258EF" w14:textId="329562E4" w:rsidR="00107B53" w:rsidRPr="00107B53" w:rsidRDefault="003C16AC" w:rsidP="00107B53">
              <w:pPr>
                <w:pStyle w:val="a9"/>
                <w:numPr>
                  <w:ilvl w:val="0"/>
                  <w:numId w:val="22"/>
                </w:numPr>
                <w:rPr>
                  <w:iCs/>
                  <w:sz w:val="23"/>
                  <w:szCs w:val="23"/>
                </w:rPr>
              </w:pPr>
              <w:r w:rsidRPr="003C16AC">
                <w:rPr>
                  <w:iCs/>
                  <w:sz w:val="23"/>
                  <w:szCs w:val="23"/>
                </w:rPr>
                <w:t>Επ</w:t>
              </w:r>
              <w:r>
                <w:rPr>
                  <w:iCs/>
                  <w:sz w:val="23"/>
                  <w:szCs w:val="23"/>
                </w:rPr>
                <w:t>έκταση</w:t>
              </w:r>
              <w:r w:rsidRPr="003C16AC">
                <w:rPr>
                  <w:iCs/>
                  <w:sz w:val="23"/>
                  <w:szCs w:val="23"/>
                </w:rPr>
                <w:t xml:space="preserve"> τη</w:t>
              </w:r>
              <w:r>
                <w:rPr>
                  <w:iCs/>
                  <w:sz w:val="23"/>
                  <w:szCs w:val="23"/>
                </w:rPr>
                <w:t>ς</w:t>
              </w:r>
              <w:r w:rsidRPr="003C16AC">
                <w:rPr>
                  <w:iCs/>
                  <w:sz w:val="23"/>
                  <w:szCs w:val="23"/>
                </w:rPr>
                <w:t xml:space="preserve"> εξαίρεση</w:t>
              </w:r>
              <w:r>
                <w:rPr>
                  <w:iCs/>
                  <w:sz w:val="23"/>
                  <w:szCs w:val="23"/>
                </w:rPr>
                <w:t>ς</w:t>
              </w:r>
              <w:r w:rsidRPr="003C16AC">
                <w:rPr>
                  <w:iCs/>
                  <w:sz w:val="23"/>
                  <w:szCs w:val="23"/>
                </w:rPr>
                <w:t xml:space="preserve">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 λαμβάνοντας υπόψη τις μειωμένες συντάξεις που παίρνουν</w:t>
              </w:r>
              <w:r>
                <w:rPr>
                  <w:iCs/>
                  <w:sz w:val="23"/>
                  <w:szCs w:val="23"/>
                </w:rPr>
                <w:t>, καθώς και την εξαίρεσή τους από τις διατάξεις του άρθρου</w:t>
              </w:r>
              <w:r w:rsidR="00107B53" w:rsidRPr="00107B53">
                <w:rPr>
                  <w:iCs/>
                  <w:sz w:val="23"/>
                  <w:szCs w:val="23"/>
                </w:rPr>
                <w:t xml:space="preserve"> 27 του ν. 4670/2020</w:t>
              </w:r>
              <w:r>
                <w:rPr>
                  <w:iCs/>
                  <w:sz w:val="23"/>
                  <w:szCs w:val="23"/>
                </w:rPr>
                <w:t>, σύμφωνα με τις οποίες</w:t>
              </w:r>
              <w:r w:rsidR="00107B53" w:rsidRPr="00107B53">
                <w:rPr>
                  <w:iCs/>
                  <w:sz w:val="23"/>
                  <w:szCs w:val="23"/>
                </w:rPr>
                <w:t xml:space="preserve"> </w:t>
              </w:r>
              <w:r w:rsidR="00107B53" w:rsidRPr="00107B53">
                <w:rPr>
                  <w:iCs/>
                  <w:sz w:val="23"/>
                  <w:szCs w:val="23"/>
                </w:rPr>
                <w:lastRenderedPageBreak/>
                <w:t xml:space="preserve">καταβάλλονται μειωμένες οι συντάξεις σε ποσοστό 30% των συνταξιούχων που αναλαμβάνουν εργασία. </w:t>
              </w:r>
              <w:r>
                <w:rPr>
                  <w:iCs/>
                  <w:sz w:val="23"/>
                  <w:szCs w:val="23"/>
                </w:rPr>
                <w:t xml:space="preserve"> </w:t>
              </w:r>
            </w:p>
            <w:p w14:paraId="77841724" w14:textId="77777777" w:rsidR="00BD2D19" w:rsidRDefault="00BD2D19" w:rsidP="00A9101D">
              <w:pPr>
                <w:rPr>
                  <w:i/>
                  <w:sz w:val="23"/>
                  <w:szCs w:val="23"/>
                </w:rPr>
              </w:pPr>
            </w:p>
            <w:p w14:paraId="1E8FAE0F" w14:textId="6CC25D59" w:rsidR="00091240" w:rsidRPr="00A9101D" w:rsidRDefault="00672F31" w:rsidP="00A9101D">
              <w:pPr>
                <w:rPr>
                  <w:sz w:val="23"/>
                  <w:szCs w:val="23"/>
                </w:rPr>
              </w:pP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915470D" w14:textId="77777777" w:rsidR="002D0AB7" w:rsidRDefault="002D0AB7" w:rsidP="00166013"/>
            <w:p w14:paraId="105369C9" w14:textId="77777777" w:rsidR="007F77CE" w:rsidRPr="00E70687" w:rsidRDefault="00672F31" w:rsidP="00166013"/>
          </w:sdtContent>
        </w:sdt>
        <w:p w14:paraId="6B0DF000"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0BD21BF" w14:textId="77777777" w:rsidR="002D0AB7" w:rsidRPr="00337205" w:rsidRDefault="002D0AB7" w:rsidP="00166013">
              <w:pPr>
                <w:jc w:val="center"/>
                <w:rPr>
                  <w:b/>
                </w:rPr>
              </w:pPr>
              <w:r w:rsidRPr="00337205">
                <w:rPr>
                  <w:b/>
                </w:rPr>
                <w:t>Με εκτίμηση</w:t>
              </w:r>
            </w:p>
          </w:sdtContent>
        </w:sdt>
      </w:sdtContent>
    </w:sdt>
    <w:p w14:paraId="42C445AC"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EB1B48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682944" w14:textId="77777777" w:rsidR="00E55813" w:rsidRPr="00337205" w:rsidRDefault="000F237D" w:rsidP="000F237D">
              <w:pPr>
                <w:spacing w:after="0"/>
                <w:jc w:val="center"/>
                <w:rPr>
                  <w:b/>
                </w:rPr>
              </w:pPr>
              <w:r>
                <w:rPr>
                  <w:b/>
                  <w:noProof/>
                  <w:lang w:eastAsia="el-GR"/>
                </w:rPr>
                <w:drawing>
                  <wp:inline distT="0" distB="0" distL="0" distR="0" wp14:anchorId="4CE0B87C" wp14:editId="641257AC">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7103D76A" w14:textId="77777777" w:rsidR="002D0AB7" w:rsidRPr="00337205" w:rsidRDefault="002D0AB7" w:rsidP="00166013">
          <w:pPr>
            <w:jc w:val="center"/>
            <w:rPr>
              <w:b/>
            </w:rPr>
          </w:pPr>
          <w:r w:rsidRPr="00337205">
            <w:rPr>
              <w:b/>
            </w:rPr>
            <w:t>Ι. Βαρδακαστάνης</w:t>
          </w:r>
        </w:p>
        <w:p w14:paraId="3B6BE2D0" w14:textId="77777777" w:rsidR="002D0AB7" w:rsidRDefault="00672F31"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4E9264C" w14:textId="77777777" w:rsidR="000F237D" w:rsidRPr="00337205" w:rsidRDefault="000F237D" w:rsidP="000F237D">
              <w:pPr>
                <w:spacing w:after="0"/>
                <w:jc w:val="center"/>
                <w:rPr>
                  <w:b/>
                </w:rPr>
              </w:pPr>
              <w:r>
                <w:rPr>
                  <w:b/>
                  <w:noProof/>
                  <w:lang w:eastAsia="el-GR"/>
                </w:rPr>
                <w:drawing>
                  <wp:inline distT="0" distB="0" distL="0" distR="0" wp14:anchorId="2EBA3E2C" wp14:editId="39EFEBE9">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F6EF830"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F344DB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64952357" w14:textId="77777777" w:rsidR="00FC692B" w:rsidRDefault="00672F31" w:rsidP="00166013">
          <w:pPr>
            <w:spacing w:line="240" w:lineRule="auto"/>
            <w:jc w:val="left"/>
            <w:rPr>
              <w:b/>
            </w:rPr>
          </w:pPr>
        </w:p>
      </w:sdtContent>
    </w:sdt>
    <w:p w14:paraId="4879A89B"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734747915"/>
                <w:placeholder>
                  <w:docPart w:val="C46C125F267D4564994B007B8B76032E"/>
                </w:placeholder>
              </w:sdtPr>
              <w:sdtEndPr/>
              <w:sdtContent>
                <w:sdt>
                  <w:sdtPr>
                    <w:rPr>
                      <w:rStyle w:val="BulletsChar"/>
                    </w:rPr>
                    <w:alias w:val="Πίνακας αποδεκτών"/>
                    <w:tag w:val="Πίνακας αποδεκτών"/>
                    <w:id w:val="-675184922"/>
                    <w:placeholder>
                      <w:docPart w:val="290B927783A34A82AD7FB8656B672202"/>
                    </w:placeholder>
                  </w:sdtPr>
                  <w:sdtEndPr>
                    <w:rPr>
                      <w:rStyle w:val="BulletsChar"/>
                    </w:rPr>
                  </w:sdtEndPr>
                  <w:sdtContent>
                    <w:p w14:paraId="7E4620A4" w14:textId="77777777" w:rsidR="0053147B" w:rsidRPr="00D83C1E" w:rsidRDefault="0053147B" w:rsidP="0053147B">
                      <w:pPr>
                        <w:pStyle w:val="Bullets0"/>
                        <w:rPr>
                          <w:rStyle w:val="BulletsChar"/>
                        </w:rPr>
                      </w:pPr>
                      <w:r w:rsidRPr="00D83C1E">
                        <w:rPr>
                          <w:rStyle w:val="BulletsChar"/>
                        </w:rPr>
                        <w:t>Γραφείο Πρωθυπουργού της χώρας</w:t>
                      </w:r>
                    </w:p>
                    <w:p w14:paraId="635F27B7" w14:textId="77777777" w:rsidR="0053147B" w:rsidRPr="00D83C1E" w:rsidRDefault="0053147B" w:rsidP="0053147B">
                      <w:pPr>
                        <w:pStyle w:val="Bullets0"/>
                        <w:rPr>
                          <w:rStyle w:val="BulletsChar"/>
                        </w:rPr>
                      </w:pPr>
                      <w:r w:rsidRPr="00D83C1E">
                        <w:rPr>
                          <w:rStyle w:val="BulletsChar"/>
                        </w:rPr>
                        <w:t>Γραφείο Υπουργού Επικρατείας, κ. Γ. Γεραπετρίτη</w:t>
                      </w:r>
                    </w:p>
                    <w:p w14:paraId="5483864C" w14:textId="77777777" w:rsidR="0053147B" w:rsidRDefault="0053147B" w:rsidP="0053147B">
                      <w:pPr>
                        <w:pStyle w:val="Bullets0"/>
                        <w:rPr>
                          <w:rStyle w:val="BulletsChar"/>
                        </w:rPr>
                      </w:pPr>
                      <w:r w:rsidRPr="00D83C1E">
                        <w:rPr>
                          <w:rStyle w:val="BulletsChar"/>
                        </w:rPr>
                        <w:t>Γραφείο Υφυπουργού παρά τω Πρωθυπουργώ, κ. Άκη Σκέρτσου</w:t>
                      </w:r>
                    </w:p>
                    <w:p w14:paraId="54C40440" w14:textId="63351656" w:rsidR="00931B23" w:rsidRDefault="00931B23" w:rsidP="00931B23">
                      <w:pPr>
                        <w:pStyle w:val="Bullets0"/>
                        <w:rPr>
                          <w:rStyle w:val="BulletsChar"/>
                        </w:rPr>
                      </w:pPr>
                      <w:r>
                        <w:rPr>
                          <w:rStyle w:val="BulletsChar"/>
                        </w:rPr>
                        <w:t xml:space="preserve">Γραφείο Υπουργού Εσωτερικών, κ. </w:t>
                      </w:r>
                      <w:r w:rsidRPr="00931B23">
                        <w:rPr>
                          <w:rStyle w:val="BulletsChar"/>
                        </w:rPr>
                        <w:t xml:space="preserve">Π. </w:t>
                      </w:r>
                      <w:proofErr w:type="spellStart"/>
                      <w:r w:rsidRPr="00931B23">
                        <w:rPr>
                          <w:rStyle w:val="BulletsChar"/>
                        </w:rPr>
                        <w:t>Θεοδωρικάκο</w:t>
                      </w:r>
                      <w:r>
                        <w:rPr>
                          <w:rStyle w:val="BulletsChar"/>
                        </w:rPr>
                        <w:t>υ</w:t>
                      </w:r>
                      <w:proofErr w:type="spellEnd"/>
                    </w:p>
                    <w:p w14:paraId="06A6BB4F" w14:textId="459D1408" w:rsidR="007A5B24" w:rsidRPr="00D83C1E" w:rsidRDefault="007A5B24" w:rsidP="00931B23">
                      <w:pPr>
                        <w:pStyle w:val="Bullets0"/>
                        <w:rPr>
                          <w:rStyle w:val="BulletsChar"/>
                        </w:rPr>
                      </w:pPr>
                      <w:r w:rsidRPr="007A5B24">
                        <w:rPr>
                          <w:rStyle w:val="BulletsChar"/>
                        </w:rPr>
                        <w:t xml:space="preserve">Γραφείο Υφυπουργού Εργασίας &amp; Κοινωνικών Υποθέσεων, </w:t>
                      </w:r>
                      <w:r>
                        <w:rPr>
                          <w:rStyle w:val="BulletsChar"/>
                        </w:rPr>
                        <w:t xml:space="preserve">κ. </w:t>
                      </w:r>
                      <w:r w:rsidRPr="007A5B24">
                        <w:rPr>
                          <w:rStyle w:val="BulletsChar"/>
                        </w:rPr>
                        <w:t>κ. Π. Τσακλόγλου</w:t>
                      </w:r>
                    </w:p>
                    <w:p w14:paraId="43D605BF" w14:textId="7BFA5206" w:rsidR="007A5B24" w:rsidRDefault="0053147B" w:rsidP="007A5B24">
                      <w:pPr>
                        <w:pStyle w:val="Bullets0"/>
                        <w:rPr>
                          <w:rStyle w:val="BulletsChar"/>
                        </w:rPr>
                      </w:pPr>
                      <w:r>
                        <w:rPr>
                          <w:rStyle w:val="BulletsChar"/>
                        </w:rPr>
                        <w:t xml:space="preserve">Γραφείο </w:t>
                      </w:r>
                      <w:r w:rsidRPr="00776134">
                        <w:rPr>
                          <w:rStyle w:val="BulletsChar"/>
                        </w:rPr>
                        <w:t>Υφυπουργ</w:t>
                      </w:r>
                      <w:r>
                        <w:rPr>
                          <w:rStyle w:val="BulletsChar"/>
                        </w:rPr>
                        <w:t>ού</w:t>
                      </w:r>
                      <w:r w:rsidRPr="00776134">
                        <w:rPr>
                          <w:rStyle w:val="BulletsChar"/>
                        </w:rPr>
                        <w:t xml:space="preserve"> Εργασίας &amp; Κοινωνικών Υποθέσεων</w:t>
                      </w:r>
                      <w:r w:rsidRPr="00776134">
                        <w:t xml:space="preserve"> </w:t>
                      </w:r>
                      <w:r w:rsidRPr="00776134">
                        <w:rPr>
                          <w:rStyle w:val="BulletsChar"/>
                        </w:rPr>
                        <w:t>κ</w:t>
                      </w:r>
                      <w:r>
                        <w:rPr>
                          <w:rStyle w:val="BulletsChar"/>
                        </w:rPr>
                        <w:t>.</w:t>
                      </w:r>
                      <w:r w:rsidRPr="00776134">
                        <w:rPr>
                          <w:rStyle w:val="BulletsChar"/>
                        </w:rPr>
                        <w:t xml:space="preserve"> Δ</w:t>
                      </w:r>
                      <w:r>
                        <w:rPr>
                          <w:rStyle w:val="BulletsChar"/>
                        </w:rPr>
                        <w:t>.</w:t>
                      </w:r>
                      <w:r w:rsidRPr="00776134">
                        <w:rPr>
                          <w:rStyle w:val="BulletsChar"/>
                        </w:rPr>
                        <w:t xml:space="preserve"> Μιχαηλίδου</w:t>
                      </w:r>
                    </w:p>
                    <w:p w14:paraId="3DD5B792" w14:textId="77777777" w:rsidR="007A5B24" w:rsidRPr="007A5B24" w:rsidRDefault="007A5B24" w:rsidP="007A5B24">
                      <w:pPr>
                        <w:pStyle w:val="Bullets0"/>
                        <w:rPr>
                          <w:rStyle w:val="BulletsChar"/>
                        </w:rPr>
                      </w:pPr>
                      <w:r w:rsidRPr="007A5B24">
                        <w:rPr>
                          <w:rStyle w:val="BulletsChar"/>
                        </w:rPr>
                        <w:t>Γραφείο Γ.Γ. Κοιν. Αλληλεγγύης και Καταπολέμησης της Φτώχειας, κ. Γ. Σταμάτη</w:t>
                      </w:r>
                    </w:p>
                    <w:p w14:paraId="45420905" w14:textId="2CD9A6C9" w:rsidR="007A5B24" w:rsidRDefault="007A5B24" w:rsidP="007A5B24">
                      <w:pPr>
                        <w:pStyle w:val="Bullets0"/>
                        <w:rPr>
                          <w:rStyle w:val="BulletsChar"/>
                        </w:rPr>
                      </w:pPr>
                      <w:r w:rsidRPr="007A5B24">
                        <w:rPr>
                          <w:rStyle w:val="BulletsChar"/>
                        </w:rPr>
                        <w:t xml:space="preserve">Γραφείο Γ.Γ. Υπουργείου Εργασίας, κ. Α. </w:t>
                      </w:r>
                      <w:proofErr w:type="spellStart"/>
                      <w:r w:rsidRPr="007A5B24">
                        <w:rPr>
                          <w:rStyle w:val="BulletsChar"/>
                        </w:rPr>
                        <w:t>Στρατινάκη</w:t>
                      </w:r>
                      <w:proofErr w:type="spellEnd"/>
                    </w:p>
                    <w:p w14:paraId="7216CF10" w14:textId="5CECEDFE" w:rsidR="007A5B24" w:rsidRPr="007A5B24" w:rsidRDefault="007A5B24" w:rsidP="007A5B24">
                      <w:pPr>
                        <w:pStyle w:val="Bullets0"/>
                        <w:rPr>
                          <w:rStyle w:val="BulletsChar"/>
                        </w:rPr>
                      </w:pPr>
                      <w:r w:rsidRPr="007A5B24">
                        <w:rPr>
                          <w:rStyle w:val="BulletsChar"/>
                        </w:rPr>
                        <w:t xml:space="preserve">Γραφείο Γ.Γ. Υπουργείου Εργασίας, κ. </w:t>
                      </w:r>
                      <w:r>
                        <w:rPr>
                          <w:rStyle w:val="BulletsChar"/>
                        </w:rPr>
                        <w:t xml:space="preserve">Μ. </w:t>
                      </w:r>
                      <w:proofErr w:type="spellStart"/>
                      <w:r>
                        <w:rPr>
                          <w:rStyle w:val="BulletsChar"/>
                        </w:rPr>
                        <w:t>Συρεγγέλα</w:t>
                      </w:r>
                      <w:proofErr w:type="spellEnd"/>
                    </w:p>
                    <w:p w14:paraId="7EE3E1A4" w14:textId="20C8645D" w:rsidR="0053147B" w:rsidRDefault="007A5B24" w:rsidP="007A5B24">
                      <w:pPr>
                        <w:pStyle w:val="Bullets0"/>
                        <w:rPr>
                          <w:rStyle w:val="BulletsChar"/>
                        </w:rPr>
                      </w:pPr>
                      <w:r w:rsidRPr="007A5B24">
                        <w:rPr>
                          <w:rStyle w:val="BulletsChar"/>
                        </w:rPr>
                        <w:t xml:space="preserve">Γραφείο Γ.Γ. Κοινωνικών Ασφαλίσεων, κ. Π. </w:t>
                      </w:r>
                      <w:proofErr w:type="spellStart"/>
                      <w:r w:rsidRPr="007A5B24">
                        <w:rPr>
                          <w:rStyle w:val="BulletsChar"/>
                        </w:rPr>
                        <w:t>Καρασιώτου</w:t>
                      </w:r>
                      <w:proofErr w:type="spellEnd"/>
                    </w:p>
                    <w:p w14:paraId="42BF171B" w14:textId="2AC78E26" w:rsidR="007A5B24" w:rsidRDefault="007A5B24" w:rsidP="007A5B24">
                      <w:pPr>
                        <w:pStyle w:val="Bullets0"/>
                        <w:rPr>
                          <w:rStyle w:val="BulletsChar"/>
                        </w:rPr>
                      </w:pPr>
                      <w:r>
                        <w:rPr>
                          <w:rStyle w:val="BulletsChar"/>
                        </w:rPr>
                        <w:t xml:space="preserve">Πρόεδρο και Μέλη Διαρκούς Επιτροπής Κοινωνικών Υποθέσεων της Βουλής </w:t>
                      </w:r>
                    </w:p>
                    <w:p w14:paraId="0F07E481" w14:textId="77777777" w:rsidR="002D0AB7" w:rsidRPr="000E2BB8" w:rsidRDefault="0053147B" w:rsidP="0053147B">
                      <w:pPr>
                        <w:pStyle w:val="Bullets0"/>
                      </w:pPr>
                      <w:r>
                        <w:rPr>
                          <w:rStyle w:val="BulletsChar"/>
                        </w:rPr>
                        <w:t>Οργανώσεις Μέλη Ε.Σ.Α.μεΑ.</w:t>
                      </w:r>
                    </w:p>
                  </w:sdtContent>
                </w:sdt>
              </w:sdtContent>
            </w:sdt>
          </w:sdtContent>
        </w:sdt>
      </w:sdtContent>
    </w:sdt>
    <w:p w14:paraId="3CD5E99A"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A2EDAC7" w14:textId="77777777" w:rsidTr="00166013">
            <w:tc>
              <w:tcPr>
                <w:tcW w:w="1701" w:type="dxa"/>
                <w:shd w:val="clear" w:color="auto" w:fill="F2F2F2" w:themeFill="background1" w:themeFillShade="F2"/>
              </w:tcPr>
              <w:p w14:paraId="756F9062" w14:textId="77777777" w:rsidR="005925BA" w:rsidRDefault="005925BA" w:rsidP="00166013">
                <w:pPr>
                  <w:spacing w:before="60" w:after="60"/>
                  <w:jc w:val="right"/>
                </w:pPr>
                <w:r>
                  <w:rPr>
                    <w:noProof/>
                    <w:lang w:eastAsia="el-GR"/>
                  </w:rPr>
                  <w:drawing>
                    <wp:inline distT="0" distB="0" distL="0" distR="0" wp14:anchorId="443A1FE3" wp14:editId="04E623E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402FED4"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1F6F558"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28BEBC6" w14:textId="77777777" w:rsidR="005925BA" w:rsidRPr="00CD3CE2" w:rsidRDefault="00672F31"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B56C9" w14:textId="77777777" w:rsidR="00672F31" w:rsidRDefault="00672F31" w:rsidP="00A5663B">
      <w:pPr>
        <w:spacing w:after="0" w:line="240" w:lineRule="auto"/>
      </w:pPr>
      <w:r>
        <w:separator/>
      </w:r>
    </w:p>
    <w:p w14:paraId="63FD3043" w14:textId="77777777" w:rsidR="00672F31" w:rsidRDefault="00672F31"/>
  </w:endnote>
  <w:endnote w:type="continuationSeparator" w:id="0">
    <w:p w14:paraId="1B14A53C" w14:textId="77777777" w:rsidR="00672F31" w:rsidRDefault="00672F31" w:rsidP="00A5663B">
      <w:pPr>
        <w:spacing w:after="0" w:line="240" w:lineRule="auto"/>
      </w:pPr>
      <w:r>
        <w:continuationSeparator/>
      </w:r>
    </w:p>
    <w:p w14:paraId="02139C0F" w14:textId="77777777" w:rsidR="00672F31" w:rsidRDefault="00672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6EE215B" w14:textId="77777777" w:rsidR="00811A9B" w:rsidRPr="005925BA" w:rsidRDefault="005925BA" w:rsidP="005925BA">
        <w:pPr>
          <w:pStyle w:val="a6"/>
          <w:ind w:left="-1797"/>
        </w:pPr>
        <w:r>
          <w:rPr>
            <w:noProof/>
            <w:lang w:eastAsia="el-GR"/>
          </w:rPr>
          <w:drawing>
            <wp:inline distT="0" distB="0" distL="0" distR="0" wp14:anchorId="4C5D3D7B" wp14:editId="300C7173">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BCF546A" w14:textId="77777777" w:rsidR="00042CAA" w:rsidRDefault="00042CAA" w:rsidP="00166013">
            <w:pPr>
              <w:pStyle w:val="a5"/>
              <w:spacing w:before="240"/>
              <w:rPr>
                <w:rFonts w:asciiTheme="minorHAnsi" w:hAnsiTheme="minorHAnsi"/>
                <w:color w:val="auto"/>
              </w:rPr>
            </w:pPr>
          </w:p>
          <w:p w14:paraId="7BE633E7"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DB2CC8">
              <w:rPr>
                <w:noProof/>
              </w:rPr>
              <w:t>2</w:t>
            </w:r>
            <w:r>
              <w:fldChar w:fldCharType="end"/>
            </w:r>
          </w:p>
          <w:p w14:paraId="49620F77" w14:textId="77777777" w:rsidR="002D0AB7" w:rsidRPr="00042CAA" w:rsidRDefault="00672F31"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53573" w14:textId="77777777" w:rsidR="00672F31" w:rsidRDefault="00672F31" w:rsidP="00A5663B">
      <w:pPr>
        <w:spacing w:after="0" w:line="240" w:lineRule="auto"/>
      </w:pPr>
      <w:bookmarkStart w:id="0" w:name="_Hlk484772647"/>
      <w:bookmarkEnd w:id="0"/>
      <w:r>
        <w:separator/>
      </w:r>
    </w:p>
    <w:p w14:paraId="6F804096" w14:textId="77777777" w:rsidR="00672F31" w:rsidRDefault="00672F31"/>
  </w:footnote>
  <w:footnote w:type="continuationSeparator" w:id="0">
    <w:p w14:paraId="328F9913" w14:textId="77777777" w:rsidR="00672F31" w:rsidRDefault="00672F31" w:rsidP="00A5663B">
      <w:pPr>
        <w:spacing w:after="0" w:line="240" w:lineRule="auto"/>
      </w:pPr>
      <w:r>
        <w:continuationSeparator/>
      </w:r>
    </w:p>
    <w:p w14:paraId="49F04113" w14:textId="77777777" w:rsidR="00672F31" w:rsidRDefault="00672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475C4D6" w14:textId="77777777" w:rsidR="005925BA" w:rsidRPr="005925BA" w:rsidRDefault="005925BA" w:rsidP="005925BA">
        <w:pPr>
          <w:pStyle w:val="a5"/>
          <w:ind w:left="-1800"/>
          <w:rPr>
            <w:lang w:val="en-US"/>
          </w:rPr>
        </w:pPr>
        <w:r>
          <w:rPr>
            <w:noProof/>
            <w:lang w:eastAsia="el-GR"/>
          </w:rPr>
          <w:drawing>
            <wp:inline distT="0" distB="0" distL="0" distR="0" wp14:anchorId="220B7664" wp14:editId="2CC994C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01D5CF5C" w14:textId="77777777" w:rsidR="002D0AB7" w:rsidRPr="00042CAA" w:rsidRDefault="00042CAA" w:rsidP="00042CAA">
        <w:pPr>
          <w:pStyle w:val="a5"/>
          <w:ind w:left="-1800"/>
        </w:pPr>
        <w:r>
          <w:rPr>
            <w:noProof/>
            <w:lang w:eastAsia="el-GR"/>
          </w:rPr>
          <w:drawing>
            <wp:inline distT="0" distB="0" distL="0" distR="0" wp14:anchorId="6869137B" wp14:editId="221D3332">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5FA7BBC"/>
    <w:multiLevelType w:val="hybridMultilevel"/>
    <w:tmpl w:val="746E3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8"/>
  </w:num>
  <w:num w:numId="17">
    <w:abstractNumId w:val="9"/>
  </w:num>
  <w:num w:numId="18">
    <w:abstractNumId w:val="10"/>
  </w:num>
  <w:num w:numId="19">
    <w:abstractNumId w:val="3"/>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23D6A"/>
    <w:rsid w:val="0002788E"/>
    <w:rsid w:val="000319B3"/>
    <w:rsid w:val="0003631E"/>
    <w:rsid w:val="0004183E"/>
    <w:rsid w:val="00042CAA"/>
    <w:rsid w:val="0004333D"/>
    <w:rsid w:val="00061985"/>
    <w:rsid w:val="000672AA"/>
    <w:rsid w:val="0007794B"/>
    <w:rsid w:val="00081392"/>
    <w:rsid w:val="0008214A"/>
    <w:rsid w:val="00085D6F"/>
    <w:rsid w:val="000864B5"/>
    <w:rsid w:val="00091240"/>
    <w:rsid w:val="00094A80"/>
    <w:rsid w:val="000A425D"/>
    <w:rsid w:val="000A5463"/>
    <w:rsid w:val="000A7462"/>
    <w:rsid w:val="000B1DA6"/>
    <w:rsid w:val="000C099E"/>
    <w:rsid w:val="000C14DF"/>
    <w:rsid w:val="000C57BC"/>
    <w:rsid w:val="000C602B"/>
    <w:rsid w:val="000D26F6"/>
    <w:rsid w:val="000D34E2"/>
    <w:rsid w:val="000D3D70"/>
    <w:rsid w:val="000E0567"/>
    <w:rsid w:val="000E092A"/>
    <w:rsid w:val="000E2BB8"/>
    <w:rsid w:val="000E30A0"/>
    <w:rsid w:val="000E39A3"/>
    <w:rsid w:val="000E44E8"/>
    <w:rsid w:val="000F237D"/>
    <w:rsid w:val="000F4280"/>
    <w:rsid w:val="000F76F5"/>
    <w:rsid w:val="00104FD0"/>
    <w:rsid w:val="00107B53"/>
    <w:rsid w:val="001135D8"/>
    <w:rsid w:val="001136AD"/>
    <w:rsid w:val="00124EC1"/>
    <w:rsid w:val="001450CA"/>
    <w:rsid w:val="001501AA"/>
    <w:rsid w:val="001519FD"/>
    <w:rsid w:val="001562ED"/>
    <w:rsid w:val="0016039E"/>
    <w:rsid w:val="00162CAE"/>
    <w:rsid w:val="00166013"/>
    <w:rsid w:val="00171009"/>
    <w:rsid w:val="0019412D"/>
    <w:rsid w:val="00195369"/>
    <w:rsid w:val="001A05E4"/>
    <w:rsid w:val="001A51E5"/>
    <w:rsid w:val="001A62AD"/>
    <w:rsid w:val="001A67BA"/>
    <w:rsid w:val="001B3428"/>
    <w:rsid w:val="001B7832"/>
    <w:rsid w:val="001C333A"/>
    <w:rsid w:val="001D489B"/>
    <w:rsid w:val="001E177F"/>
    <w:rsid w:val="001E439E"/>
    <w:rsid w:val="001F02A6"/>
    <w:rsid w:val="001F1161"/>
    <w:rsid w:val="001F4F51"/>
    <w:rsid w:val="001F6D4B"/>
    <w:rsid w:val="001F79A0"/>
    <w:rsid w:val="002036FD"/>
    <w:rsid w:val="002058AF"/>
    <w:rsid w:val="002061EF"/>
    <w:rsid w:val="00210634"/>
    <w:rsid w:val="002176AD"/>
    <w:rsid w:val="0022185B"/>
    <w:rsid w:val="002251AF"/>
    <w:rsid w:val="00236A27"/>
    <w:rsid w:val="00246E9A"/>
    <w:rsid w:val="00255DD0"/>
    <w:rsid w:val="002570E4"/>
    <w:rsid w:val="00264E1B"/>
    <w:rsid w:val="0026597B"/>
    <w:rsid w:val="0027672E"/>
    <w:rsid w:val="00281806"/>
    <w:rsid w:val="002A256F"/>
    <w:rsid w:val="002B2286"/>
    <w:rsid w:val="002B43D6"/>
    <w:rsid w:val="002B7C66"/>
    <w:rsid w:val="002C4134"/>
    <w:rsid w:val="002C71E5"/>
    <w:rsid w:val="002D0AB7"/>
    <w:rsid w:val="002D1046"/>
    <w:rsid w:val="002D1D01"/>
    <w:rsid w:val="002D2A79"/>
    <w:rsid w:val="003012EC"/>
    <w:rsid w:val="00301E00"/>
    <w:rsid w:val="003031FA"/>
    <w:rsid w:val="00306F9C"/>
    <w:rsid w:val="003071D9"/>
    <w:rsid w:val="003125D1"/>
    <w:rsid w:val="0032111F"/>
    <w:rsid w:val="00322A0B"/>
    <w:rsid w:val="00325ADC"/>
    <w:rsid w:val="00326F43"/>
    <w:rsid w:val="003336F9"/>
    <w:rsid w:val="00336B97"/>
    <w:rsid w:val="00337205"/>
    <w:rsid w:val="0034122A"/>
    <w:rsid w:val="0034662F"/>
    <w:rsid w:val="0034746C"/>
    <w:rsid w:val="00347D6E"/>
    <w:rsid w:val="00356C37"/>
    <w:rsid w:val="00360859"/>
    <w:rsid w:val="00361404"/>
    <w:rsid w:val="00365F5F"/>
    <w:rsid w:val="00371099"/>
    <w:rsid w:val="00371AFA"/>
    <w:rsid w:val="00371F00"/>
    <w:rsid w:val="003728D2"/>
    <w:rsid w:val="00375534"/>
    <w:rsid w:val="003848CD"/>
    <w:rsid w:val="003956F9"/>
    <w:rsid w:val="003A4B9D"/>
    <w:rsid w:val="003A6DE4"/>
    <w:rsid w:val="003B0D39"/>
    <w:rsid w:val="003B245B"/>
    <w:rsid w:val="003B3E78"/>
    <w:rsid w:val="003B6AC5"/>
    <w:rsid w:val="003C16AC"/>
    <w:rsid w:val="003C2ACA"/>
    <w:rsid w:val="003C64B2"/>
    <w:rsid w:val="003D4D14"/>
    <w:rsid w:val="003D73D0"/>
    <w:rsid w:val="003D7BD1"/>
    <w:rsid w:val="003E38C4"/>
    <w:rsid w:val="003F2BB8"/>
    <w:rsid w:val="003F2DCA"/>
    <w:rsid w:val="003F789B"/>
    <w:rsid w:val="00412BB7"/>
    <w:rsid w:val="00413626"/>
    <w:rsid w:val="00415D99"/>
    <w:rsid w:val="00421FA4"/>
    <w:rsid w:val="00427DE8"/>
    <w:rsid w:val="0043270D"/>
    <w:rsid w:val="00432A83"/>
    <w:rsid w:val="004355A3"/>
    <w:rsid w:val="004369CC"/>
    <w:rsid w:val="004406A4"/>
    <w:rsid w:val="004443A9"/>
    <w:rsid w:val="00447332"/>
    <w:rsid w:val="00461439"/>
    <w:rsid w:val="0047025A"/>
    <w:rsid w:val="0047186A"/>
    <w:rsid w:val="00472CFE"/>
    <w:rsid w:val="00483ACE"/>
    <w:rsid w:val="00486311"/>
    <w:rsid w:val="00486A3F"/>
    <w:rsid w:val="004A2EF2"/>
    <w:rsid w:val="004A6201"/>
    <w:rsid w:val="004B29AF"/>
    <w:rsid w:val="004C030A"/>
    <w:rsid w:val="004C19B2"/>
    <w:rsid w:val="004D0BE2"/>
    <w:rsid w:val="004D5A2F"/>
    <w:rsid w:val="004E2880"/>
    <w:rsid w:val="004F1333"/>
    <w:rsid w:val="004F1D0D"/>
    <w:rsid w:val="004F336E"/>
    <w:rsid w:val="004F35EF"/>
    <w:rsid w:val="00501973"/>
    <w:rsid w:val="005077D6"/>
    <w:rsid w:val="005169F1"/>
    <w:rsid w:val="00517354"/>
    <w:rsid w:val="0052064A"/>
    <w:rsid w:val="00523EAA"/>
    <w:rsid w:val="0053147B"/>
    <w:rsid w:val="00532B61"/>
    <w:rsid w:val="00540ED2"/>
    <w:rsid w:val="0054215A"/>
    <w:rsid w:val="00542651"/>
    <w:rsid w:val="005479AF"/>
    <w:rsid w:val="00547D78"/>
    <w:rsid w:val="0055173E"/>
    <w:rsid w:val="00571597"/>
    <w:rsid w:val="00573B0A"/>
    <w:rsid w:val="0058273F"/>
    <w:rsid w:val="00583700"/>
    <w:rsid w:val="005925BA"/>
    <w:rsid w:val="00592E72"/>
    <w:rsid w:val="005946E0"/>
    <w:rsid w:val="005956CD"/>
    <w:rsid w:val="005A0E48"/>
    <w:rsid w:val="005A1A48"/>
    <w:rsid w:val="005B00C5"/>
    <w:rsid w:val="005B661B"/>
    <w:rsid w:val="005B68F3"/>
    <w:rsid w:val="005B6C7F"/>
    <w:rsid w:val="005C077E"/>
    <w:rsid w:val="005C201F"/>
    <w:rsid w:val="005C22EC"/>
    <w:rsid w:val="005C24CF"/>
    <w:rsid w:val="005C3BDE"/>
    <w:rsid w:val="005C5A0B"/>
    <w:rsid w:val="005C6905"/>
    <w:rsid w:val="005C6A9B"/>
    <w:rsid w:val="005D05EE"/>
    <w:rsid w:val="005D2B1C"/>
    <w:rsid w:val="005D30F3"/>
    <w:rsid w:val="005D391D"/>
    <w:rsid w:val="005D44A7"/>
    <w:rsid w:val="005D739C"/>
    <w:rsid w:val="005F5A54"/>
    <w:rsid w:val="005F7905"/>
    <w:rsid w:val="00610A7E"/>
    <w:rsid w:val="00612214"/>
    <w:rsid w:val="00615EEB"/>
    <w:rsid w:val="00617192"/>
    <w:rsid w:val="00617AC0"/>
    <w:rsid w:val="00634D1E"/>
    <w:rsid w:val="00642AA7"/>
    <w:rsid w:val="00646F21"/>
    <w:rsid w:val="00647299"/>
    <w:rsid w:val="00651CD2"/>
    <w:rsid w:val="00651CD5"/>
    <w:rsid w:val="00651ED0"/>
    <w:rsid w:val="00653F33"/>
    <w:rsid w:val="0066741D"/>
    <w:rsid w:val="00672F31"/>
    <w:rsid w:val="00674144"/>
    <w:rsid w:val="006808A9"/>
    <w:rsid w:val="0069076F"/>
    <w:rsid w:val="006A785A"/>
    <w:rsid w:val="006B3332"/>
    <w:rsid w:val="006D0554"/>
    <w:rsid w:val="006D05DA"/>
    <w:rsid w:val="006D693A"/>
    <w:rsid w:val="006D7D9F"/>
    <w:rsid w:val="006E03F4"/>
    <w:rsid w:val="006E692F"/>
    <w:rsid w:val="006E6B93"/>
    <w:rsid w:val="006F050F"/>
    <w:rsid w:val="006F6751"/>
    <w:rsid w:val="006F68D0"/>
    <w:rsid w:val="00700095"/>
    <w:rsid w:val="0070334A"/>
    <w:rsid w:val="00704691"/>
    <w:rsid w:val="00707B7F"/>
    <w:rsid w:val="00711E56"/>
    <w:rsid w:val="00720773"/>
    <w:rsid w:val="0072145A"/>
    <w:rsid w:val="0072458C"/>
    <w:rsid w:val="0073050A"/>
    <w:rsid w:val="00752538"/>
    <w:rsid w:val="00754C30"/>
    <w:rsid w:val="00763FCD"/>
    <w:rsid w:val="00767D09"/>
    <w:rsid w:val="0077016C"/>
    <w:rsid w:val="007715CC"/>
    <w:rsid w:val="00771C72"/>
    <w:rsid w:val="00787723"/>
    <w:rsid w:val="00791526"/>
    <w:rsid w:val="00791992"/>
    <w:rsid w:val="00793A64"/>
    <w:rsid w:val="007A5B24"/>
    <w:rsid w:val="007A781F"/>
    <w:rsid w:val="007B519B"/>
    <w:rsid w:val="007D060E"/>
    <w:rsid w:val="007D1B7C"/>
    <w:rsid w:val="007E53F9"/>
    <w:rsid w:val="007E66D9"/>
    <w:rsid w:val="007E6D8B"/>
    <w:rsid w:val="007F3A09"/>
    <w:rsid w:val="007F77CE"/>
    <w:rsid w:val="0080787B"/>
    <w:rsid w:val="008104A7"/>
    <w:rsid w:val="00811A9B"/>
    <w:rsid w:val="0081469F"/>
    <w:rsid w:val="008321C9"/>
    <w:rsid w:val="0083359D"/>
    <w:rsid w:val="00837C9B"/>
    <w:rsid w:val="00842387"/>
    <w:rsid w:val="0084600A"/>
    <w:rsid w:val="00847F0E"/>
    <w:rsid w:val="008512FD"/>
    <w:rsid w:val="00857467"/>
    <w:rsid w:val="00860404"/>
    <w:rsid w:val="00873048"/>
    <w:rsid w:val="00876B17"/>
    <w:rsid w:val="00880266"/>
    <w:rsid w:val="00886205"/>
    <w:rsid w:val="00890E52"/>
    <w:rsid w:val="00895AE5"/>
    <w:rsid w:val="008960BB"/>
    <w:rsid w:val="008A26A3"/>
    <w:rsid w:val="008A421B"/>
    <w:rsid w:val="008B141E"/>
    <w:rsid w:val="008B3278"/>
    <w:rsid w:val="008B5B34"/>
    <w:rsid w:val="008D2730"/>
    <w:rsid w:val="008D5FEC"/>
    <w:rsid w:val="008E4A86"/>
    <w:rsid w:val="008F0E1F"/>
    <w:rsid w:val="008F4A49"/>
    <w:rsid w:val="00901F06"/>
    <w:rsid w:val="00907DC9"/>
    <w:rsid w:val="009133E2"/>
    <w:rsid w:val="00921491"/>
    <w:rsid w:val="00931B23"/>
    <w:rsid w:val="00936BAC"/>
    <w:rsid w:val="00943B22"/>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E368F"/>
    <w:rsid w:val="009E6773"/>
    <w:rsid w:val="009F0D94"/>
    <w:rsid w:val="009F50A2"/>
    <w:rsid w:val="009F5736"/>
    <w:rsid w:val="00A04D49"/>
    <w:rsid w:val="00A0512E"/>
    <w:rsid w:val="00A06DC7"/>
    <w:rsid w:val="00A1639B"/>
    <w:rsid w:val="00A24A4D"/>
    <w:rsid w:val="00A32253"/>
    <w:rsid w:val="00A33D5A"/>
    <w:rsid w:val="00A35350"/>
    <w:rsid w:val="00A45C3E"/>
    <w:rsid w:val="00A5663B"/>
    <w:rsid w:val="00A66F36"/>
    <w:rsid w:val="00A7746A"/>
    <w:rsid w:val="00A805DB"/>
    <w:rsid w:val="00A8235C"/>
    <w:rsid w:val="00A862B1"/>
    <w:rsid w:val="00A87317"/>
    <w:rsid w:val="00A87558"/>
    <w:rsid w:val="00A87DE0"/>
    <w:rsid w:val="00A90B3F"/>
    <w:rsid w:val="00A9101D"/>
    <w:rsid w:val="00A9231C"/>
    <w:rsid w:val="00AB2576"/>
    <w:rsid w:val="00AB6695"/>
    <w:rsid w:val="00AC0D27"/>
    <w:rsid w:val="00AC766E"/>
    <w:rsid w:val="00AD04B9"/>
    <w:rsid w:val="00AD13AB"/>
    <w:rsid w:val="00AD17E3"/>
    <w:rsid w:val="00AD417C"/>
    <w:rsid w:val="00AE611E"/>
    <w:rsid w:val="00AF1537"/>
    <w:rsid w:val="00AF66C4"/>
    <w:rsid w:val="00AF7DE7"/>
    <w:rsid w:val="00B01AB1"/>
    <w:rsid w:val="00B01F13"/>
    <w:rsid w:val="00B020BD"/>
    <w:rsid w:val="00B14597"/>
    <w:rsid w:val="00B15AEB"/>
    <w:rsid w:val="00B16964"/>
    <w:rsid w:val="00B24CE3"/>
    <w:rsid w:val="00B24F28"/>
    <w:rsid w:val="00B25CDE"/>
    <w:rsid w:val="00B27D47"/>
    <w:rsid w:val="00B30846"/>
    <w:rsid w:val="00B3157A"/>
    <w:rsid w:val="00B343FA"/>
    <w:rsid w:val="00B40068"/>
    <w:rsid w:val="00B4479D"/>
    <w:rsid w:val="00B44B27"/>
    <w:rsid w:val="00B555D0"/>
    <w:rsid w:val="00B61BDB"/>
    <w:rsid w:val="00B64BA6"/>
    <w:rsid w:val="00B675A3"/>
    <w:rsid w:val="00B73A9A"/>
    <w:rsid w:val="00B926D1"/>
    <w:rsid w:val="00B92A91"/>
    <w:rsid w:val="00B977C3"/>
    <w:rsid w:val="00BB1DBD"/>
    <w:rsid w:val="00BD105C"/>
    <w:rsid w:val="00BD2D19"/>
    <w:rsid w:val="00BD373B"/>
    <w:rsid w:val="00BE04D8"/>
    <w:rsid w:val="00BE52FC"/>
    <w:rsid w:val="00BE6103"/>
    <w:rsid w:val="00BF7928"/>
    <w:rsid w:val="00C0166C"/>
    <w:rsid w:val="00C04B0C"/>
    <w:rsid w:val="00C070B2"/>
    <w:rsid w:val="00C13744"/>
    <w:rsid w:val="00C13F5B"/>
    <w:rsid w:val="00C2234A"/>
    <w:rsid w:val="00C2350C"/>
    <w:rsid w:val="00C243A1"/>
    <w:rsid w:val="00C265A5"/>
    <w:rsid w:val="00C31308"/>
    <w:rsid w:val="00C32FBB"/>
    <w:rsid w:val="00C332AD"/>
    <w:rsid w:val="00C40C94"/>
    <w:rsid w:val="00C4571F"/>
    <w:rsid w:val="00C46534"/>
    <w:rsid w:val="00C52547"/>
    <w:rsid w:val="00C55583"/>
    <w:rsid w:val="00C729A1"/>
    <w:rsid w:val="00C80445"/>
    <w:rsid w:val="00C8056A"/>
    <w:rsid w:val="00C83F4F"/>
    <w:rsid w:val="00C864D7"/>
    <w:rsid w:val="00C90057"/>
    <w:rsid w:val="00CA0D5A"/>
    <w:rsid w:val="00CA1AE3"/>
    <w:rsid w:val="00CA3674"/>
    <w:rsid w:val="00CB1E4C"/>
    <w:rsid w:val="00CB7C4D"/>
    <w:rsid w:val="00CC1AD8"/>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4303F"/>
    <w:rsid w:val="00D43376"/>
    <w:rsid w:val="00D4455A"/>
    <w:rsid w:val="00D546C3"/>
    <w:rsid w:val="00D62958"/>
    <w:rsid w:val="00D66E1F"/>
    <w:rsid w:val="00D7519B"/>
    <w:rsid w:val="00D77D76"/>
    <w:rsid w:val="00D922C5"/>
    <w:rsid w:val="00D93DCC"/>
    <w:rsid w:val="00DA14A2"/>
    <w:rsid w:val="00DA2AB5"/>
    <w:rsid w:val="00DA5411"/>
    <w:rsid w:val="00DA59FF"/>
    <w:rsid w:val="00DB1DB9"/>
    <w:rsid w:val="00DB2CC8"/>
    <w:rsid w:val="00DB2FC8"/>
    <w:rsid w:val="00DB5935"/>
    <w:rsid w:val="00DC1294"/>
    <w:rsid w:val="00DC64B0"/>
    <w:rsid w:val="00DD1D03"/>
    <w:rsid w:val="00DD3998"/>
    <w:rsid w:val="00DD7797"/>
    <w:rsid w:val="00DD7ED9"/>
    <w:rsid w:val="00DE3DAF"/>
    <w:rsid w:val="00DE62F3"/>
    <w:rsid w:val="00DF0A98"/>
    <w:rsid w:val="00DF27F7"/>
    <w:rsid w:val="00DF3E94"/>
    <w:rsid w:val="00DF4614"/>
    <w:rsid w:val="00DF7B7B"/>
    <w:rsid w:val="00E018A8"/>
    <w:rsid w:val="00E02244"/>
    <w:rsid w:val="00E03DFE"/>
    <w:rsid w:val="00E16B7C"/>
    <w:rsid w:val="00E206BA"/>
    <w:rsid w:val="00E22772"/>
    <w:rsid w:val="00E357D4"/>
    <w:rsid w:val="00E40395"/>
    <w:rsid w:val="00E4055A"/>
    <w:rsid w:val="00E40D94"/>
    <w:rsid w:val="00E429AD"/>
    <w:rsid w:val="00E55813"/>
    <w:rsid w:val="00E57FAF"/>
    <w:rsid w:val="00E70687"/>
    <w:rsid w:val="00E72589"/>
    <w:rsid w:val="00E76368"/>
    <w:rsid w:val="00E776F1"/>
    <w:rsid w:val="00E922F5"/>
    <w:rsid w:val="00EA0204"/>
    <w:rsid w:val="00ED0C27"/>
    <w:rsid w:val="00ED25C5"/>
    <w:rsid w:val="00EE0F94"/>
    <w:rsid w:val="00EE46B9"/>
    <w:rsid w:val="00EE5A5F"/>
    <w:rsid w:val="00EE6171"/>
    <w:rsid w:val="00EE65BD"/>
    <w:rsid w:val="00EF4181"/>
    <w:rsid w:val="00EF66B1"/>
    <w:rsid w:val="00F00D20"/>
    <w:rsid w:val="00F02B8E"/>
    <w:rsid w:val="00F03293"/>
    <w:rsid w:val="00F04B17"/>
    <w:rsid w:val="00F071B9"/>
    <w:rsid w:val="00F10D96"/>
    <w:rsid w:val="00F21A91"/>
    <w:rsid w:val="00F21B29"/>
    <w:rsid w:val="00F23282"/>
    <w:rsid w:val="00F239E9"/>
    <w:rsid w:val="00F42CC8"/>
    <w:rsid w:val="00F57216"/>
    <w:rsid w:val="00F64D51"/>
    <w:rsid w:val="00F736BA"/>
    <w:rsid w:val="00F77B81"/>
    <w:rsid w:val="00F8061C"/>
    <w:rsid w:val="00F80939"/>
    <w:rsid w:val="00F84821"/>
    <w:rsid w:val="00F926CD"/>
    <w:rsid w:val="00F97D08"/>
    <w:rsid w:val="00FA015E"/>
    <w:rsid w:val="00FA55E7"/>
    <w:rsid w:val="00FB1A46"/>
    <w:rsid w:val="00FB5970"/>
    <w:rsid w:val="00FC61EC"/>
    <w:rsid w:val="00FC692B"/>
    <w:rsid w:val="00FD55FA"/>
    <w:rsid w:val="00FD6896"/>
    <w:rsid w:val="00FE1DBE"/>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0FB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0D96"/>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C46C125F267D4564994B007B8B76032E"/>
        <w:category>
          <w:name w:val="Γενικά"/>
          <w:gallery w:val="placeholder"/>
        </w:category>
        <w:types>
          <w:type w:val="bbPlcHdr"/>
        </w:types>
        <w:behaviors>
          <w:behavior w:val="content"/>
        </w:behaviors>
        <w:guid w:val="{E20D2B6F-AD69-4DE8-9DCE-DE4D3CEFB280}"/>
      </w:docPartPr>
      <w:docPartBody>
        <w:p w:rsidR="00B52F1B" w:rsidRDefault="007D5EFA" w:rsidP="007D5EFA">
          <w:pPr>
            <w:pStyle w:val="C46C125F267D4564994B007B8B76032E"/>
          </w:pPr>
          <w:r w:rsidRPr="004E58EE">
            <w:rPr>
              <w:rStyle w:val="a3"/>
            </w:rPr>
            <w:t>Κάντε κλικ ή πατήστε εδώ για να εισαγάγετε κείμενο.</w:t>
          </w:r>
        </w:p>
      </w:docPartBody>
    </w:docPart>
    <w:docPart>
      <w:docPartPr>
        <w:name w:val="290B927783A34A82AD7FB8656B672202"/>
        <w:category>
          <w:name w:val="Γενικά"/>
          <w:gallery w:val="placeholder"/>
        </w:category>
        <w:types>
          <w:type w:val="bbPlcHdr"/>
        </w:types>
        <w:behaviors>
          <w:behavior w:val="content"/>
        </w:behaviors>
        <w:guid w:val="{49E1E6FA-F8D7-4D11-8A5E-0BD9EA605D9E}"/>
      </w:docPartPr>
      <w:docPartBody>
        <w:p w:rsidR="00B52F1B" w:rsidRDefault="007D5EFA" w:rsidP="007D5EFA">
          <w:pPr>
            <w:pStyle w:val="290B927783A34A82AD7FB8656B67220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432A6"/>
    <w:rsid w:val="00094E0C"/>
    <w:rsid w:val="000F38D2"/>
    <w:rsid w:val="001138EA"/>
    <w:rsid w:val="002F4A22"/>
    <w:rsid w:val="003032A1"/>
    <w:rsid w:val="003253D5"/>
    <w:rsid w:val="0034082E"/>
    <w:rsid w:val="00382F18"/>
    <w:rsid w:val="003A476B"/>
    <w:rsid w:val="003A5639"/>
    <w:rsid w:val="003D3122"/>
    <w:rsid w:val="004E14B0"/>
    <w:rsid w:val="00521F5C"/>
    <w:rsid w:val="005220B4"/>
    <w:rsid w:val="005628E4"/>
    <w:rsid w:val="005765B3"/>
    <w:rsid w:val="005E244C"/>
    <w:rsid w:val="005F4B17"/>
    <w:rsid w:val="00632F82"/>
    <w:rsid w:val="00716439"/>
    <w:rsid w:val="00732A4D"/>
    <w:rsid w:val="00763A14"/>
    <w:rsid w:val="007D5EFA"/>
    <w:rsid w:val="0081429B"/>
    <w:rsid w:val="00814CB5"/>
    <w:rsid w:val="0088141A"/>
    <w:rsid w:val="00896175"/>
    <w:rsid w:val="008E4817"/>
    <w:rsid w:val="009120E1"/>
    <w:rsid w:val="00984FA9"/>
    <w:rsid w:val="00A54424"/>
    <w:rsid w:val="00AE2AA9"/>
    <w:rsid w:val="00B52F1B"/>
    <w:rsid w:val="00B90F07"/>
    <w:rsid w:val="00BC3B4C"/>
    <w:rsid w:val="00C1128F"/>
    <w:rsid w:val="00C559D3"/>
    <w:rsid w:val="00C92949"/>
    <w:rsid w:val="00CD5B18"/>
    <w:rsid w:val="00D80557"/>
    <w:rsid w:val="00E070D4"/>
    <w:rsid w:val="00E344B2"/>
    <w:rsid w:val="00E72FB8"/>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5EFA"/>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C46C125F267D4564994B007B8B76032E">
    <w:name w:val="C46C125F267D4564994B007B8B76032E"/>
    <w:rsid w:val="007D5EFA"/>
  </w:style>
  <w:style w:type="paragraph" w:customStyle="1" w:styleId="290B927783A34A82AD7FB8656B672202">
    <w:name w:val="290B927783A34A82AD7FB8656B672202"/>
    <w:rsid w:val="007D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30B21F-53D7-4102-B492-B7DED221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11</Pages>
  <Words>3447</Words>
  <Characters>18616</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2020-10-29T09:14:00Z</cp:lastPrinted>
  <dcterms:created xsi:type="dcterms:W3CDTF">2020-10-30T06:57:00Z</dcterms:created>
  <dcterms:modified xsi:type="dcterms:W3CDTF">2020-10-30T06:57:00Z</dcterms:modified>
  <cp:contentStatus/>
  <dc:language>Ελληνικά</dc:language>
  <cp:version>am-20180624</cp:version>
</cp:coreProperties>
</file>