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CE287" w14:textId="4DC65A24" w:rsidR="00CC59F5" w:rsidRPr="0066741D" w:rsidRDefault="00CC59F5" w:rsidP="0066741D">
      <w:pPr>
        <w:pStyle w:val="a1"/>
      </w:pPr>
      <w:r w:rsidRPr="0066741D">
        <w:t xml:space="preserve">Πληροφορίες: </w:t>
      </w:r>
      <w:sdt>
        <w:sdtPr>
          <w:rPr>
            <w:rStyle w:val="Char0"/>
          </w:rPr>
          <w:id w:val="-335538029"/>
          <w:placeholder>
            <w:docPart w:val="D88E2EA133DB4D878AA88CBFC300BD5D"/>
          </w:placeholder>
          <w:text/>
        </w:sdtPr>
        <w:sdtEndPr>
          <w:rPr>
            <w:rStyle w:val="DefaultParagraphFont"/>
            <w:color w:val="0070C0"/>
          </w:rPr>
        </w:sdtEndPr>
        <w:sdtContent>
          <w:r w:rsidR="00FB662D">
            <w:rPr>
              <w:rStyle w:val="Char0"/>
            </w:rPr>
            <w:t xml:space="preserve">Χριστίνα Σαμαρά </w:t>
          </w:r>
        </w:sdtContent>
      </w:sdt>
    </w:p>
    <w:sdt>
      <w:sdtPr>
        <w:id w:val="-481314470"/>
        <w:placeholder>
          <w:docPart w:val="1543605ED42B49579F7CE4153C71B41B"/>
        </w:placeholder>
        <w:text/>
      </w:sdtPr>
      <w:sdtEndPr/>
      <w:sdtContent>
        <w:p w14:paraId="6ACB52EC" w14:textId="0631A63E" w:rsidR="00CC62E9" w:rsidRPr="00AB2576" w:rsidRDefault="00FB662D" w:rsidP="00CD3CE2">
          <w:pPr>
            <w:pStyle w:val="a0"/>
          </w:pPr>
          <w:r>
            <w:t>ΕΞΑΙΡΕΤΙΚΑ ΕΠΕΙΓΟΝ</w:t>
          </w:r>
        </w:p>
      </w:sdtContent>
    </w:sdt>
    <w:p w14:paraId="15390792" w14:textId="565F11B7" w:rsidR="00A5663B" w:rsidRPr="00A5663B" w:rsidRDefault="00210315" w:rsidP="00DA5411">
      <w:pPr>
        <w:tabs>
          <w:tab w:val="left" w:pos="2552"/>
        </w:tabs>
        <w:spacing w:before="480" w:after="0"/>
        <w:ind w:left="1134"/>
        <w:jc w:val="left"/>
        <w:rPr>
          <w:b/>
        </w:rPr>
      </w:pPr>
      <w:sdt>
        <w:sdtPr>
          <w:rPr>
            <w:b/>
          </w:rPr>
          <w:id w:val="-1176563549"/>
          <w:lock w:val="contentLocked"/>
          <w:placeholder>
            <w:docPart w:val="DFCF41CBCE304CCDA3E0BA277B81F80D"/>
          </w:placeholder>
          <w:group/>
        </w:sdtPr>
        <w:sdtEndPr/>
        <w:sdtContent>
          <w:r w:rsidR="00A5663B" w:rsidRPr="00A5663B">
            <w:rPr>
              <w:b/>
            </w:rPr>
            <w:br w:type="column"/>
          </w:r>
        </w:sdtContent>
      </w:sdt>
      <w:sdt>
        <w:sdtPr>
          <w:rPr>
            <w:b/>
          </w:rPr>
          <w:id w:val="461849913"/>
          <w:lock w:val="contentLocked"/>
          <w:placeholder>
            <w:docPart w:val="DFCF41CBCE304CCDA3E0BA277B81F80D"/>
          </w:placeholder>
          <w:group/>
        </w:sdtPr>
        <w:sdtEndPr>
          <w:rPr>
            <w:b w:val="0"/>
          </w:rPr>
        </w:sdtEndPr>
        <w:sdtContent>
          <w:sdt>
            <w:sdtPr>
              <w:rPr>
                <w:b/>
              </w:rPr>
              <w:id w:val="-1291518111"/>
              <w:lock w:val="sdtContentLocked"/>
              <w:placeholder>
                <w:docPart w:val="DFCF41CBCE304CCDA3E0BA277B81F80D"/>
              </w:placeholder>
              <w:group/>
            </w:sdtPr>
            <w:sdtEndPr>
              <w:rPr>
                <w:b w:val="0"/>
              </w:rPr>
            </w:sdtEndPr>
            <w:sdtContent>
              <w:sdt>
                <w:sdtPr>
                  <w:rPr>
                    <w:rStyle w:val="Strong"/>
                  </w:rPr>
                  <w:alias w:val="Πόλη"/>
                  <w:tag w:val="Πόλη"/>
                  <w:id w:val="1019975433"/>
                  <w:lock w:val="sdtLocked"/>
                  <w:placeholder>
                    <w:docPart w:val="9FB8C418A49D45829BDFD905F6677172"/>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EE529F238F3545B49654A4262634836E"/>
                  </w:placeholder>
                  <w:date w:fullDate="2021-02-05T00:00:00Z">
                    <w:dateFormat w:val="dd.MM.yyyy"/>
                    <w:lid w:val="el-GR"/>
                    <w:storeMappedDataAs w:val="dateTime"/>
                    <w:calendar w:val="gregorian"/>
                  </w:date>
                </w:sdtPr>
                <w:sdtEndPr>
                  <w:rPr>
                    <w:rStyle w:val="DefaultParagraphFont"/>
                  </w:rPr>
                </w:sdtEndPr>
                <w:sdtContent>
                  <w:r w:rsidR="008568EE">
                    <w:rPr>
                      <w:rStyle w:val="Char0"/>
                    </w:rPr>
                    <w:t>05.02.2021</w:t>
                  </w:r>
                </w:sdtContent>
              </w:sdt>
            </w:sdtContent>
          </w:sdt>
        </w:sdtContent>
      </w:sdt>
    </w:p>
    <w:p w14:paraId="47E42BCE" w14:textId="0EAE4AEF" w:rsidR="00A5663B" w:rsidRPr="00A5663B" w:rsidRDefault="00210315" w:rsidP="00DA5411">
      <w:pPr>
        <w:tabs>
          <w:tab w:val="left" w:pos="2552"/>
        </w:tabs>
        <w:ind w:left="1134"/>
        <w:jc w:val="left"/>
        <w:rPr>
          <w:b/>
        </w:rPr>
      </w:pPr>
      <w:sdt>
        <w:sdtPr>
          <w:rPr>
            <w:b/>
          </w:rPr>
          <w:id w:val="1129432688"/>
          <w:lock w:val="contentLocked"/>
          <w:placeholder>
            <w:docPart w:val="DFCF41CBCE304CCDA3E0BA277B81F80D"/>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DA33A2134449490E84A313FF05DA9769"/>
          </w:placeholder>
          <w:text/>
        </w:sdtPr>
        <w:sdtEndPr>
          <w:rPr>
            <w:rStyle w:val="DefaultParagraphFont"/>
          </w:rPr>
        </w:sdtEndPr>
        <w:sdtContent>
          <w:r w:rsidR="0063722F">
            <w:rPr>
              <w:rStyle w:val="Char0"/>
              <w:lang w:val="en-US"/>
            </w:rPr>
            <w:t>175</w:t>
          </w:r>
          <w:r w:rsidR="00494A8C">
            <w:rPr>
              <w:rStyle w:val="Char0"/>
            </w:rPr>
            <w:t xml:space="preserve">                                                                                                                                                                                                                                                                                                                                                                                                                                                                                                                                                                                                                                                                                                                                                                                                                                                                                                                                                                                                                                                                                                                                                                                                                                                                                                                                                                                                                                                                                                                                                                                                                                                                                                                                       </w:t>
          </w:r>
        </w:sdtContent>
      </w:sdt>
    </w:p>
    <w:sdt>
      <w:sdtPr>
        <w:rPr>
          <w:rFonts w:eastAsiaTheme="majorEastAsia" w:cstheme="majorBidi"/>
          <w:b/>
          <w:color w:val="auto"/>
          <w:spacing w:val="5"/>
          <w:kern w:val="28"/>
          <w:sz w:val="23"/>
          <w:szCs w:val="52"/>
        </w:rPr>
        <w:id w:val="-1224288116"/>
        <w:lock w:val="contentLocked"/>
        <w:placeholder>
          <w:docPart w:val="DFCF41CBCE304CCDA3E0BA277B81F80D"/>
        </w:placeholder>
        <w:group/>
      </w:sdtPr>
      <w:sdtEndPr/>
      <w:sdtContent>
        <w:sdt>
          <w:sdtPr>
            <w:rPr>
              <w:rFonts w:eastAsiaTheme="majorEastAsia" w:cstheme="majorBidi"/>
              <w:b/>
              <w:color w:val="auto"/>
              <w:spacing w:val="5"/>
              <w:kern w:val="28"/>
              <w:sz w:val="23"/>
              <w:szCs w:val="52"/>
            </w:rPr>
            <w:id w:val="-583229713"/>
            <w:lock w:val="sdtContentLocked"/>
            <w:placeholder>
              <w:docPart w:val="DFCF41CBCE304CCDA3E0BA277B81F80D"/>
            </w:placeholder>
            <w:group/>
          </w:sdtPr>
          <w:sdtEndPr/>
          <w:sdtContent>
            <w:p w14:paraId="1771476B"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DFCF41CBCE304CCDA3E0BA277B81F80D"/>
                </w:placeholder>
                <w:group/>
              </w:sdtPr>
              <w:sdtEndPr>
                <w:rPr>
                  <w:spacing w:val="5"/>
                  <w:szCs w:val="52"/>
                </w:rPr>
              </w:sdtEndPr>
              <w:sdtContent>
                <w:p w14:paraId="6FCD9595" w14:textId="71FAB6F5"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47F04074E45E4C428C0F4F87614C7596"/>
                      </w:placeholder>
                    </w:sdtPr>
                    <w:sdtEndPr>
                      <w:rPr>
                        <w:szCs w:val="23"/>
                      </w:rPr>
                    </w:sdtEndPr>
                    <w:sdtContent>
                      <w:r w:rsidR="00FB662D">
                        <w:t xml:space="preserve">κ. Μ. Βορίδη, Υπουργό Εσωτερικών </w:t>
                      </w:r>
                    </w:sdtContent>
                  </w:sdt>
                </w:p>
              </w:sdtContent>
            </w:sdt>
          </w:sdtContent>
        </w:sdt>
      </w:sdtContent>
    </w:sdt>
    <w:p w14:paraId="3CF05A6F" w14:textId="6D557EB4" w:rsidR="005D05EE" w:rsidRPr="005D05EE" w:rsidRDefault="000D3D70" w:rsidP="00A66F36">
      <w:pPr>
        <w:ind w:left="993" w:hanging="993"/>
        <w:jc w:val="left"/>
      </w:pPr>
      <w:r>
        <w:rPr>
          <w:rStyle w:val="Strong"/>
        </w:rPr>
        <w:tab/>
      </w:r>
    </w:p>
    <w:sdt>
      <w:sdtPr>
        <w:rPr>
          <w:rFonts w:eastAsia="Times New Roman" w:cs="Times New Roman"/>
          <w:b w:val="0"/>
          <w:bCs/>
          <w:color w:val="000000" w:themeColor="text1"/>
          <w:spacing w:val="-5"/>
          <w:kern w:val="0"/>
          <w:sz w:val="22"/>
          <w:szCs w:val="23"/>
        </w:rPr>
        <w:id w:val="-1196850444"/>
        <w:lock w:val="contentLocked"/>
        <w:placeholder>
          <w:docPart w:val="DFCF41CBCE304CCDA3E0BA277B81F80D"/>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DFCF41CBCE304CCDA3E0BA277B81F80D"/>
            </w:placeholder>
            <w:group/>
          </w:sdtPr>
          <w:sdtEndPr>
            <w:rPr>
              <w:bCs w:val="0"/>
              <w:color w:val="000000"/>
              <w:spacing w:val="0"/>
              <w:szCs w:val="22"/>
            </w:rPr>
          </w:sdtEndPr>
          <w:sdtContent>
            <w:p w14:paraId="43ECEEDD" w14:textId="085EE1CA" w:rsidR="002D0AB7" w:rsidRPr="00C0166C" w:rsidRDefault="00210315" w:rsidP="00DD1D03">
              <w:pPr>
                <w:pStyle w:val="Title"/>
                <w:ind w:left="993" w:hanging="993"/>
                <w:rPr>
                  <w:szCs w:val="23"/>
                </w:rPr>
              </w:pPr>
              <w:sdt>
                <w:sdtPr>
                  <w:rPr>
                    <w:b w:val="0"/>
                    <w:bCs/>
                    <w:color w:val="000000" w:themeColor="text1"/>
                    <w:spacing w:val="-5"/>
                    <w:szCs w:val="23"/>
                  </w:rPr>
                  <w:id w:val="-1423412983"/>
                  <w:lock w:val="sdtContentLocked"/>
                  <w:placeholder>
                    <w:docPart w:val="74CE68D957034BF3B736BF147C4F21C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CF0993EEA62044F6AF186AAD9BF8EFFA"/>
                  </w:placeholder>
                </w:sdtPr>
                <w:sdtEndPr>
                  <w:rPr>
                    <w:szCs w:val="23"/>
                  </w:rPr>
                </w:sdtEndPr>
                <w:sdtContent>
                  <w:r w:rsidR="00580B7A" w:rsidRPr="00580B7A">
                    <w:t>Κατάθεση προτάσεων της Ε.Σ.Α.μεΑ. που αφορούν στα άτομα με αναπηρία, με χρόνιες παθήσεις και στις οικογένειές τους ενόψει της συνάντησης με τον Υπουργό τη Δευτέρα  0</w:t>
                  </w:r>
                  <w:r w:rsidR="00580B7A">
                    <w:t>8</w:t>
                  </w:r>
                  <w:r w:rsidR="00580B7A" w:rsidRPr="00580B7A">
                    <w:t>.02.2021</w:t>
                  </w:r>
                </w:sdtContent>
              </w:sdt>
              <w:r w:rsidR="002D0AB7">
                <w:rPr>
                  <w:rStyle w:val="Strong"/>
                </w:rPr>
                <w:t>»</w:t>
              </w:r>
            </w:p>
            <w:p w14:paraId="7394759D" w14:textId="77777777" w:rsidR="002D0AB7" w:rsidRDefault="00210315"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DC53ADCD371543B2AFCF3A5F909C70F1"/>
            </w:placeholder>
          </w:sdtPr>
          <w:sdtEndPr>
            <w:rPr>
              <w:b w:val="0"/>
              <w:bCs w:val="0"/>
            </w:rPr>
          </w:sdtEndPr>
          <w:sdtContent>
            <w:p w14:paraId="2A26CB9C" w14:textId="77777777" w:rsidR="00FB662D" w:rsidRPr="00FB662D" w:rsidRDefault="00FB662D" w:rsidP="00FB662D">
              <w:pPr>
                <w:rPr>
                  <w:b/>
                  <w:bCs/>
                </w:rPr>
              </w:pPr>
              <w:r w:rsidRPr="00FB662D">
                <w:rPr>
                  <w:b/>
                  <w:bCs/>
                </w:rPr>
                <w:t>Κύριε Υπουργέ,</w:t>
              </w:r>
            </w:p>
            <w:p w14:paraId="0D55D042" w14:textId="586AB635" w:rsidR="008568EE" w:rsidRDefault="00FB662D" w:rsidP="003301AF">
              <w:r>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και ιδρυτικό μέλος του Ευρωπαϊκού Φόρουμ Ατόμων με Αναπηρία (European Disability Forum) -</w:t>
              </w:r>
              <w:r w:rsidR="00F82EBC" w:rsidRPr="00F82EBC">
                <w:t xml:space="preserve">ενόψει της προγραμματισμένης συνάντησής μας τη Δευτέρα </w:t>
              </w:r>
              <w:r w:rsidR="00F82EBC">
                <w:t>8</w:t>
              </w:r>
              <w:r w:rsidR="00F82EBC" w:rsidRPr="00F82EBC">
                <w:t xml:space="preserve"> Φεβρουαρίου, σας υποβάλλει με την παρούσα επιστολή της τα βασικά θέματα που απασχολούν τα άτομα με αναπηρί</w:t>
              </w:r>
              <w:r w:rsidR="008568EE">
                <w:t xml:space="preserve">α, </w:t>
              </w:r>
              <w:r w:rsidR="00F82EBC" w:rsidRPr="00F82EBC">
                <w:t xml:space="preserve">χρόνιες παθήσεις και </w:t>
              </w:r>
              <w:r w:rsidR="008568EE">
                <w:t xml:space="preserve">των οικογενειών τους και </w:t>
              </w:r>
              <w:r w:rsidR="00580B7A">
                <w:t>αφορούν στ</w:t>
              </w:r>
              <w:r w:rsidR="008568EE">
                <w:t xml:space="preserve">ο Υπουργείο Εσωτερικών. </w:t>
              </w:r>
              <w:r w:rsidR="00580B7A">
                <w:t xml:space="preserve"> </w:t>
              </w:r>
            </w:p>
            <w:p w14:paraId="7212C37A" w14:textId="7966F093" w:rsidR="00D121DD" w:rsidRPr="008568EE" w:rsidRDefault="008568EE" w:rsidP="003301AF">
              <w:pPr>
                <w:rPr>
                  <w:b/>
                  <w:bCs/>
                  <w:iCs/>
                </w:rPr>
              </w:pPr>
              <w:r w:rsidRPr="008568EE">
                <w:rPr>
                  <w:b/>
                  <w:bCs/>
                </w:rPr>
                <w:t>Α. Τ</w:t>
              </w:r>
              <w:r w:rsidR="00D121DD" w:rsidRPr="008568EE">
                <w:rPr>
                  <w:b/>
                  <w:bCs/>
                  <w:iCs/>
                </w:rPr>
                <w:t>ροποποίηση του πρόσφατα ψηφισμένου νόμου 4765/2021</w:t>
              </w:r>
              <w:r w:rsidR="003A6C4A" w:rsidRPr="008568EE">
                <w:rPr>
                  <w:b/>
                  <w:bCs/>
                  <w:iCs/>
                </w:rPr>
                <w:t xml:space="preserve"> (ΦΕΚ 6Α΄)</w:t>
              </w:r>
              <w:r w:rsidR="00D121DD" w:rsidRPr="008568EE">
                <w:rPr>
                  <w:b/>
                  <w:bCs/>
                  <w:iCs/>
                </w:rPr>
                <w:t xml:space="preserve"> με τον οποίο τροποποιήθηκε το σύστημα προσλήψεων μέσω ΑΣΕΠ. </w:t>
              </w:r>
            </w:p>
            <w:p w14:paraId="163CAAAC" w14:textId="5827AD82" w:rsidR="003301AF" w:rsidRPr="003301AF" w:rsidRDefault="00D121DD" w:rsidP="003301AF">
              <w:pPr>
                <w:rPr>
                  <w:b/>
                  <w:bCs/>
                  <w:iCs/>
                </w:rPr>
              </w:pPr>
              <w:r>
                <w:rPr>
                  <w:b/>
                  <w:bCs/>
                  <w:iCs/>
                </w:rPr>
                <w:t xml:space="preserve">Προτείνουμε τις εξής </w:t>
              </w:r>
              <w:r w:rsidR="003301AF" w:rsidRPr="003301AF">
                <w:rPr>
                  <w:b/>
                  <w:bCs/>
                  <w:iCs/>
                </w:rPr>
                <w:t>τροποποιήσεις και προσθήκες</w:t>
              </w:r>
              <w:r>
                <w:rPr>
                  <w:b/>
                  <w:bCs/>
                  <w:iCs/>
                </w:rPr>
                <w:t xml:space="preserve"> ανά άρθρο</w:t>
              </w:r>
              <w:r w:rsidR="003301AF" w:rsidRPr="003301AF">
                <w:rPr>
                  <w:b/>
                  <w:bCs/>
                  <w:iCs/>
                </w:rPr>
                <w:t xml:space="preserve">:  </w:t>
              </w:r>
            </w:p>
            <w:p w14:paraId="306C33DE" w14:textId="77777777" w:rsidR="003301AF" w:rsidRPr="003301AF" w:rsidRDefault="003301AF" w:rsidP="003301AF">
              <w:pPr>
                <w:rPr>
                  <w:b/>
                  <w:bCs/>
                  <w:iCs/>
                  <w:u w:val="single"/>
                </w:rPr>
              </w:pPr>
              <w:r w:rsidRPr="003301AF">
                <w:rPr>
                  <w:b/>
                  <w:bCs/>
                  <w:iCs/>
                  <w:u w:val="single"/>
                </w:rPr>
                <w:t xml:space="preserve">Άρθρο 6  «Προγραμματισμός θέσεων για τα άτομα με αναπηρία </w:t>
              </w:r>
            </w:p>
            <w:p w14:paraId="47E992D5" w14:textId="10C03E1E" w:rsidR="003301AF" w:rsidRPr="003B3E08" w:rsidRDefault="003301AF" w:rsidP="003B3E08">
              <w:pPr>
                <w:pStyle w:val="ListParagraph"/>
                <w:numPr>
                  <w:ilvl w:val="0"/>
                  <w:numId w:val="16"/>
                </w:numPr>
                <w:rPr>
                  <w:iCs/>
                </w:rPr>
              </w:pPr>
              <w:r w:rsidRPr="003B3E08">
                <w:rPr>
                  <w:iCs/>
                </w:rPr>
                <w:t xml:space="preserve">Στην παρ. 1 </w:t>
              </w:r>
              <w:bookmarkStart w:id="7" w:name="_Hlk59102011"/>
              <w:r w:rsidRPr="003B3E08">
                <w:rPr>
                  <w:iCs/>
                </w:rPr>
                <w:t xml:space="preserve">στην οποία αναφέρεται ότι ποσοστό 12% </w:t>
              </w:r>
              <w:bookmarkStart w:id="8" w:name="_Hlk57459569"/>
              <w:r w:rsidRPr="003B3E08">
                <w:rPr>
                  <w:iCs/>
                </w:rPr>
                <w:t xml:space="preserve">των θέσεων μόνιμου προσωπικού που προκηρύσσονται </w:t>
              </w:r>
              <w:bookmarkEnd w:id="8"/>
              <w:r w:rsidRPr="003B3E08">
                <w:rPr>
                  <w:iCs/>
                </w:rPr>
                <w:t>καλύπτεται από άτομα με αναπηρία</w:t>
              </w:r>
              <w:bookmarkEnd w:id="7"/>
              <w:r w:rsidRPr="003B3E08">
                <w:rPr>
                  <w:iCs/>
                </w:rPr>
                <w:t xml:space="preserve">, πρέπει </w:t>
              </w:r>
              <w:r w:rsidRPr="003B3E08">
                <w:rPr>
                  <w:b/>
                  <w:bCs/>
                  <w:iCs/>
                </w:rPr>
                <w:t>να τονιστεί</w:t>
              </w:r>
              <w:r w:rsidRPr="003B3E08">
                <w:rPr>
                  <w:iCs/>
                </w:rPr>
                <w:t xml:space="preserve"> </w:t>
              </w:r>
              <w:r w:rsidRPr="003B3E08">
                <w:rPr>
                  <w:b/>
                  <w:bCs/>
                  <w:iCs/>
                </w:rPr>
                <w:t>ότι το ποσοστό αυτό υπολογίζεται επί του συνόλου</w:t>
              </w:r>
              <w:r w:rsidRPr="003B3E08">
                <w:rPr>
                  <w:iCs/>
                </w:rPr>
                <w:t xml:space="preserve"> των θέσεων που προκηρύσσονται κάθε φορά. </w:t>
              </w:r>
            </w:p>
            <w:p w14:paraId="66B2C181" w14:textId="77777777" w:rsidR="003301AF" w:rsidRPr="003301AF" w:rsidRDefault="003301AF" w:rsidP="003301AF">
              <w:pPr>
                <w:numPr>
                  <w:ilvl w:val="0"/>
                  <w:numId w:val="16"/>
                </w:numPr>
                <w:rPr>
                  <w:iCs/>
                </w:rPr>
              </w:pPr>
              <w:r w:rsidRPr="003301AF">
                <w:rPr>
                  <w:iCs/>
                </w:rPr>
                <w:t xml:space="preserve">Στην ίδια παράγραφο αναφέρεται ότι η πιστοποίηση της αναπηρίας διαπιστώνεται από το ΚΕΠΑ, χωρίς να γίνεται οποιαδήποτε αναφορά στη χρονιότητα της αναπηρίας. Αυτό δημιουργεί ανισότητες και αδικίες, διότι μεγαλύτερη προστασία και </w:t>
              </w:r>
              <w:r w:rsidRPr="003301AF">
                <w:rPr>
                  <w:b/>
                  <w:bCs/>
                  <w:iCs/>
                </w:rPr>
                <w:t>προτεραιότητα στο νόμο πρέπει να έχουν τα άτομα με αναπηρία, που η αναπηρία ή χρόνια πάθησή τους έχει κριθεί επ’ αόριστον.</w:t>
              </w:r>
              <w:r w:rsidRPr="003301AF">
                <w:rPr>
                  <w:iCs/>
                </w:rPr>
                <w:t xml:space="preserve"> Γι’ αυτό ζητάμε, </w:t>
              </w:r>
              <w:r w:rsidRPr="003301AF">
                <w:rPr>
                  <w:iCs/>
                </w:rPr>
                <w:lastRenderedPageBreak/>
                <w:t xml:space="preserve">προτεραιότητα για συμμετοχή στις προκηρύξεις του ΑΣΕΠ να έχουν όσοι διαθέτουν </w:t>
              </w:r>
              <w:bookmarkStart w:id="9" w:name="_Hlk57459608"/>
              <w:r w:rsidRPr="003301AF">
                <w:rPr>
                  <w:iCs/>
                </w:rPr>
                <w:t xml:space="preserve">γνωματεύσεις αναπηρίας </w:t>
              </w:r>
              <w:bookmarkEnd w:id="9"/>
              <w:r w:rsidRPr="003301AF">
                <w:rPr>
                  <w:iCs/>
                </w:rPr>
                <w:t>από ΚΕΠΑ με παθήσεις που συμπεριλαμβάνονται στον αναθεωρημένο πίνακα παθήσεων για τις οποίες η διάρκεια αναπηρίας των ασφαλισμένων έχει κριθεί επ’ αόριστον (Αρ.Αποφ. Φ. 80100/οικ. 17630/943 (ΦΕΚ Β' 1560/08.05.2018).</w:t>
              </w:r>
            </w:p>
            <w:p w14:paraId="72B660AE" w14:textId="0E59A6FB" w:rsidR="003301AF" w:rsidRPr="003301AF" w:rsidRDefault="003B3E08" w:rsidP="003301AF">
              <w:pPr>
                <w:rPr>
                  <w:b/>
                  <w:bCs/>
                  <w:iCs/>
                </w:rPr>
              </w:pPr>
              <w:r>
                <w:rPr>
                  <w:b/>
                  <w:bCs/>
                  <w:iCs/>
                </w:rPr>
                <w:t>Προσθήκη</w:t>
              </w:r>
              <w:r w:rsidR="003301AF" w:rsidRPr="003301AF">
                <w:rPr>
                  <w:b/>
                  <w:bCs/>
                  <w:iCs/>
                </w:rPr>
                <w:t xml:space="preserve"> νέο</w:t>
              </w:r>
              <w:r>
                <w:rPr>
                  <w:b/>
                  <w:bCs/>
                  <w:iCs/>
                </w:rPr>
                <w:t>υ</w:t>
              </w:r>
              <w:r w:rsidR="003301AF" w:rsidRPr="003301AF">
                <w:rPr>
                  <w:b/>
                  <w:bCs/>
                  <w:iCs/>
                </w:rPr>
                <w:t xml:space="preserve"> εδ</w:t>
              </w:r>
              <w:r>
                <w:rPr>
                  <w:b/>
                  <w:bCs/>
                  <w:iCs/>
                </w:rPr>
                <w:t>α</w:t>
              </w:r>
              <w:r w:rsidR="003301AF" w:rsidRPr="003301AF">
                <w:rPr>
                  <w:b/>
                  <w:bCs/>
                  <w:iCs/>
                </w:rPr>
                <w:t>φ</w:t>
              </w:r>
              <w:r>
                <w:rPr>
                  <w:b/>
                  <w:bCs/>
                  <w:iCs/>
                </w:rPr>
                <w:t>ί</w:t>
              </w:r>
              <w:r w:rsidR="003301AF" w:rsidRPr="003301AF">
                <w:rPr>
                  <w:b/>
                  <w:bCs/>
                  <w:iCs/>
                </w:rPr>
                <w:t>ο</w:t>
              </w:r>
              <w:r>
                <w:rPr>
                  <w:b/>
                  <w:bCs/>
                  <w:iCs/>
                </w:rPr>
                <w:t>υ</w:t>
              </w:r>
              <w:r w:rsidR="003301AF" w:rsidRPr="003301AF">
                <w:rPr>
                  <w:b/>
                  <w:bCs/>
                  <w:iCs/>
                </w:rPr>
                <w:t xml:space="preserve"> στην παράγραφο 1 ως ακολούθως (βλ. με έντονη γραμματοσειρά): </w:t>
              </w:r>
            </w:p>
            <w:p w14:paraId="59A7E5DA" w14:textId="77777777" w:rsidR="003301AF" w:rsidRPr="003301AF" w:rsidRDefault="003301AF" w:rsidP="003301AF">
              <w:pPr>
                <w:rPr>
                  <w:b/>
                  <w:bCs/>
                  <w:i/>
                </w:rPr>
              </w:pPr>
              <w:r w:rsidRPr="003301AF">
                <w:rPr>
                  <w:b/>
                  <w:bCs/>
                  <w:i/>
                </w:rPr>
                <w:t>«Οι θέσεις που αντιστοιχούν στο 12% των θέσεων μόνιμου προσωπικού που προκηρύσσονται, καλύπτονται πρώτα από τα άτομα με αναπηρία που έχουν γνωμάτευση αναπηρίας, η οποία έχει κριθεί επ’ αόριστον και οι υπόλοιπόμενες θέσεις καλύπτονται από τα άτομα με αναπηρία που έχουν γνωμάτευση αναπηρίας με ισχύ συγκεκριμένη χρονική διάρκεια»</w:t>
              </w:r>
            </w:p>
            <w:p w14:paraId="1929B2BD" w14:textId="77D83D93" w:rsidR="003301AF" w:rsidRPr="003301AF" w:rsidRDefault="00F46EF9" w:rsidP="003301AF">
              <w:pPr>
                <w:rPr>
                  <w:iCs/>
                </w:rPr>
              </w:pPr>
              <w:r>
                <w:rPr>
                  <w:b/>
                  <w:bCs/>
                  <w:iCs/>
                </w:rPr>
                <w:t>Επίσης πρέπει να επισημανθεί</w:t>
              </w:r>
              <w:r w:rsidR="003301AF" w:rsidRPr="003301AF">
                <w:rPr>
                  <w:b/>
                  <w:bCs/>
                  <w:iCs/>
                </w:rPr>
                <w:t xml:space="preserve"> ότι εκτός του Πιστοποιητικού ΚΕ.Π.Α. δεκτά πρέπει να γίνονται και πιστοποιητικά σε ισχύ, από τις κάτωθι Υγειονομικές Επιτροπές</w:t>
              </w:r>
              <w:r w:rsidR="003301AF" w:rsidRPr="003301AF">
                <w:rPr>
                  <w:iCs/>
                </w:rPr>
                <w:t>:</w:t>
              </w:r>
            </w:p>
            <w:p w14:paraId="6FBACEA1" w14:textId="77777777" w:rsidR="003301AF" w:rsidRPr="003301AF" w:rsidRDefault="003301AF" w:rsidP="003301AF">
              <w:pPr>
                <w:rPr>
                  <w:iCs/>
                </w:rPr>
              </w:pPr>
              <w:r w:rsidRPr="003301AF">
                <w:rPr>
                  <w:iCs/>
                </w:rPr>
                <w:t>- Ανώτατη Υγειονομική Επιτροπή Στρατού (Α.Σ.Υ.Ε.),</w:t>
              </w:r>
            </w:p>
            <w:p w14:paraId="6C95EBC0" w14:textId="77777777" w:rsidR="003301AF" w:rsidRPr="003301AF" w:rsidRDefault="003301AF" w:rsidP="003301AF">
              <w:pPr>
                <w:rPr>
                  <w:iCs/>
                </w:rPr>
              </w:pPr>
              <w:r w:rsidRPr="003301AF">
                <w:rPr>
                  <w:iCs/>
                </w:rPr>
                <w:t>- Ανώτατη Υγειονομική Επιτροπή Ναυτικού (Α.Ν.Υ.Ε.),</w:t>
              </w:r>
            </w:p>
            <w:p w14:paraId="4E8208EE" w14:textId="77777777" w:rsidR="003301AF" w:rsidRPr="003301AF" w:rsidRDefault="003301AF" w:rsidP="003301AF">
              <w:pPr>
                <w:rPr>
                  <w:iCs/>
                </w:rPr>
              </w:pPr>
              <w:r w:rsidRPr="003301AF">
                <w:rPr>
                  <w:iCs/>
                </w:rPr>
                <w:t>- Ανώτατη Υγειονομική Επιτροπή Αεροπορίας (Α.Α.Υ.Ε.),</w:t>
              </w:r>
            </w:p>
            <w:p w14:paraId="6D9D66C1" w14:textId="77777777" w:rsidR="003301AF" w:rsidRPr="003301AF" w:rsidRDefault="003301AF" w:rsidP="003301AF">
              <w:pPr>
                <w:rPr>
                  <w:iCs/>
                </w:rPr>
              </w:pPr>
              <w:r w:rsidRPr="003301AF">
                <w:rPr>
                  <w:iCs/>
                </w:rPr>
                <w:t>- Ανώτατη Υγειονομική Επιτροπή της Ελληνικής Αστυνομίας και</w:t>
              </w:r>
            </w:p>
            <w:p w14:paraId="6B483596" w14:textId="77777777" w:rsidR="00F46EF9" w:rsidRDefault="003301AF" w:rsidP="003301AF">
              <w:pPr>
                <w:rPr>
                  <w:iCs/>
                </w:rPr>
              </w:pPr>
              <w:r w:rsidRPr="003301AF">
                <w:rPr>
                  <w:iCs/>
                </w:rPr>
                <w:t xml:space="preserve">- Ανώτατη Υγειονομική Επιτροπή του Πυροσβεστικού Σώματος, </w:t>
              </w:r>
            </w:p>
            <w:p w14:paraId="4A7BE137" w14:textId="3DBF345A" w:rsidR="003301AF" w:rsidRPr="003301AF" w:rsidRDefault="003301AF" w:rsidP="003301AF">
              <w:pPr>
                <w:rPr>
                  <w:iCs/>
                </w:rPr>
              </w:pPr>
              <w:r w:rsidRPr="003301AF">
                <w:rPr>
                  <w:iCs/>
                </w:rPr>
                <w:t xml:space="preserve">όπως ισχύει και σήμερα με την ΥΑ Αριθ. ΔΙΠΑΑΔ/Φ.ΕΠ.1/570/οικ.3824 (ΦΕΚ Β 272/6.2.2017) που έχει εκδοθεί για το άρθρο 25 του ν. 4440/2016. </w:t>
              </w:r>
            </w:p>
            <w:p w14:paraId="62445219" w14:textId="6BEAFF1E" w:rsidR="003301AF" w:rsidRPr="003B3E08" w:rsidRDefault="003301AF" w:rsidP="00302DFE">
              <w:pPr>
                <w:pStyle w:val="ListParagraph"/>
                <w:numPr>
                  <w:ilvl w:val="0"/>
                  <w:numId w:val="19"/>
                </w:numPr>
                <w:rPr>
                  <w:iCs/>
                </w:rPr>
              </w:pPr>
              <w:bookmarkStart w:id="10" w:name="_Hlk59095134"/>
              <w:r w:rsidRPr="003B3E08">
                <w:rPr>
                  <w:iCs/>
                </w:rPr>
                <w:t xml:space="preserve">Τα άτομα με αναπηρία και τα μέλη των οικογενειών τους έχουν επιπλέον μοριοδότηση ανάλογα με το ποσοστό αναπηρίας τους, όταν κάνουν αίτηση σε θέσεις ορισμένου χρόνου που προκηρύσσονται από το ΑΣΕΠ,  σε αντίθεση με τα άτομα που κάνουν αίτηση σε θέσεις αορίστου χρόνου ή σε μόνιμες θέσεις, στα οποία δεν εφαρμόζεται το σύστημα της μοριοδότησης. Προτείνουμε, </w:t>
              </w:r>
              <w:r w:rsidRPr="003B3E08">
                <w:rPr>
                  <w:b/>
                  <w:bCs/>
                  <w:iCs/>
                </w:rPr>
                <w:t>το σύστημα μοριοδότησης</w:t>
              </w:r>
              <w:r w:rsidRPr="003B3E08">
                <w:rPr>
                  <w:iCs/>
                </w:rPr>
                <w:t xml:space="preserve"> που αναφέρεται στο άρθρο 4 του ν. 2643/98, σύμφωνα με το οποίο, το ποσοστό αναπηρίας πολλαπλασιάζεται με το συντελεστή 7, </w:t>
              </w:r>
              <w:r w:rsidRPr="003B3E08">
                <w:rPr>
                  <w:b/>
                  <w:bCs/>
                  <w:iCs/>
                </w:rPr>
                <w:t>να εφαρμοστεί στα άτομα με αναπηρία και στα μέλη των οικογενειών τους, που κάνουν αιτήσεις και για τις μόνιμες θέσεις ή αορίστου χρόνου,</w:t>
              </w:r>
              <w:r w:rsidRPr="003B3E08">
                <w:rPr>
                  <w:iCs/>
                </w:rPr>
                <w:t xml:space="preserve"> </w:t>
              </w:r>
              <w:r w:rsidR="00F46EF9" w:rsidRPr="003B3E08">
                <w:rPr>
                  <w:iCs/>
                </w:rPr>
                <w:t xml:space="preserve">για την μεταξύ τους σύγκριση, </w:t>
              </w:r>
              <w:r w:rsidRPr="003B3E08">
                <w:rPr>
                  <w:iCs/>
                </w:rPr>
                <w:t>διότι όσοι έχουν μεγαλύτερο ποσοστό αναπηρίας έχουν μεγαλύτερη ανάγκη για προστασία από το νόμο</w:t>
              </w:r>
              <w:r w:rsidR="00F46EF9" w:rsidRPr="003B3E08">
                <w:rPr>
                  <w:iCs/>
                </w:rPr>
                <w:t xml:space="preserve">. </w:t>
              </w:r>
            </w:p>
            <w:p w14:paraId="720E7341" w14:textId="4A2C71FB" w:rsidR="003301AF" w:rsidRPr="003301AF" w:rsidRDefault="003B3E08" w:rsidP="003301AF">
              <w:pPr>
                <w:rPr>
                  <w:b/>
                  <w:bCs/>
                  <w:iCs/>
                </w:rPr>
              </w:pPr>
              <w:r>
                <w:rPr>
                  <w:b/>
                  <w:bCs/>
                  <w:iCs/>
                </w:rPr>
                <w:t>Προσθήκη νέου</w:t>
              </w:r>
              <w:r w:rsidR="003301AF" w:rsidRPr="003301AF">
                <w:rPr>
                  <w:b/>
                  <w:bCs/>
                  <w:iCs/>
                </w:rPr>
                <w:t xml:space="preserve"> εδ</w:t>
              </w:r>
              <w:r>
                <w:rPr>
                  <w:b/>
                  <w:bCs/>
                  <w:iCs/>
                </w:rPr>
                <w:t>α</w:t>
              </w:r>
              <w:r w:rsidR="003301AF" w:rsidRPr="003301AF">
                <w:rPr>
                  <w:b/>
                  <w:bCs/>
                  <w:iCs/>
                </w:rPr>
                <w:t>φ</w:t>
              </w:r>
              <w:r>
                <w:rPr>
                  <w:b/>
                  <w:bCs/>
                  <w:iCs/>
                </w:rPr>
                <w:t>ίου</w:t>
              </w:r>
              <w:r w:rsidR="003301AF" w:rsidRPr="003301AF">
                <w:rPr>
                  <w:b/>
                  <w:bCs/>
                  <w:iCs/>
                </w:rPr>
                <w:t xml:space="preserve"> στην παράγραφο 1 ως ακολούθως (βλ. με έντονη γραμματοσειρά):  </w:t>
              </w:r>
            </w:p>
            <w:p w14:paraId="2F686D37" w14:textId="77777777" w:rsidR="003301AF" w:rsidRPr="003301AF" w:rsidRDefault="003301AF" w:rsidP="003301AF">
              <w:pPr>
                <w:rPr>
                  <w:b/>
                  <w:bCs/>
                  <w:i/>
                </w:rPr>
              </w:pPr>
              <w:r w:rsidRPr="003301AF">
                <w:rPr>
                  <w:b/>
                  <w:bCs/>
                  <w:i/>
                </w:rPr>
                <w:lastRenderedPageBreak/>
                <w:t>«Μοριοδότηση αναπηρίας υποψηφίου/ας. Υποψήφιος/α με αναπηρία σε ποσοστό τουλάχιστον πενήντα τοις εκατό (50%). Το ποσοστό αναπηρίας πολλαπλασιάζεται με τον συντελεστή επτά (7)».</w:t>
              </w:r>
            </w:p>
            <w:bookmarkEnd w:id="10"/>
            <w:p w14:paraId="353DD66A" w14:textId="396B0BE3" w:rsidR="003301AF" w:rsidRPr="008568EE" w:rsidRDefault="003301AF" w:rsidP="008568EE">
              <w:pPr>
                <w:pStyle w:val="ListParagraph"/>
                <w:numPr>
                  <w:ilvl w:val="0"/>
                  <w:numId w:val="19"/>
                </w:numPr>
                <w:rPr>
                  <w:iCs/>
                  <w:color w:val="auto"/>
                </w:rPr>
              </w:pPr>
              <w:r w:rsidRPr="008568EE">
                <w:rPr>
                  <w:b/>
                  <w:bCs/>
                  <w:iCs/>
                  <w:color w:val="auto"/>
                </w:rPr>
                <w:t>Η παρ. 2 σύμφωνα με την οποία η παρ. 1 δεν εφαρμόζεται για τις θέσεις των φορέων</w:t>
              </w:r>
              <w:r w:rsidRPr="008568EE">
                <w:rPr>
                  <w:iCs/>
                  <w:color w:val="auto"/>
                </w:rPr>
                <w:t xml:space="preserve"> της παρ.1 του άρθρου 2 κλάδων/ειδικοτήτων του ειδικού ένστολου προσωπικού της δημοτικής αστυνομίας όλων των κατηγοριών, καθώς και των κλάδων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w:t>
              </w:r>
              <w:r w:rsidRPr="008568EE">
                <w:rPr>
                  <w:b/>
                  <w:bCs/>
                  <w:iCs/>
                  <w:color w:val="auto"/>
                </w:rPr>
                <w:t>παραβιάζει την Αρχή της ίσης μεταχείρισης λόγω αναπηρίας ή χρόνιας πάθησης και συνιστά ανεπίτρεπτη δυσμενή διάκριση</w:t>
              </w:r>
              <w:r w:rsidRPr="008568EE">
                <w:rPr>
                  <w:iCs/>
                  <w:color w:val="auto"/>
                </w:rPr>
                <w:t xml:space="preserve"> (βλ. ν.4443/2016) όταν μάλιστα άτομα με αναπηρία που φοιτούν στα Ειδικά Εργαστήρια Επαγγελματικής Εκπαίδευσης και Κατάρτισης (Ε.Ε.Ε.Ε.Κ.) εκπαιδεύονται σε ειδικότητες που αναφέρονται στην εν λόγω παράγραφο.     </w:t>
              </w:r>
            </w:p>
            <w:p w14:paraId="20576BD0" w14:textId="7B8C3C86" w:rsidR="003301AF" w:rsidRDefault="003301AF" w:rsidP="003301AF">
              <w:pPr>
                <w:rPr>
                  <w:b/>
                  <w:bCs/>
                  <w:iCs/>
                  <w:color w:val="auto"/>
                </w:rPr>
              </w:pPr>
              <w:r w:rsidRPr="003B3E08">
                <w:rPr>
                  <w:iCs/>
                  <w:color w:val="auto"/>
                </w:rPr>
                <w:t>Δεδομένου μάλιστα ότι υπάρχει η διαδικασία αξιολόγησης της υγείας και φυσικής καταλληλότητας του υποψήφιου υπαλλήλου για πρόσληψη, μέσω ιατρικών γνωματεύσεων, (σύμφωνα με το άρθρο 7 του ν. 3528/2007 όπως έχει τροποποιηθεί με το άρθρο 7,</w:t>
              </w:r>
              <w:r w:rsidRPr="003B3E08">
                <w:rPr>
                  <w:color w:val="auto"/>
                </w:rPr>
                <w:t xml:space="preserve"> </w:t>
              </w:r>
              <w:r w:rsidRPr="003B3E08">
                <w:rPr>
                  <w:iCs/>
                  <w:color w:val="auto"/>
                </w:rPr>
                <w:t xml:space="preserve">παρ. 1, του ν.4210/2013 και το άρθρο 48, παρ. 1 του ν.4674/2020) στο οποίο ειδικά για τα άτομα με αναπηρία αναφέρει: </w:t>
              </w:r>
              <w:r w:rsidRPr="003B3E08">
                <w:rPr>
                  <w:i/>
                  <w:color w:val="auto"/>
                </w:rPr>
                <w:t xml:space="preserve">«Ειδικά για τα άτομα με αναπηρία που διορίζονται με γενικές ή ειδικές διατάξεις, η υγεία και η φυσική καταλληλότητα πιστοποιούνται από τις αρμόδιες υγειονομικές επιτροπές, με βάση παραπεμπτικό έγγραφο, στο οποίο περιγράφονται από την Υπηρεσία τα καθήκοντα της θέσης που πρόκειται να αναλάβει ο υπάλληλος», </w:t>
              </w:r>
              <w:r w:rsidRPr="003B3E08">
                <w:rPr>
                  <w:b/>
                  <w:bCs/>
                  <w:iCs/>
                  <w:color w:val="auto"/>
                </w:rPr>
                <w:t>θεωρούμε απαράδεκτη τη</w:t>
              </w:r>
              <w:r w:rsidR="003B3E08">
                <w:rPr>
                  <w:b/>
                  <w:bCs/>
                  <w:iCs/>
                  <w:color w:val="auto"/>
                </w:rPr>
                <w:t xml:space="preserve"> </w:t>
              </w:r>
              <w:r w:rsidRPr="003B3E08">
                <w:rPr>
                  <w:b/>
                  <w:bCs/>
                  <w:iCs/>
                  <w:color w:val="auto"/>
                </w:rPr>
                <w:t>διάταξη, η οποία προδικάζει τον αποκλεισμό των πολιτών με αναπηρία</w:t>
              </w:r>
              <w:r w:rsidR="008568EE">
                <w:rPr>
                  <w:b/>
                  <w:bCs/>
                  <w:iCs/>
                  <w:color w:val="auto"/>
                </w:rPr>
                <w:t xml:space="preserve"> και ζητάμε την κατάργησή της. </w:t>
              </w:r>
            </w:p>
            <w:p w14:paraId="35138D2D" w14:textId="022D6256" w:rsidR="003B3E08" w:rsidRPr="003B3E08" w:rsidRDefault="003B3E08" w:rsidP="003301AF">
              <w:pPr>
                <w:rPr>
                  <w:iCs/>
                  <w:color w:val="auto"/>
                </w:rPr>
              </w:pPr>
              <w:r>
                <w:rPr>
                  <w:iCs/>
                  <w:color w:val="auto"/>
                </w:rPr>
                <w:t>Επιπρόσθετα, σ</w:t>
              </w:r>
              <w:r w:rsidRPr="003B3E08">
                <w:rPr>
                  <w:iCs/>
                  <w:color w:val="auto"/>
                </w:rPr>
                <w:t>ύμφωνα με την υπ’ αριθ. πρωτ. 94/21.01.2021</w:t>
              </w:r>
              <w:r>
                <w:rPr>
                  <w:iCs/>
                  <w:color w:val="auto"/>
                </w:rPr>
                <w:t xml:space="preserve"> επιστολή</w:t>
              </w:r>
              <w:r w:rsidRPr="003B3E08">
                <w:rPr>
                  <w:iCs/>
                  <w:color w:val="auto"/>
                </w:rPr>
                <w:t xml:space="preserve"> που σας έχουμε καταθέσει, καταγγέλλουμε τον αποκλεισμό ατόμων που έχουν χρόνια ή υποκείμενα νοσήματα, ή ανήκουν σε ευπαθείς ομάδες ευάλωτες στον ιό του </w:t>
              </w:r>
              <w:r w:rsidR="00302DFE" w:rsidRPr="003B3E08">
                <w:rPr>
                  <w:iCs/>
                  <w:color w:val="auto"/>
                </w:rPr>
                <w:t>κορονοϊού</w:t>
              </w:r>
              <w:r w:rsidRPr="003B3E08">
                <w:rPr>
                  <w:iCs/>
                  <w:color w:val="auto"/>
                </w:rPr>
                <w:t xml:space="preserve"> COVID-19 από προκηρύξεις Περιφερειών και Δήμων της χώρας.</w:t>
              </w:r>
              <w:r>
                <w:rPr>
                  <w:iCs/>
                  <w:color w:val="auto"/>
                </w:rPr>
                <w:t xml:space="preserve"> </w:t>
              </w:r>
              <w:r w:rsidRPr="003B3E08">
                <w:rPr>
                  <w:iCs/>
                  <w:color w:val="auto"/>
                </w:rPr>
                <w:t xml:space="preserve">Έχουμε ήδη απευθύνει έγγραφα διαμαρτυρίας στην Περιφέρεια Αττικής και στο Δήμο Ηρακλείου Κρήτης για τον αποκλεισμό ατόμων που έχουν χρόνια ή υποκείμενα νοσήματα, ή ανήκουν σε ευπαθείς ομάδες ευάλωτες στον ιό του </w:t>
              </w:r>
              <w:r w:rsidR="00302DFE" w:rsidRPr="003B3E08">
                <w:rPr>
                  <w:iCs/>
                  <w:color w:val="auto"/>
                </w:rPr>
                <w:t>κορονοϊού</w:t>
              </w:r>
              <w:r w:rsidRPr="003B3E08">
                <w:rPr>
                  <w:iCs/>
                  <w:color w:val="auto"/>
                </w:rPr>
                <w:t xml:space="preserve"> COVID-19 από προκηρύξεις που έχουν ανακοινώσει και ζητάμε με δική σας παρέμβαση την άμεση απόσυρση των εν λόγω προκηρύξεων, καθώς και τη διασφάλιση ότι όλες οι προκηρύξεις που ανακοινώνονται θα είναι σύμφωνες με την κείμενη νομοθεσία και δεν θα εμπεριέχουν διακρίσεις.</w:t>
              </w:r>
            </w:p>
            <w:p w14:paraId="19E41CF9" w14:textId="0AA15C69" w:rsidR="0063722F" w:rsidRDefault="003301AF" w:rsidP="003301AF">
              <w:pPr>
                <w:rPr>
                  <w:iCs/>
                  <w:color w:val="auto"/>
                </w:rPr>
              </w:pPr>
              <w:r w:rsidRPr="003B3E08">
                <w:rPr>
                  <w:iCs/>
                  <w:color w:val="auto"/>
                </w:rPr>
                <w:t xml:space="preserve">Σε κάθε περίπτωση, η Ε.Σ.Α.μεΑ. ήδη εξετάζει την προσφυγή στο Συμβούλιο Επικρατείας, γιατί η εν λόγω διάταξη παραβιάζει ευθέως το Σύνταγμα της χώρας και την Εθνική και Ευρωπαϊκή νομοθεσία για την καταπολέμηση των διακρίσεων στην εργασία. </w:t>
              </w:r>
              <w:r w:rsidR="003B3E08">
                <w:rPr>
                  <w:iCs/>
                  <w:color w:val="auto"/>
                </w:rPr>
                <w:t xml:space="preserve">Δεν είναι </w:t>
              </w:r>
              <w:r w:rsidR="003B3E08">
                <w:rPr>
                  <w:iCs/>
                  <w:color w:val="auto"/>
                </w:rPr>
                <w:lastRenderedPageBreak/>
                <w:t>δυνατόν να συνεχιστεί η</w:t>
              </w:r>
              <w:r w:rsidRPr="003B3E08">
                <w:rPr>
                  <w:iCs/>
                  <w:color w:val="auto"/>
                </w:rPr>
                <w:t xml:space="preserve"> θεσμοθέτηση της απαράδεκτης διάταξης του άρθρου 84 του ν.4604/2019.</w:t>
              </w:r>
            </w:p>
            <w:p w14:paraId="612C24E7" w14:textId="77777777" w:rsidR="003301AF" w:rsidRPr="003B3E08" w:rsidRDefault="003301AF" w:rsidP="003301AF">
              <w:pPr>
                <w:rPr>
                  <w:b/>
                  <w:bCs/>
                  <w:iCs/>
                  <w:color w:val="auto"/>
                  <w:u w:val="single"/>
                </w:rPr>
              </w:pPr>
              <w:r w:rsidRPr="003B3E08">
                <w:rPr>
                  <w:b/>
                  <w:bCs/>
                  <w:iCs/>
                  <w:color w:val="auto"/>
                  <w:u w:val="single"/>
                </w:rPr>
                <w:t xml:space="preserve">Άρθρο 28 Επιλογή προσωπικού με σειρά προτεραιότητας – πεδίο εφαρμογής </w:t>
              </w:r>
            </w:p>
            <w:p w14:paraId="48D21AAB" w14:textId="58DE9F15" w:rsidR="003301AF" w:rsidRDefault="003301AF" w:rsidP="003301AF">
              <w:pPr>
                <w:rPr>
                  <w:iCs/>
                </w:rPr>
              </w:pPr>
              <w:r w:rsidRPr="003301AF">
                <w:rPr>
                  <w:iCs/>
                </w:rPr>
                <w:t xml:space="preserve">Στο άρθρο αυτό πρέπει να διασφαλιστεί ότι η </w:t>
              </w:r>
              <w:r w:rsidRPr="003301AF">
                <w:rPr>
                  <w:iCs/>
                  <w:u w:val="single"/>
                </w:rPr>
                <w:t>παρ. 1 του άρθρου 6</w:t>
              </w:r>
              <w:r w:rsidR="008568EE">
                <w:rPr>
                  <w:iCs/>
                </w:rPr>
                <w:t xml:space="preserve"> του ν. 4765/2021</w:t>
              </w:r>
              <w:r w:rsidRPr="003301AF">
                <w:rPr>
                  <w:iCs/>
                </w:rPr>
                <w:t xml:space="preserve">, στην οποία αναφέρεται ότι ποσοστό 12% των θέσεων μόνιμου προσωπικού που προκηρύσσονται καλύπτεται από άτομα με αναπηρία, καθώς </w:t>
              </w:r>
              <w:r w:rsidRPr="003301AF">
                <w:rPr>
                  <w:iCs/>
                  <w:u w:val="single"/>
                </w:rPr>
                <w:t xml:space="preserve">και η παρ. γ του άρθρου 13 </w:t>
              </w:r>
              <w:r w:rsidRPr="003301AF">
                <w:rPr>
                  <w:iCs/>
                </w:rPr>
                <w:t>του παρόντος, στην οποία αναφέρεται ότι ποσοστό 5% των θέσεων μόνιμου προσωπικού που προκηρύσσονται καλύπτεται από συγγενείς ατόμων με αναπηρία</w:t>
              </w:r>
              <w:r w:rsidRPr="003301AF">
                <w:rPr>
                  <w:iCs/>
                  <w:u w:val="single"/>
                </w:rPr>
                <w:t>,  θα εφαρμόζονται και για τις θέσεις που καθορίζονται με Πράξεις Υπουργικού Συμβουλίου, όπως αναφέρεται στην περίπτωση γ) της παρ. 1</w:t>
              </w:r>
              <w:r w:rsidRPr="003301AF">
                <w:rPr>
                  <w:iCs/>
                </w:rPr>
                <w:t xml:space="preserve"> του παρόντος άρθρου, χωρίς την απαραίτητη προϋπόθεση των 40 τουλάχιστον θέσεων όπως αναφέρονται στην παράγραφο β του άρθρου αυτού. </w:t>
              </w:r>
            </w:p>
            <w:p w14:paraId="3F55FA0C" w14:textId="77777777" w:rsidR="003301AF" w:rsidRPr="003301AF" w:rsidRDefault="003301AF" w:rsidP="003301AF">
              <w:pPr>
                <w:rPr>
                  <w:b/>
                  <w:bCs/>
                  <w:iCs/>
                  <w:u w:val="single"/>
                </w:rPr>
              </w:pPr>
              <w:bookmarkStart w:id="11" w:name="_GoBack"/>
              <w:bookmarkEnd w:id="11"/>
              <w:r w:rsidRPr="003301AF">
                <w:rPr>
                  <w:b/>
                  <w:bCs/>
                  <w:iCs/>
                  <w:u w:val="single"/>
                </w:rPr>
                <w:t>Άρθρο 29 Κριτήρια επιλογής προσωπικού με σειρά προτεραιότητας</w:t>
              </w:r>
            </w:p>
            <w:p w14:paraId="606675B9" w14:textId="12948CF7" w:rsidR="003301AF" w:rsidRPr="003301AF" w:rsidRDefault="003301AF" w:rsidP="00302DFE">
              <w:pPr>
                <w:numPr>
                  <w:ilvl w:val="0"/>
                  <w:numId w:val="17"/>
                </w:numPr>
                <w:ind w:left="360"/>
                <w:rPr>
                  <w:iCs/>
                </w:rPr>
              </w:pPr>
              <w:r w:rsidRPr="003301AF">
                <w:rPr>
                  <w:b/>
                  <w:bCs/>
                  <w:iCs/>
                </w:rPr>
                <w:t xml:space="preserve">Θεωρούμε πως πρέπει να καταργηθεί το κριτήριο της  προϋπηρεσίας για τις θέσεις </w:t>
              </w:r>
              <w:r w:rsidR="00302DFE" w:rsidRPr="003301AF">
                <w:rPr>
                  <w:b/>
                  <w:bCs/>
                  <w:iCs/>
                </w:rPr>
                <w:t>ΑμεΑ</w:t>
              </w:r>
              <w:r w:rsidRPr="003301AF">
                <w:rPr>
                  <w:iCs/>
                </w:rPr>
                <w:t xml:space="preserve"> λαμβάνοντας υπόψη </w:t>
              </w:r>
              <w:r w:rsidRPr="003301AF">
                <w:rPr>
                  <w:iCs/>
                  <w:color w:val="auto"/>
                </w:rPr>
                <w:t xml:space="preserve">ότι </w:t>
              </w:r>
              <w:r w:rsidR="00CF5D43" w:rsidRPr="00CF5D43">
                <w:rPr>
                  <w:iCs/>
                  <w:color w:val="auto"/>
                </w:rPr>
                <w:t>τα</w:t>
              </w:r>
              <w:r w:rsidRPr="003301AF">
                <w:rPr>
                  <w:iCs/>
                  <w:color w:val="auto"/>
                </w:rPr>
                <w:t xml:space="preserve"> άτομα </w:t>
              </w:r>
              <w:r w:rsidRPr="003301AF">
                <w:rPr>
                  <w:iCs/>
                </w:rPr>
                <w:t xml:space="preserve">με αναπηρία δεν έχουν και τις ίδιες ευκαιρίες πρόσβασης στην αγορά εργασίας. </w:t>
              </w:r>
            </w:p>
            <w:p w14:paraId="64D6120E" w14:textId="037F95CE" w:rsidR="00C211EB" w:rsidRPr="00C211EB" w:rsidRDefault="003301AF" w:rsidP="00302DFE">
              <w:pPr>
                <w:pStyle w:val="ListParagraph"/>
                <w:numPr>
                  <w:ilvl w:val="0"/>
                  <w:numId w:val="17"/>
                </w:numPr>
                <w:ind w:left="360"/>
                <w:rPr>
                  <w:b/>
                  <w:bCs/>
                  <w:iCs/>
                </w:rPr>
              </w:pPr>
              <w:bookmarkStart w:id="12" w:name="_Hlk59038698"/>
              <w:r w:rsidRPr="00CF5D43">
                <w:rPr>
                  <w:iCs/>
                </w:rPr>
                <w:t>Τα άτομα με αναπηρία και τα μέλη των οικογενειών τους έχουν επιπλέον μοριοδότηση</w:t>
              </w:r>
              <w:r w:rsidR="00CF5D43" w:rsidRPr="00CF5D43">
                <w:rPr>
                  <w:iCs/>
                </w:rPr>
                <w:t xml:space="preserve"> </w:t>
              </w:r>
              <w:r w:rsidRPr="00CF5D43">
                <w:rPr>
                  <w:iCs/>
                </w:rPr>
                <w:t>όταν κάνουν αίτηση σε θέσεις ορισμένου χρόνου που προκηρύσσονται από το ΑΣΕΠ,  σε αντίθεση με τα άτομα που κάνουν αίτηση σε θέσεις αορίστου χρόνου ή σε μόνιμες θέσεις, στα οποία δεν εφαρμόζεται σύστημα μοριοδότησης. Προτείνουμε, το σύστημα μοριοδότησης που αναφέρεται στο άρθρο 4 του ν. 2643/98, σύμφωνα με το οποίο, το ποσοστό αναπηρίας πολλαπλασιάζεται με το συντελεστή 7, να εφαρμοστεί στα άτομα με αναπηρία και στα μέλη των οικογενειών τους, που κάνουν αιτήσεις και για τις μόνιμες θέσεις ή αορίστου χρόνου</w:t>
              </w:r>
              <w:r w:rsidR="00CF5D43" w:rsidRPr="00CF5D43">
                <w:rPr>
                  <w:iCs/>
                </w:rPr>
                <w:t>,</w:t>
              </w:r>
              <w:r w:rsidR="00CF5D43" w:rsidRPr="00CF5D43">
                <w:t xml:space="preserve"> </w:t>
              </w:r>
              <w:r w:rsidR="00CF5D43" w:rsidRPr="00CF5D43">
                <w:rPr>
                  <w:iCs/>
                </w:rPr>
                <w:t>για την μεταξύ τους σύγκριση,</w:t>
              </w:r>
              <w:r w:rsidR="00CF5D43">
                <w:rPr>
                  <w:iCs/>
                </w:rPr>
                <w:t xml:space="preserve"> </w:t>
              </w:r>
              <w:r w:rsidRPr="003301AF">
                <w:rPr>
                  <w:iCs/>
                </w:rPr>
                <w:t>διότι όσοι έχουν μεγαλύτερο ποσοστό αναπηρίας έχουν μεγαλύτερη ανάγκη για προστασία από το</w:t>
              </w:r>
              <w:r w:rsidR="00C211EB">
                <w:rPr>
                  <w:iCs/>
                </w:rPr>
                <w:t>ν</w:t>
              </w:r>
              <w:r w:rsidRPr="003301AF">
                <w:rPr>
                  <w:iCs/>
                </w:rPr>
                <w:t xml:space="preserve"> νόμο</w:t>
              </w:r>
              <w:r w:rsidR="00C211EB">
                <w:rPr>
                  <w:iCs/>
                </w:rPr>
                <w:t>.</w:t>
              </w:r>
            </w:p>
            <w:p w14:paraId="4F4815E8" w14:textId="273A5B89" w:rsidR="003301AF" w:rsidRPr="003301AF" w:rsidRDefault="003B3E08" w:rsidP="00302DFE">
              <w:pPr>
                <w:pStyle w:val="ListParagraph"/>
                <w:ind w:left="360"/>
                <w:rPr>
                  <w:b/>
                  <w:bCs/>
                  <w:i/>
                </w:rPr>
              </w:pPr>
              <w:r>
                <w:rPr>
                  <w:b/>
                  <w:bCs/>
                  <w:iCs/>
                </w:rPr>
                <w:t>Προσθήκη νέου εδαφίου</w:t>
              </w:r>
              <w:r w:rsidR="003301AF" w:rsidRPr="003301AF">
                <w:rPr>
                  <w:b/>
                  <w:bCs/>
                  <w:iCs/>
                </w:rPr>
                <w:t xml:space="preserve"> στις παραγράφους 1 και 2 ως ακολούθως (βλ. με έντονη γραμματοσειρά):  </w:t>
              </w:r>
              <w:r w:rsidR="003301AF" w:rsidRPr="003301AF">
                <w:rPr>
                  <w:b/>
                  <w:bCs/>
                  <w:i/>
                </w:rPr>
                <w:t xml:space="preserve">«Αναπηρία γονέα, τέκνου, αδελφού/ής ή συζύγου υποψηφίου: Υποψήφιος/α με γονέα, τέκνο, αδελφό/ή ή σύζυγο με αναπηρία σε ποσοστό εξήντα επτά τοις εκατό (67%) και άνω. Το ποσοστό αναπηρίας πολλαπλασιάζεται με τον συντελεστή επτά (7).    </w:t>
              </w:r>
            </w:p>
            <w:bookmarkEnd w:id="12"/>
            <w:p w14:paraId="2CFA104F" w14:textId="77777777" w:rsidR="003301AF" w:rsidRPr="003301AF" w:rsidRDefault="003301AF" w:rsidP="003301AF">
              <w:pPr>
                <w:rPr>
                  <w:b/>
                  <w:bCs/>
                  <w:iCs/>
                </w:rPr>
              </w:pPr>
              <w:r w:rsidRPr="003301AF">
                <w:rPr>
                  <w:b/>
                  <w:bCs/>
                  <w:iCs/>
                </w:rPr>
                <w:t>Άρθρο 40 Κριτήρια μοριοδότησης υποψηφίων – Ισοβαθμία υποψηφίων</w:t>
              </w:r>
            </w:p>
            <w:p w14:paraId="6B8B025A" w14:textId="580408DA" w:rsidR="0015440F" w:rsidRPr="00256657" w:rsidRDefault="003301AF" w:rsidP="003301AF">
              <w:pPr>
                <w:rPr>
                  <w:iCs/>
                  <w:color w:val="FF0000"/>
                  <w:u w:val="single"/>
                </w:rPr>
              </w:pPr>
              <w:r w:rsidRPr="003301AF">
                <w:rPr>
                  <w:iCs/>
                </w:rPr>
                <w:t xml:space="preserve">Σε αυτό το άρθρο παρατηρείται ότι </w:t>
              </w:r>
              <w:r w:rsidR="00EC5EF4" w:rsidRPr="00EC5EF4">
                <w:rPr>
                  <w:iCs/>
                </w:rPr>
                <w:t>έχει αλλάξει ο τρόπος μοριοδότησ</w:t>
              </w:r>
              <w:r w:rsidR="00EC5EF4">
                <w:rPr>
                  <w:iCs/>
                </w:rPr>
                <w:t>η</w:t>
              </w:r>
              <w:r w:rsidR="00EC5EF4" w:rsidRPr="00EC5EF4">
                <w:rPr>
                  <w:iCs/>
                </w:rPr>
                <w:t xml:space="preserve">ς </w:t>
              </w:r>
              <w:r w:rsidR="00EC5EF4">
                <w:rPr>
                  <w:iCs/>
                </w:rPr>
                <w:t xml:space="preserve"> των υποψηφίων </w:t>
              </w:r>
              <w:r w:rsidR="0015440F">
                <w:rPr>
                  <w:iCs/>
                </w:rPr>
                <w:t xml:space="preserve">για θέσεις εργασίας ορισμένου χρόνου. </w:t>
              </w:r>
              <w:r w:rsidR="003B3E08">
                <w:rPr>
                  <w:iCs/>
                  <w:color w:val="FF0000"/>
                  <w:u w:val="single"/>
                </w:rPr>
                <w:t xml:space="preserve"> </w:t>
              </w:r>
            </w:p>
            <w:p w14:paraId="0D5EC45F" w14:textId="276A784B" w:rsidR="00F46EF9" w:rsidRDefault="00C211EB" w:rsidP="003301AF">
              <w:pPr>
                <w:rPr>
                  <w:iCs/>
                </w:rPr>
              </w:pPr>
              <w:r>
                <w:rPr>
                  <w:iCs/>
                </w:rPr>
                <w:t>Τ</w:t>
              </w:r>
              <w:r w:rsidR="003442D4">
                <w:rPr>
                  <w:iCs/>
                </w:rPr>
                <w:t>α</w:t>
              </w:r>
              <w:r w:rsidR="00872FB5" w:rsidRPr="00872FB5">
                <w:rPr>
                  <w:iCs/>
                </w:rPr>
                <w:t xml:space="preserve"> μόρια</w:t>
              </w:r>
              <w:r w:rsidR="003442D4">
                <w:rPr>
                  <w:iCs/>
                </w:rPr>
                <w:t xml:space="preserve"> που δικαιούνται με τον νέο νόμο, οι</w:t>
              </w:r>
              <w:r w:rsidR="00CF5D43">
                <w:rPr>
                  <w:iCs/>
                </w:rPr>
                <w:t xml:space="preserve"> κατηγορίες των πολυτέκνων και των τριτέκνων, </w:t>
              </w:r>
              <w:r w:rsidR="003442D4">
                <w:rPr>
                  <w:iCs/>
                </w:rPr>
                <w:t>είναι πολύ περισσότερα από τα μόρια που δικαιούνται οι</w:t>
              </w:r>
              <w:r w:rsidR="00872FB5" w:rsidRPr="00872FB5">
                <w:rPr>
                  <w:iCs/>
                </w:rPr>
                <w:t xml:space="preserve"> κατηγορίες των ατόμων με αναπηρία και των συγγενών </w:t>
              </w:r>
              <w:r>
                <w:rPr>
                  <w:iCs/>
                </w:rPr>
                <w:t>τους</w:t>
              </w:r>
              <w:r w:rsidR="00F46EF9">
                <w:rPr>
                  <w:iCs/>
                </w:rPr>
                <w:t xml:space="preserve">. </w:t>
              </w:r>
            </w:p>
            <w:p w14:paraId="36CBA8B4" w14:textId="055296D7" w:rsidR="00CF5D43" w:rsidRDefault="00F46EF9" w:rsidP="003301AF">
              <w:pPr>
                <w:rPr>
                  <w:iCs/>
                </w:rPr>
              </w:pPr>
              <w:r>
                <w:rPr>
                  <w:iCs/>
                </w:rPr>
                <w:lastRenderedPageBreak/>
                <w:t>Οι πολύτεκνοι και τα</w:t>
              </w:r>
              <w:r w:rsidR="00E41C69">
                <w:rPr>
                  <w:iCs/>
                </w:rPr>
                <w:t xml:space="preserve"> τέκνα </w:t>
              </w:r>
              <w:r>
                <w:rPr>
                  <w:iCs/>
                </w:rPr>
                <w:t>τους</w:t>
              </w:r>
              <w:r w:rsidR="00E41C69">
                <w:rPr>
                  <w:iCs/>
                </w:rPr>
                <w:t xml:space="preserve"> δικαιούνται 300 </w:t>
              </w:r>
              <w:r w:rsidR="00C211EB">
                <w:rPr>
                  <w:iCs/>
                </w:rPr>
                <w:t>μόρια</w:t>
              </w:r>
              <w:r w:rsidR="008568EE">
                <w:rPr>
                  <w:iCs/>
                </w:rPr>
                <w:t xml:space="preserve">, </w:t>
              </w:r>
              <w:r>
                <w:rPr>
                  <w:iCs/>
                </w:rPr>
                <w:t>ενώ τα</w:t>
              </w:r>
              <w:r w:rsidR="00C211EB">
                <w:rPr>
                  <w:iCs/>
                </w:rPr>
                <w:t xml:space="preserve"> </w:t>
              </w:r>
              <w:r w:rsidR="00E41C69">
                <w:rPr>
                  <w:iCs/>
                </w:rPr>
                <w:t>άτομα με αναπηρία</w:t>
              </w:r>
              <w:r>
                <w:rPr>
                  <w:iCs/>
                </w:rPr>
                <w:t xml:space="preserve"> </w:t>
              </w:r>
              <w:r w:rsidR="003F3A40">
                <w:rPr>
                  <w:iCs/>
                </w:rPr>
                <w:t xml:space="preserve">δικαιούνται 200 </w:t>
              </w:r>
              <w:r w:rsidR="00C211EB">
                <w:rPr>
                  <w:iCs/>
                </w:rPr>
                <w:t>μόρια και οι συγγενείς ατόμων</w:t>
              </w:r>
              <w:r w:rsidR="003F3A40">
                <w:rPr>
                  <w:iCs/>
                </w:rPr>
                <w:t xml:space="preserve"> με αναπηρία 130 </w:t>
              </w:r>
              <w:r w:rsidR="00C211EB">
                <w:rPr>
                  <w:iCs/>
                </w:rPr>
                <w:t>μόρια</w:t>
              </w:r>
              <w:r w:rsidR="003F3A40">
                <w:rPr>
                  <w:iCs/>
                </w:rPr>
                <w:t xml:space="preserve">. </w:t>
              </w:r>
              <w:r w:rsidR="00C211EB">
                <w:rPr>
                  <w:iCs/>
                </w:rPr>
                <w:t xml:space="preserve">Θεωρούμε άνιση και άδικη </w:t>
              </w:r>
              <w:r>
                <w:rPr>
                  <w:iCs/>
                </w:rPr>
                <w:t xml:space="preserve">τη διάταξη αυτή </w:t>
              </w:r>
              <w:r w:rsidR="00C211EB">
                <w:rPr>
                  <w:iCs/>
                </w:rPr>
                <w:t>και ζητάμε να δικαιούνται κ</w:t>
              </w:r>
              <w:r w:rsidR="003B3E08">
                <w:rPr>
                  <w:iCs/>
                </w:rPr>
                <w:t xml:space="preserve">αι </w:t>
              </w:r>
              <w:r w:rsidR="00C211EB">
                <w:rPr>
                  <w:iCs/>
                </w:rPr>
                <w:t>τα</w:t>
              </w:r>
              <w:r w:rsidR="00C211EB" w:rsidRPr="00C211EB">
                <w:t xml:space="preserve"> </w:t>
              </w:r>
              <w:r w:rsidR="00C211EB" w:rsidRPr="00C211EB">
                <w:rPr>
                  <w:iCs/>
                </w:rPr>
                <w:t>άτομα με αναπηρία</w:t>
              </w:r>
              <w:r w:rsidR="003B3E08">
                <w:rPr>
                  <w:iCs/>
                </w:rPr>
                <w:t xml:space="preserve">, καθώς και οι συγγενείς ατόμων με αναπηρία </w:t>
              </w:r>
              <w:r w:rsidR="00C211EB">
                <w:rPr>
                  <w:iCs/>
                </w:rPr>
                <w:t xml:space="preserve">300 μόρια, όπως οι πολύτεκνοι και τα τέκνα τους. </w:t>
              </w:r>
            </w:p>
            <w:p w14:paraId="3E10EF40" w14:textId="382FB86B" w:rsidR="003301AF" w:rsidRPr="003301AF" w:rsidRDefault="008568EE" w:rsidP="003301AF">
              <w:pPr>
                <w:rPr>
                  <w:b/>
                  <w:bCs/>
                  <w:iCs/>
                </w:rPr>
              </w:pPr>
              <w:r>
                <w:rPr>
                  <w:b/>
                  <w:bCs/>
                  <w:iCs/>
                </w:rPr>
                <w:t>Β. Διάταξη</w:t>
              </w:r>
              <w:r w:rsidR="003301AF" w:rsidRPr="003301AF">
                <w:rPr>
                  <w:b/>
                  <w:bCs/>
                  <w:iCs/>
                </w:rPr>
                <w:t xml:space="preserve"> για την παροχή εύλογων προσαρμογών σε εργαζόμενους/ες με αναπηρία και χρόνιες παθήσεις στον δημόσιο και ευρύτερο δημόσιο τομέα και σε αιρετούς/ες με αναπηρία και χρόνιες παθήσεις στους ΟΤΑ α΄ και β΄ βαθμού</w:t>
              </w:r>
            </w:p>
            <w:p w14:paraId="2AB74511" w14:textId="77777777" w:rsidR="003301AF" w:rsidRPr="003301AF" w:rsidRDefault="003301AF" w:rsidP="003301AF">
              <w:pPr>
                <w:rPr>
                  <w:iCs/>
                </w:rPr>
              </w:pPr>
              <w:r w:rsidRPr="003301AF">
                <w:rPr>
                  <w:iCs/>
                </w:rPr>
                <w:t>Λαμβάνοντας υπόψη:</w:t>
              </w:r>
            </w:p>
            <w:p w14:paraId="53E15658" w14:textId="77777777" w:rsidR="003301AF" w:rsidRPr="003301AF" w:rsidRDefault="003301AF" w:rsidP="003301AF">
              <w:pPr>
                <w:rPr>
                  <w:iCs/>
                </w:rPr>
              </w:pPr>
              <w:r w:rsidRPr="003301AF">
                <w:rPr>
                  <w:iCs/>
                </w:rPr>
                <w:t xml:space="preserve">- την παρ.6 του άρθρου 21 του Συντάγματος της χώρας, </w:t>
              </w:r>
            </w:p>
            <w:p w14:paraId="06BA5E84" w14:textId="77777777" w:rsidR="003301AF" w:rsidRPr="003301AF" w:rsidRDefault="003301AF" w:rsidP="003301AF">
              <w:pPr>
                <w:rPr>
                  <w:iCs/>
                </w:rPr>
              </w:pPr>
              <w:r w:rsidRPr="003301AF">
                <w:rPr>
                  <w:iCs/>
                </w:rPr>
                <w:t xml:space="preserve">-τις απαιτήσεις του εθνικού θεσμικού μας πλαισίου, και δη την παρ.1 του άρθρου 61 του ν.4488/2017, το άρθρο 5  του ν.4443/2016, την παρ. 1 του άρθρου 7 του ν. 3528/2017, τον ν.4074/2012 με τον οποίο κυρώθηκε από την Βουλή των Ελλήνων η Σύμβαση των Ηνωμένων Εθνών για τα Δικαιώματα των Ατόμων με Αναπηρίες (άρθρα 2 και 27), </w:t>
              </w:r>
            </w:p>
            <w:p w14:paraId="36C89AB0" w14:textId="77777777" w:rsidR="003301AF" w:rsidRPr="003301AF" w:rsidRDefault="003301AF" w:rsidP="003301AF">
              <w:pPr>
                <w:rPr>
                  <w:iCs/>
                </w:rPr>
              </w:pPr>
              <w:r w:rsidRPr="003301AF">
                <w:rPr>
                  <w:iCs/>
                </w:rPr>
                <w:t xml:space="preserve">-τις Τελικές Παρατηρήσεις της Επιτροπής των Ηνωμένων Εθνών για τα Δικαιώματα των Ατόμων με Αναπηρίες επί της αρχικής έκθεσης της χώρας μας , όπου στην παρ. 39 συστήνει </w:t>
              </w:r>
              <w:r w:rsidRPr="003301AF">
                <w:rPr>
                  <w:i/>
                </w:rPr>
                <w:t>«την πρόβλεψη μέτρων και εξατομικευμένης στήριξης στον χώρο εργασίας»,</w:t>
              </w:r>
              <w:r w:rsidRPr="003301AF">
                <w:rPr>
                  <w:iCs/>
                </w:rPr>
                <w:t xml:space="preserve"> </w:t>
              </w:r>
            </w:p>
            <w:p w14:paraId="48E31646" w14:textId="77777777" w:rsidR="003301AF" w:rsidRPr="003301AF" w:rsidRDefault="003301AF" w:rsidP="003301AF">
              <w:pPr>
                <w:rPr>
                  <w:iCs/>
                </w:rPr>
              </w:pPr>
              <w:r w:rsidRPr="003301AF">
                <w:rPr>
                  <w:iCs/>
                </w:rPr>
                <w:t>και δεδομένου ότι:</w:t>
              </w:r>
            </w:p>
            <w:p w14:paraId="4ADA4815" w14:textId="77777777" w:rsidR="003301AF" w:rsidRPr="003301AF" w:rsidRDefault="003301AF" w:rsidP="003301AF">
              <w:pPr>
                <w:rPr>
                  <w:iCs/>
                </w:rPr>
              </w:pPr>
              <w:r w:rsidRPr="003301AF">
                <w:rPr>
                  <w:iCs/>
                </w:rPr>
                <w:t xml:space="preserve">-στο Δημοσιοϋπαλληλικό Κώδικα το ζήτημα της παροχής εύλογων προσαρμογών περιορίζεται μόνον στο ζήτημα της παροχής ειδικών αδειών, </w:t>
              </w:r>
            </w:p>
            <w:p w14:paraId="330C2080" w14:textId="77777777" w:rsidR="003301AF" w:rsidRPr="003301AF" w:rsidRDefault="003301AF" w:rsidP="003301AF">
              <w:pPr>
                <w:rPr>
                  <w:iCs/>
                </w:rPr>
              </w:pPr>
              <w:r w:rsidRPr="003301AF">
                <w:rPr>
                  <w:iCs/>
                </w:rPr>
                <w:t xml:space="preserve">- με την παρ.2 του άρθρου 119 του ν. 4622/2019 για το επιτελικό κράτος καταργήθηκε η παρ. 4 του άρθρου 11 του ν. 4369/2016, στην οποία προβλέπονταν πως εάν ένα μέλος σε θέση ευθύνης είναι άτομο με κινητική αναπηρία, τυφλός ή άτομο με προβλήματα όρασης, κωφό ή βαρήκοο, καλύπτεται η ειδική δαπάνη για την εργονομική διευθέτηση του κύριου χώρου εργασίας του, τη χορήγηση συνοδού, τη διερμηνεία και εν γένει το κόστος των αναγκών αναπηρίας σε ό,τι αφορά τα αυξημένα καθήκοντα της θέσης ευθύνης, </w:t>
              </w:r>
            </w:p>
            <w:p w14:paraId="7347A44A" w14:textId="20A42464" w:rsidR="003301AF" w:rsidRPr="003301AF" w:rsidRDefault="003301AF" w:rsidP="003301AF">
              <w:pPr>
                <w:rPr>
                  <w:b/>
                  <w:bCs/>
                  <w:iCs/>
                </w:rPr>
              </w:pPr>
              <w:r w:rsidRPr="003301AF">
                <w:rPr>
                  <w:b/>
                  <w:bCs/>
                  <w:iCs/>
                </w:rPr>
                <w:t xml:space="preserve">η Ε.Σ.Α.μεΑ. </w:t>
              </w:r>
              <w:r w:rsidR="0015440F">
                <w:rPr>
                  <w:b/>
                  <w:bCs/>
                  <w:iCs/>
                </w:rPr>
                <w:t>επίσης α</w:t>
              </w:r>
              <w:r w:rsidRPr="003301AF">
                <w:rPr>
                  <w:b/>
                  <w:bCs/>
                  <w:iCs/>
                </w:rPr>
                <w:t xml:space="preserve">ιτείται την προσθήκη του παρακάτω άρθρου: </w:t>
              </w:r>
            </w:p>
            <w:p w14:paraId="1E76AA43" w14:textId="77777777" w:rsidR="003301AF" w:rsidRPr="003301AF" w:rsidRDefault="003301AF" w:rsidP="003301AF">
              <w:pPr>
                <w:rPr>
                  <w:b/>
                  <w:bCs/>
                  <w:i/>
                </w:rPr>
              </w:pPr>
              <w:r w:rsidRPr="003301AF">
                <w:rPr>
                  <w:b/>
                  <w:bCs/>
                  <w:i/>
                </w:rPr>
                <w:t xml:space="preserve">«ΑΡΘΡΟ ……. Παροχή εύλογων προσαρμογών σε εργαζόμενους/ες  με αναπηρία και χρόνιες παθήσεις στον δημόσιο και ευρύτερο τομέα και σε αιρετούς/ες με αναπηρία και χρόνιες παθήσεις στους ΟΤΑ α’ και β’ βαθμού </w:t>
              </w:r>
            </w:p>
            <w:p w14:paraId="496E9E16" w14:textId="77777777" w:rsidR="003301AF" w:rsidRPr="003301AF" w:rsidRDefault="003301AF" w:rsidP="003301AF">
              <w:pPr>
                <w:rPr>
                  <w:b/>
                  <w:bCs/>
                  <w:i/>
                </w:rPr>
              </w:pPr>
              <w:r w:rsidRPr="003301AF">
                <w:rPr>
                  <w:b/>
                  <w:bCs/>
                  <w:i/>
                </w:rPr>
                <w:t xml:space="preserve">1. Για τους εργαζόμενους/ες με αναπηρία και χρόνιες παθήσεις στους φορείς της παρ. 1 του άρθρου 7 του παρόντος  και  για τους αιρετούς/ες με αναπηρία και χρόνιες παθήσεις στους Ο.Τ.Α. α' ή β' βαθμού, με ποσοστό αναπηρίας 67% και άνω, πιστοποιημένο από ΚΕ.Π.Α., Α.Σ.Υ.Ε., Α.Ν.Υ.Ε., Α.Α.Υ.Ε., Ανώτατη Υγειονομική Επιτροπή της Ελληνικής Αστυνομίας, Ανώτατη Υγειονομική Επιτροπή του Πυροσβεστικού Σώματος, καλύπτεται η ειδική δαπάνη για την εργονομική </w:t>
              </w:r>
              <w:r w:rsidRPr="003301AF">
                <w:rPr>
                  <w:b/>
                  <w:bCs/>
                  <w:i/>
                </w:rPr>
                <w:lastRenderedPageBreak/>
                <w:t xml:space="preserve">διευθέτηση του κύριου χώρου εργασίας τους, τη χορήγηση συνοδού, τη διερμηνεία και εν γένει το κόστος των αναγκών αναπηρίας σε ό,τι αφορά τα καθήκοντα της θέσης εργασίας ή της θέσης ευθύνης αντίστοιχα. </w:t>
              </w:r>
            </w:p>
            <w:p w14:paraId="33B3925A" w14:textId="77777777" w:rsidR="003301AF" w:rsidRPr="003301AF" w:rsidRDefault="003301AF" w:rsidP="003301AF">
              <w:pPr>
                <w:rPr>
                  <w:b/>
                  <w:bCs/>
                  <w:i/>
                </w:rPr>
              </w:pPr>
              <w:r w:rsidRPr="003301AF">
                <w:rPr>
                  <w:b/>
                  <w:bCs/>
                  <w:i/>
                </w:rPr>
                <w:t>2. Οι ως άνω δαπάνες βαρύνουν τον προϋπολογισμό του εκάστοτε φορέα απασχόλησης στην περίπτωση των εργαζομένων με αναπηρία και χρόνιες παθήσεις ή του εκάστοτε ΟΤΑ α’ ή β’ βαθμού στην περίπτωση των αιρετών με αναπηρία και χρόνιες παθήσεις.</w:t>
              </w:r>
            </w:p>
            <w:p w14:paraId="0B0250CE" w14:textId="77777777" w:rsidR="003301AF" w:rsidRPr="003301AF" w:rsidRDefault="003301AF" w:rsidP="003301AF">
              <w:pPr>
                <w:rPr>
                  <w:b/>
                  <w:bCs/>
                  <w:i/>
                </w:rPr>
              </w:pPr>
              <w:r w:rsidRPr="003301AF">
                <w:rPr>
                  <w:b/>
                  <w:bCs/>
                  <w:i/>
                </w:rPr>
                <w:t xml:space="preserve">3. Τα αιτήματα των ως άνω εργαζόμενων και αιρετών υποβάλλονται εγγράφως στην αρμόδια Διεύθυνση για ζητήματα διαχείρισης ανθρώπινου δυναμικού του εκάστοτε φορέα απασχόλησης ή ΟΤΑ. </w:t>
              </w:r>
            </w:p>
            <w:p w14:paraId="660390E6" w14:textId="5F8EE7D7" w:rsidR="00FB662D" w:rsidRDefault="003301AF" w:rsidP="003B3E08">
              <w:r w:rsidRPr="003301AF">
                <w:rPr>
                  <w:b/>
                  <w:bCs/>
                  <w:i/>
                </w:rPr>
                <w:t>4. Σε περίπτωση μη ικανοποίησης του αιτήματός του, ο ενδιαφερόμενος/η έχει το δικαίωμα να προσφύγει στην Επιτροπή Εξέτασης Αιτημάτων Παροχής Εύλογων Προσαρμογών σε Εργαζόμενους/Αιρετούς με αναπηρία  και χρόνιες παθήσεις του Υπουργείου Εσωτερικών. Στην Επιτροπή συμμετέχει εκπρόσωπος του Υπουργείου Εσωτερικών, της Εθνικής Συνομοσπονδίας Ατόμων με Αναπηρία (Ε.Σ.Α.μεΑ.), της Ανώτατης Διοίκησης Ενώσεων Δημοσίων Υπαλλήλων (Α.Δ.Ε.Δ.Υ.), και κατά περίπτωση εκπρόσωπος της Ένωσης Περιφερειών Ελλάδος (ΕΝ.Π.Ε.) και της  Κεντρικής Ένωσης Δήμων Ελλάδος (Κ.Ε.Δ.Ε.). Η ως άνω Επιτροπή συγκροτείται με απόφαση του Υπουργού Εσωτερικών»</w:t>
              </w:r>
              <w:bookmarkStart w:id="13" w:name="_Hlk57627753"/>
              <w:r w:rsidRPr="003301AF">
                <w:rPr>
                  <w:b/>
                  <w:bCs/>
                  <w:i/>
                </w:rPr>
                <w:t>.</w:t>
              </w:r>
              <w:bookmarkEnd w:id="13"/>
              <w:r w:rsidRPr="003301AF">
                <w:t xml:space="preserve"> </w:t>
              </w:r>
              <w:r w:rsidRPr="003301AF">
                <w:rPr>
                  <w:b/>
                  <w:bCs/>
                  <w:i/>
                </w:rPr>
                <w:t xml:space="preserve">  </w:t>
              </w:r>
              <w:r w:rsidR="00FB662D">
                <w:t xml:space="preserve"> </w:t>
              </w:r>
              <w:r w:rsidR="003B3E08">
                <w:t xml:space="preserve"> </w:t>
              </w:r>
            </w:p>
            <w:p w14:paraId="31DAA2F8" w14:textId="7F9FA0A6" w:rsidR="00FB662D" w:rsidRPr="00FB662D" w:rsidRDefault="008568EE" w:rsidP="00FB662D">
              <w:pPr>
                <w:rPr>
                  <w:b/>
                  <w:bCs/>
                </w:rPr>
              </w:pPr>
              <w:r>
                <w:rPr>
                  <w:b/>
                  <w:bCs/>
                </w:rPr>
                <w:t>Γ</w:t>
              </w:r>
              <w:r w:rsidR="00FB662D" w:rsidRPr="00FB662D">
                <w:rPr>
                  <w:b/>
                  <w:bCs/>
                </w:rPr>
                <w:t>. Κοινωνικές συνεργασίες Ο.Τ.Α.</w:t>
              </w:r>
            </w:p>
            <w:p w14:paraId="2BAACEA6" w14:textId="77777777" w:rsidR="00FB662D" w:rsidRDefault="00FB662D" w:rsidP="00FB662D">
              <w:r>
                <w:t>Κατά τις επανειλημμένες τροποποιήσεις του νόμου Κλεισθένη, οι οποίες αφορούσαν στη λειτουργία των ΟΤΑ Α’ και Β’ βαθμού προσπαθήσαμε να πείσουμε την ηγεσία του Υπουργείου Εσωτερικών της προηγούμενης κυβέρνησης να καταθέσει την τροπολογία την οποία παραθέτουμε πιο κάτω και με την οποία θα δινόταν λύση σε μια σειρά σοβαρών θεμάτων χρηματοδότησης των οργανώσεων ατόμων με αναπηρία, από τις Περιφέρειες και τους Δήμους σύμφωνα με τη δυνατότητα καθενός.</w:t>
              </w:r>
            </w:p>
            <w:p w14:paraId="52C685E1" w14:textId="77777777" w:rsidR="00FB662D" w:rsidRPr="008568EE" w:rsidRDefault="00FB662D" w:rsidP="00FB662D">
              <w:pPr>
                <w:rPr>
                  <w:i/>
                  <w:iCs/>
                </w:rPr>
              </w:pPr>
              <w:r w:rsidRPr="008568EE">
                <w:rPr>
                  <w:i/>
                  <w:iCs/>
                </w:rPr>
                <w:t>«Οι ΟΤΑ α΄ και β΄ βαθμού δύνανται να συνάπτουν προγραμματικές διμερείς συμβάσεις συνεργασίας, για την προστασία και τη στήριξη ατόμων με αναπηρία με την Εθνική Συνομοσπονδία Ατόμων με Αναπηρία (Ε.Σ.Α.μεΑ.) καθώς και με οργανώσεις ατόμων με αναπηρία και γονέων και κηδεμόνων ατόμων με αναπηρία που αποτελούν μέλη της Ε.Σ.Α.μεΑ. Οι συμβάσεις συνεργασίας αφορούν την εκτέλεση έργων ή την παροχή υπηρεσιών ή προμηθειών για τον σκοπό της προστασίας και της στήριξης ατόμων με αναπηρία και άλλων ευπαθών ομάδων του πληθυσμού και για την εξυπηρέτηση σκοπών σχετικά με τη λειτουργία των ανωτέρω οργανώσεων».</w:t>
              </w:r>
            </w:p>
            <w:p w14:paraId="2171065E" w14:textId="1B7B9E5B" w:rsidR="00091240" w:rsidRDefault="00FB662D" w:rsidP="00FB662D">
              <w:r>
                <w:t>Σας ευχαριστούμε θερμά εκ των προτέρων.</w:t>
              </w:r>
            </w:p>
          </w:sdtContent>
        </w:sdt>
      </w:sdtContent>
    </w:sdt>
    <w:sdt>
      <w:sdtPr>
        <w:id w:val="1460530169"/>
        <w:lock w:val="sdtContentLocked"/>
        <w:placeholder>
          <w:docPart w:val="DFCF41CBCE304CCDA3E0BA277B81F80D"/>
        </w:placeholder>
        <w:group/>
      </w:sdtPr>
      <w:sdtEndPr/>
      <w:sdtContent>
        <w:p w14:paraId="080E0138" w14:textId="77777777" w:rsidR="002D0AB7" w:rsidRDefault="002D0AB7" w:rsidP="006B3225"/>
        <w:p w14:paraId="1C51763F" w14:textId="77777777" w:rsidR="007F77CE" w:rsidRPr="00E70687" w:rsidRDefault="00210315" w:rsidP="006B3225"/>
      </w:sdtContent>
    </w:sdt>
    <w:p w14:paraId="7C320B80"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DFCF41CBCE304CCDA3E0BA277B81F80D"/>
        </w:placeholder>
        <w:group/>
      </w:sdtPr>
      <w:sdtEndPr/>
      <w:sdtContent>
        <w:sdt>
          <w:sdtPr>
            <w:rPr>
              <w:b/>
            </w:rPr>
            <w:id w:val="-1534417461"/>
            <w:lock w:val="sdtContentLocked"/>
            <w:placeholder>
              <w:docPart w:val="DFCF41CBCE304CCDA3E0BA277B81F80D"/>
            </w:placeholder>
            <w:group/>
          </w:sdtPr>
          <w:sdtEndPr/>
          <w:sdtContent>
            <w:sdt>
              <w:sdtPr>
                <w:rPr>
                  <w:b/>
                </w:rPr>
                <w:id w:val="960236055"/>
                <w:lock w:val="sdtContentLocked"/>
                <w:placeholder>
                  <w:docPart w:val="DFCF41CBCE304CCDA3E0BA277B81F80D"/>
                </w:placeholder>
                <w:group/>
              </w:sdtPr>
              <w:sdtEndPr/>
              <w:sdtContent>
                <w:sdt>
                  <w:sdtPr>
                    <w:rPr>
                      <w:b/>
                    </w:rPr>
                    <w:id w:val="1424913664"/>
                    <w:lock w:val="sdtContentLocked"/>
                    <w:placeholder>
                      <w:docPart w:val="DFCF41CBCE304CCDA3E0BA277B81F80D"/>
                    </w:placeholder>
                    <w:group/>
                  </w:sdtPr>
                  <w:sdtEndPr/>
                  <w:sdtContent>
                    <w:p w14:paraId="26F02BAE" w14:textId="77777777" w:rsidR="002D0AB7" w:rsidRPr="00337205" w:rsidRDefault="002D0AB7" w:rsidP="006B3225">
                      <w:pPr>
                        <w:jc w:val="center"/>
                        <w:rPr>
                          <w:b/>
                        </w:rPr>
                      </w:pPr>
                      <w:r w:rsidRPr="00337205">
                        <w:rPr>
                          <w:b/>
                        </w:rPr>
                        <w:t>Με εκτίμηση</w:t>
                      </w:r>
                    </w:p>
                  </w:sdtContent>
                </w:sdt>
                <w:p w14:paraId="66C8878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36052828" w14:textId="77777777" w:rsidR="00E71701" w:rsidRDefault="002D0AB7" w:rsidP="005A4542">
                  <w:pPr>
                    <w:spacing w:after="0"/>
                    <w:ind w:right="822"/>
                    <w:jc w:val="center"/>
                    <w:rPr>
                      <w:b/>
                    </w:rPr>
                  </w:pPr>
                  <w:r w:rsidRPr="00337205">
                    <w:rPr>
                      <w:b/>
                    </w:rPr>
                    <w:t>Ο Πρόεδρος</w:t>
                  </w:r>
                </w:p>
              </w:sdtContent>
            </w:sdt>
            <w:p w14:paraId="7EE24AA3" w14:textId="77777777" w:rsidR="00E55813" w:rsidRPr="00337205" w:rsidRDefault="00210315"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4FB1C8BF" wp14:editId="18CABB9B">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4A5653B0" w14:textId="77777777" w:rsidR="000C0865" w:rsidRDefault="002D0AB7" w:rsidP="005A4542">
              <w:pPr>
                <w:ind w:right="822"/>
                <w:jc w:val="center"/>
                <w:rPr>
                  <w:b/>
                </w:rPr>
              </w:pPr>
              <w:r w:rsidRPr="00337205">
                <w:rPr>
                  <w:b/>
                </w:rPr>
                <w:t>Ι. Βαρδακαστάνης</w:t>
              </w:r>
            </w:p>
          </w:sdtContent>
        </w:sdt>
      </w:sdtContent>
    </w:sdt>
    <w:sdt>
      <w:sdtPr>
        <w:rPr>
          <w:b/>
        </w:rPr>
        <w:id w:val="-1053533785"/>
        <w:lock w:val="sdtContentLocked"/>
        <w:placeholder>
          <w:docPart w:val="DFCF41CBCE304CCDA3E0BA277B81F80D"/>
        </w:placeholder>
        <w:group/>
      </w:sdtPr>
      <w:sdtEndPr/>
      <w:sdtContent>
        <w:p w14:paraId="6CD5662B" w14:textId="77777777" w:rsidR="005A4542" w:rsidRDefault="00210315" w:rsidP="005A4542">
          <w:pPr>
            <w:spacing w:after="360"/>
            <w:ind w:right="879"/>
            <w:jc w:val="center"/>
            <w:rPr>
              <w:b/>
              <w:lang w:val="en-GB"/>
            </w:rPr>
          </w:pPr>
          <w:sdt>
            <w:sdtPr>
              <w:rPr>
                <w:b/>
              </w:rPr>
              <w:id w:val="1322774315"/>
              <w:lock w:val="sdtContentLocked"/>
              <w:placeholder>
                <w:docPart w:val="DFCF41CBCE304CCDA3E0BA277B81F80D"/>
              </w:placeholder>
              <w:group/>
            </w:sdtPr>
            <w:sdtEndPr/>
            <w:sdtContent>
              <w:r w:rsidR="002D0AB7" w:rsidRPr="00337205">
                <w:rPr>
                  <w:b/>
                </w:rPr>
                <w:t>Ο Γεν. Γραμματέας</w:t>
              </w:r>
            </w:sdtContent>
          </w:sdt>
          <w:r w:rsidR="005A4542">
            <w:rPr>
              <w:b/>
              <w:lang w:val="en-GB"/>
            </w:rPr>
            <w:t xml:space="preserve"> </w:t>
          </w:r>
        </w:p>
        <w:p w14:paraId="51BD7AA7" w14:textId="77777777" w:rsidR="000F237D" w:rsidRPr="00337205" w:rsidRDefault="00210315"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2A69361E" wp14:editId="214DE668">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6D173C65" w14:textId="77777777" w:rsidR="00080A75" w:rsidRDefault="00080A75" w:rsidP="004102B2">
          <w:pPr>
            <w:spacing w:after="160"/>
            <w:ind w:right="1542"/>
            <w:jc w:val="center"/>
            <w:rPr>
              <w:b/>
            </w:rPr>
          </w:pPr>
        </w:p>
        <w:p w14:paraId="2F74E5D4" w14:textId="77777777" w:rsidR="002D0AB7" w:rsidRPr="00337205" w:rsidRDefault="002D0AB7" w:rsidP="005A4542">
          <w:pPr>
            <w:spacing w:before="120"/>
            <w:ind w:right="878"/>
            <w:jc w:val="center"/>
            <w:rPr>
              <w:b/>
            </w:rPr>
          </w:pPr>
          <w:r w:rsidRPr="00337205">
            <w:rPr>
              <w:b/>
            </w:rPr>
            <w:t>Ι. Λυμβαίος</w:t>
          </w:r>
        </w:p>
      </w:sdtContent>
    </w:sdt>
    <w:p w14:paraId="32A1C8AA"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sdt>
      <w:sdtPr>
        <w:id w:val="1995914394"/>
        <w:placeholder>
          <w:docPart w:val="74CE68D957034BF3B736BF147C4F21C2"/>
        </w:placeholder>
      </w:sdtPr>
      <w:sdtEndPr/>
      <w:sdtContent>
        <w:sdt>
          <w:sdtPr>
            <w:rPr>
              <w:rStyle w:val="BulletsChar"/>
            </w:rPr>
            <w:alias w:val="Πίνακας αποδεκτών"/>
            <w:tag w:val="Πίνακας αποδεκτών"/>
            <w:id w:val="2120099400"/>
            <w:placeholder>
              <w:docPart w:val="48A0C9C21CAE4A83A24B56B938C3C083"/>
            </w:placeholder>
          </w:sdtPr>
          <w:sdtEndPr>
            <w:rPr>
              <w:rStyle w:val="BulletsChar"/>
            </w:rPr>
          </w:sdtEndPr>
          <w:sdtContent>
            <w:p w14:paraId="4D4F1FBB" w14:textId="3AC2130B" w:rsidR="002D0AB7" w:rsidRPr="000E2BB8" w:rsidRDefault="00C116F5" w:rsidP="00C116F5">
              <w:pPr>
                <w:pStyle w:val="Bullets0"/>
                <w:numPr>
                  <w:ilvl w:val="0"/>
                  <w:numId w:val="0"/>
                </w:numPr>
              </w:pPr>
              <w:r>
                <w:rPr>
                  <w:rStyle w:val="BulletsChar"/>
                </w:rPr>
                <w:t xml:space="preserve"> </w:t>
              </w:r>
            </w:p>
          </w:sdtContent>
        </w:sdt>
      </w:sdtContent>
    </w:sdt>
    <w:p w14:paraId="6F8135CD" w14:textId="77777777" w:rsidR="00CD3CE2" w:rsidRDefault="00CD3CE2" w:rsidP="00CD3CE2"/>
    <w:bookmarkStart w:id="22" w:name="_Hlk534859184" w:displacedByCustomXml="next"/>
    <w:sdt>
      <w:sdtPr>
        <w:rPr>
          <w:rFonts w:eastAsia="Times New Roman" w:cs="Times New Roman"/>
        </w:rPr>
        <w:id w:val="-752897024"/>
        <w:lock w:val="sdtContentLocked"/>
        <w:placeholder>
          <w:docPart w:val="DFCF41CBCE304CCDA3E0BA277B81F80D"/>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D150C38" w14:textId="77777777" w:rsidTr="00CF788E">
            <w:tc>
              <w:tcPr>
                <w:tcW w:w="1701" w:type="dxa"/>
                <w:shd w:val="clear" w:color="auto" w:fill="F2F2F2" w:themeFill="background1" w:themeFillShade="F2"/>
              </w:tcPr>
              <w:p w14:paraId="4AF9F6C1" w14:textId="77777777" w:rsidR="005925BA" w:rsidRDefault="005925BA" w:rsidP="00CF788E">
                <w:pPr>
                  <w:spacing w:before="60" w:after="60"/>
                  <w:jc w:val="right"/>
                </w:pPr>
                <w:r>
                  <w:rPr>
                    <w:noProof/>
                    <w:lang w:eastAsia="el-GR"/>
                  </w:rPr>
                  <w:drawing>
                    <wp:inline distT="0" distB="0" distL="0" distR="0" wp14:anchorId="448CDE86" wp14:editId="6B41A41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27C188F"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DC72CF9"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B82B04A" w14:textId="77777777" w:rsidR="005925BA" w:rsidRPr="00CD3CE2" w:rsidRDefault="00210315" w:rsidP="00CD3CE2"/>
        <w:bookmarkEnd w:id="22"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F70EB" w14:textId="77777777" w:rsidR="00210315" w:rsidRDefault="00210315" w:rsidP="00A5663B">
      <w:pPr>
        <w:spacing w:after="0" w:line="240" w:lineRule="auto"/>
      </w:pPr>
      <w:r>
        <w:separator/>
      </w:r>
    </w:p>
    <w:p w14:paraId="0BABB84C" w14:textId="77777777" w:rsidR="00210315" w:rsidRDefault="00210315"/>
  </w:endnote>
  <w:endnote w:type="continuationSeparator" w:id="0">
    <w:p w14:paraId="3FE2E549" w14:textId="77777777" w:rsidR="00210315" w:rsidRDefault="00210315" w:rsidP="00A5663B">
      <w:pPr>
        <w:spacing w:after="0" w:line="240" w:lineRule="auto"/>
      </w:pPr>
      <w:r>
        <w:continuationSeparator/>
      </w:r>
    </w:p>
    <w:p w14:paraId="7E82E986" w14:textId="77777777" w:rsidR="00210315" w:rsidRDefault="00210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F5FFBC887D744DD1A72CBF3CD914A179"/>
      </w:placeholder>
      <w:group/>
    </w:sdtPr>
    <w:sdtEndPr/>
    <w:sdtContent>
      <w:p w14:paraId="75E3129C" w14:textId="77777777" w:rsidR="00811A9B" w:rsidRPr="005925BA" w:rsidRDefault="005925BA" w:rsidP="005925BA">
        <w:pPr>
          <w:pStyle w:val="Footer"/>
          <w:ind w:left="-1797"/>
        </w:pPr>
        <w:r>
          <w:rPr>
            <w:noProof/>
            <w:lang w:eastAsia="el-GR"/>
          </w:rPr>
          <w:drawing>
            <wp:inline distT="0" distB="0" distL="0" distR="0" wp14:anchorId="3F64A7FC" wp14:editId="138D410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DFCF41CBCE304CCDA3E0BA277B81F80D"/>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F5FFBC887D744DD1A72CBF3CD914A179"/>
          </w:placeholder>
          <w:group/>
        </w:sdtPr>
        <w:sdtEndPr>
          <w:rPr>
            <w:rFonts w:ascii="Cambria" w:hAnsi="Cambria"/>
            <w:color w:val="000000"/>
          </w:rPr>
        </w:sdtEndPr>
        <w:sdtContent>
          <w:p w14:paraId="185F0B17" w14:textId="77777777" w:rsidR="00042CAA" w:rsidRDefault="00042CAA" w:rsidP="00CF788E">
            <w:pPr>
              <w:pStyle w:val="Header"/>
              <w:spacing w:before="240"/>
              <w:rPr>
                <w:rFonts w:asciiTheme="minorHAnsi" w:hAnsiTheme="minorHAnsi"/>
                <w:color w:val="auto"/>
              </w:rPr>
            </w:pPr>
          </w:p>
          <w:p w14:paraId="11392090"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EA0002">
              <w:rPr>
                <w:noProof/>
              </w:rPr>
              <w:t>7</w:t>
            </w:r>
            <w:r>
              <w:fldChar w:fldCharType="end"/>
            </w:r>
          </w:p>
          <w:p w14:paraId="57A2F86C" w14:textId="77777777" w:rsidR="002D0AB7" w:rsidRPr="00042CAA" w:rsidRDefault="00210315"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D77D1" w14:textId="77777777" w:rsidR="00210315" w:rsidRDefault="00210315" w:rsidP="00A5663B">
      <w:pPr>
        <w:spacing w:after="0" w:line="240" w:lineRule="auto"/>
      </w:pPr>
      <w:bookmarkStart w:id="0" w:name="_Hlk484772647"/>
      <w:bookmarkEnd w:id="0"/>
      <w:r>
        <w:separator/>
      </w:r>
    </w:p>
    <w:p w14:paraId="368A7B73" w14:textId="77777777" w:rsidR="00210315" w:rsidRDefault="00210315"/>
  </w:footnote>
  <w:footnote w:type="continuationSeparator" w:id="0">
    <w:p w14:paraId="3DF692E3" w14:textId="77777777" w:rsidR="00210315" w:rsidRDefault="00210315" w:rsidP="00A5663B">
      <w:pPr>
        <w:spacing w:after="0" w:line="240" w:lineRule="auto"/>
      </w:pPr>
      <w:r>
        <w:continuationSeparator/>
      </w:r>
    </w:p>
    <w:p w14:paraId="376DD1D4" w14:textId="77777777" w:rsidR="00210315" w:rsidRDefault="002103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9E989996B62C45D781A283992F318B31"/>
      </w:placeholder>
      <w:group/>
    </w:sdtPr>
    <w:sdtEndPr/>
    <w:sdtContent>
      <w:p w14:paraId="2721317F" w14:textId="77777777" w:rsidR="005925BA" w:rsidRPr="005925BA" w:rsidRDefault="005925BA" w:rsidP="005925BA">
        <w:pPr>
          <w:pStyle w:val="Header"/>
          <w:ind w:left="-1800"/>
          <w:rPr>
            <w:lang w:val="en-US"/>
          </w:rPr>
        </w:pPr>
        <w:r>
          <w:rPr>
            <w:noProof/>
            <w:lang w:eastAsia="el-GR"/>
          </w:rPr>
          <w:drawing>
            <wp:inline distT="0" distB="0" distL="0" distR="0" wp14:anchorId="311D1F90" wp14:editId="455094AE">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4" w:name="_Hlk534861185" w:displacedByCustomXml="next"/>
  <w:bookmarkStart w:id="15" w:name="_Hlk534861184" w:displacedByCustomXml="next"/>
  <w:bookmarkStart w:id="16" w:name="_Hlk534861074" w:displacedByCustomXml="next"/>
  <w:bookmarkStart w:id="17" w:name="_Hlk534861073" w:displacedByCustomXml="next"/>
  <w:bookmarkStart w:id="18" w:name="_Hlk534860967" w:displacedByCustomXml="next"/>
  <w:bookmarkStart w:id="19" w:name="_Hlk534860966" w:displacedByCustomXml="next"/>
  <w:bookmarkStart w:id="20" w:name="_Hlk534859868" w:displacedByCustomXml="next"/>
  <w:bookmarkStart w:id="21" w:name="_Hlk534859867" w:displacedByCustomXml="next"/>
  <w:sdt>
    <w:sdtPr>
      <w:id w:val="-1546359849"/>
      <w:lock w:val="sdtContentLocked"/>
      <w:placeholder>
        <w:docPart w:val="9E989996B62C45D781A283992F318B31"/>
      </w:placeholder>
      <w:group/>
    </w:sdtPr>
    <w:sdtEndPr/>
    <w:sdtContent>
      <w:p w14:paraId="7B13B4EA" w14:textId="77777777" w:rsidR="002D0AB7" w:rsidRPr="00042CAA" w:rsidRDefault="00042CAA" w:rsidP="00042CAA">
        <w:pPr>
          <w:pStyle w:val="Header"/>
          <w:ind w:left="-1800"/>
        </w:pPr>
        <w:r>
          <w:rPr>
            <w:noProof/>
            <w:lang w:eastAsia="el-GR"/>
          </w:rPr>
          <w:drawing>
            <wp:inline distT="0" distB="0" distL="0" distR="0" wp14:anchorId="2D051C50" wp14:editId="381BF052">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4" w:displacedByCustomXml="prev"/>
  <w:bookmarkEnd w:id="15" w:displacedByCustomXml="prev"/>
  <w:bookmarkEnd w:id="16" w:displacedByCustomXml="prev"/>
  <w:bookmarkEnd w:id="17" w:displacedByCustomXml="prev"/>
  <w:bookmarkEnd w:id="18" w:displacedByCustomXml="prev"/>
  <w:bookmarkEnd w:id="19" w:displacedByCustomXml="prev"/>
  <w:bookmarkEnd w:id="20" w:displacedByCustomXml="prev"/>
  <w:bookmarkEnd w:id="21"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B6088"/>
    <w:multiLevelType w:val="hybridMultilevel"/>
    <w:tmpl w:val="F75408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E50A13"/>
    <w:multiLevelType w:val="hybridMultilevel"/>
    <w:tmpl w:val="7436AE94"/>
    <w:lvl w:ilvl="0" w:tplc="1A34A0D0">
      <w:start w:val="1"/>
      <w:numFmt w:val="decimal"/>
      <w:lvlText w:val="%1."/>
      <w:lvlJc w:val="left"/>
      <w:pPr>
        <w:ind w:left="360" w:hanging="360"/>
      </w:pPr>
      <w:rPr>
        <w:rFonts w:ascii="Cambria" w:eastAsia="Times New Roman" w:hAnsi="Cambria" w:cs="Times New Roman"/>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490059"/>
    <w:multiLevelType w:val="hybridMultilevel"/>
    <w:tmpl w:val="E76A7768"/>
    <w:lvl w:ilvl="0" w:tplc="0408000F">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B0E1EE8"/>
    <w:multiLevelType w:val="hybridMultilevel"/>
    <w:tmpl w:val="E9D2C494"/>
    <w:lvl w:ilvl="0" w:tplc="0FB624B0">
      <w:start w:val="1"/>
      <w:numFmt w:val="decimal"/>
      <w:lvlText w:val="%1)"/>
      <w:lvlJc w:val="left"/>
      <w:pPr>
        <w:ind w:left="720" w:hanging="360"/>
      </w:pPr>
      <w:rPr>
        <w:rFonts w:hint="default"/>
        <w:b w:val="0"/>
        <w:i w:val="0"/>
        <w:i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8"/>
  </w:num>
  <w:num w:numId="11">
    <w:abstractNumId w:val="7"/>
  </w:num>
  <w:num w:numId="12">
    <w:abstractNumId w:val="5"/>
  </w:num>
  <w:num w:numId="13">
    <w:abstractNumId w:val="3"/>
  </w:num>
  <w:num w:numId="14">
    <w:abstractNumId w:val="0"/>
  </w:num>
  <w:num w:numId="15">
    <w:abstractNumId w:val="4"/>
  </w:num>
  <w:num w:numId="16">
    <w:abstractNumId w:val="2"/>
  </w:num>
  <w:num w:numId="17">
    <w:abstractNumId w:val="9"/>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0A"/>
    <w:rsid w:val="00011187"/>
    <w:rsid w:val="000145EC"/>
    <w:rsid w:val="00016434"/>
    <w:rsid w:val="000224C1"/>
    <w:rsid w:val="000319B3"/>
    <w:rsid w:val="0003631E"/>
    <w:rsid w:val="000402EC"/>
    <w:rsid w:val="00042CAA"/>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104FD0"/>
    <w:rsid w:val="0010514F"/>
    <w:rsid w:val="001213C4"/>
    <w:rsid w:val="0015440F"/>
    <w:rsid w:val="0016039E"/>
    <w:rsid w:val="00161A35"/>
    <w:rsid w:val="00162CAE"/>
    <w:rsid w:val="001A49D8"/>
    <w:rsid w:val="001A62AD"/>
    <w:rsid w:val="001A67BA"/>
    <w:rsid w:val="001B3428"/>
    <w:rsid w:val="001B43EF"/>
    <w:rsid w:val="001B7832"/>
    <w:rsid w:val="001E177F"/>
    <w:rsid w:val="001E439E"/>
    <w:rsid w:val="001F1161"/>
    <w:rsid w:val="002058AF"/>
    <w:rsid w:val="00210315"/>
    <w:rsid w:val="002251AF"/>
    <w:rsid w:val="00236A27"/>
    <w:rsid w:val="00255DD0"/>
    <w:rsid w:val="00256657"/>
    <w:rsid w:val="002570E4"/>
    <w:rsid w:val="00264E1B"/>
    <w:rsid w:val="0026597B"/>
    <w:rsid w:val="00272DC4"/>
    <w:rsid w:val="0027672E"/>
    <w:rsid w:val="002B43D6"/>
    <w:rsid w:val="002C4134"/>
    <w:rsid w:val="002D0AB7"/>
    <w:rsid w:val="002D1046"/>
    <w:rsid w:val="00301E00"/>
    <w:rsid w:val="00302DFE"/>
    <w:rsid w:val="003071D9"/>
    <w:rsid w:val="00322A0B"/>
    <w:rsid w:val="00326F43"/>
    <w:rsid w:val="003301AF"/>
    <w:rsid w:val="003336F9"/>
    <w:rsid w:val="003364CB"/>
    <w:rsid w:val="00337205"/>
    <w:rsid w:val="003442D4"/>
    <w:rsid w:val="00344ABB"/>
    <w:rsid w:val="0034662F"/>
    <w:rsid w:val="00361404"/>
    <w:rsid w:val="00371AFA"/>
    <w:rsid w:val="003956F9"/>
    <w:rsid w:val="003A6C4A"/>
    <w:rsid w:val="003B245B"/>
    <w:rsid w:val="003B3E08"/>
    <w:rsid w:val="003B3E78"/>
    <w:rsid w:val="003B6AC5"/>
    <w:rsid w:val="003D4D14"/>
    <w:rsid w:val="003D73D0"/>
    <w:rsid w:val="003E38C4"/>
    <w:rsid w:val="003F3A40"/>
    <w:rsid w:val="003F789B"/>
    <w:rsid w:val="004102B2"/>
    <w:rsid w:val="00412BB7"/>
    <w:rsid w:val="00413626"/>
    <w:rsid w:val="00415D99"/>
    <w:rsid w:val="00421FA4"/>
    <w:rsid w:val="004355A3"/>
    <w:rsid w:val="004443A9"/>
    <w:rsid w:val="00472CFE"/>
    <w:rsid w:val="00483ACE"/>
    <w:rsid w:val="00483F47"/>
    <w:rsid w:val="00486A3F"/>
    <w:rsid w:val="00494A8C"/>
    <w:rsid w:val="004A2EF2"/>
    <w:rsid w:val="004A6201"/>
    <w:rsid w:val="004D0BE2"/>
    <w:rsid w:val="004D5A2F"/>
    <w:rsid w:val="004F4D54"/>
    <w:rsid w:val="00501973"/>
    <w:rsid w:val="005077D6"/>
    <w:rsid w:val="00517354"/>
    <w:rsid w:val="0052064A"/>
    <w:rsid w:val="00523EAA"/>
    <w:rsid w:val="00540ED2"/>
    <w:rsid w:val="00547D78"/>
    <w:rsid w:val="0057236C"/>
    <w:rsid w:val="00573B0A"/>
    <w:rsid w:val="00580B7A"/>
    <w:rsid w:val="0058273F"/>
    <w:rsid w:val="00583700"/>
    <w:rsid w:val="005925BA"/>
    <w:rsid w:val="005956CD"/>
    <w:rsid w:val="005A4542"/>
    <w:rsid w:val="005B00C5"/>
    <w:rsid w:val="005B661B"/>
    <w:rsid w:val="005C5A0B"/>
    <w:rsid w:val="005C760A"/>
    <w:rsid w:val="005D05EE"/>
    <w:rsid w:val="005D0886"/>
    <w:rsid w:val="005D2B1C"/>
    <w:rsid w:val="005D30F3"/>
    <w:rsid w:val="005D44A7"/>
    <w:rsid w:val="005F456D"/>
    <w:rsid w:val="005F5A54"/>
    <w:rsid w:val="00610A7E"/>
    <w:rsid w:val="00612214"/>
    <w:rsid w:val="00617AC0"/>
    <w:rsid w:val="0062304B"/>
    <w:rsid w:val="0063722F"/>
    <w:rsid w:val="00642AA7"/>
    <w:rsid w:val="00647299"/>
    <w:rsid w:val="00651CD5"/>
    <w:rsid w:val="00655019"/>
    <w:rsid w:val="0066741D"/>
    <w:rsid w:val="006774C8"/>
    <w:rsid w:val="00697093"/>
    <w:rsid w:val="006A785A"/>
    <w:rsid w:val="006D0554"/>
    <w:rsid w:val="006E692F"/>
    <w:rsid w:val="006E6B93"/>
    <w:rsid w:val="006F050F"/>
    <w:rsid w:val="006F68D0"/>
    <w:rsid w:val="0072145A"/>
    <w:rsid w:val="00752538"/>
    <w:rsid w:val="00754C30"/>
    <w:rsid w:val="00763FCD"/>
    <w:rsid w:val="00767D09"/>
    <w:rsid w:val="0077016C"/>
    <w:rsid w:val="007A781F"/>
    <w:rsid w:val="007E66D9"/>
    <w:rsid w:val="007F77CE"/>
    <w:rsid w:val="0080787B"/>
    <w:rsid w:val="008104A7"/>
    <w:rsid w:val="00811A9B"/>
    <w:rsid w:val="008321C9"/>
    <w:rsid w:val="0083359D"/>
    <w:rsid w:val="00842387"/>
    <w:rsid w:val="008568EE"/>
    <w:rsid w:val="00857467"/>
    <w:rsid w:val="00872FB5"/>
    <w:rsid w:val="00876B17"/>
    <w:rsid w:val="00880266"/>
    <w:rsid w:val="00886205"/>
    <w:rsid w:val="00890E52"/>
    <w:rsid w:val="008960BB"/>
    <w:rsid w:val="008A26A3"/>
    <w:rsid w:val="008A421B"/>
    <w:rsid w:val="008B3278"/>
    <w:rsid w:val="008B5B34"/>
    <w:rsid w:val="008D43B9"/>
    <w:rsid w:val="008F4A49"/>
    <w:rsid w:val="00936BAC"/>
    <w:rsid w:val="009503E0"/>
    <w:rsid w:val="00953909"/>
    <w:rsid w:val="00972E62"/>
    <w:rsid w:val="00980425"/>
    <w:rsid w:val="00995C38"/>
    <w:rsid w:val="009A4192"/>
    <w:rsid w:val="009B3183"/>
    <w:rsid w:val="009C06F7"/>
    <w:rsid w:val="009C4D45"/>
    <w:rsid w:val="009E6773"/>
    <w:rsid w:val="00A04D49"/>
    <w:rsid w:val="00A0512E"/>
    <w:rsid w:val="00A05FCF"/>
    <w:rsid w:val="00A073E7"/>
    <w:rsid w:val="00A24A4D"/>
    <w:rsid w:val="00A32253"/>
    <w:rsid w:val="00A35350"/>
    <w:rsid w:val="00A5663B"/>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77C3"/>
    <w:rsid w:val="00BD105C"/>
    <w:rsid w:val="00BE04D8"/>
    <w:rsid w:val="00BE52FC"/>
    <w:rsid w:val="00BE6103"/>
    <w:rsid w:val="00BF7928"/>
    <w:rsid w:val="00C0166C"/>
    <w:rsid w:val="00C04B0C"/>
    <w:rsid w:val="00C116F5"/>
    <w:rsid w:val="00C13744"/>
    <w:rsid w:val="00C211EB"/>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5FF4"/>
    <w:rsid w:val="00CF0E8A"/>
    <w:rsid w:val="00CF5D43"/>
    <w:rsid w:val="00D00AC1"/>
    <w:rsid w:val="00D01C51"/>
    <w:rsid w:val="00D11B9D"/>
    <w:rsid w:val="00D121DD"/>
    <w:rsid w:val="00D14800"/>
    <w:rsid w:val="00D25975"/>
    <w:rsid w:val="00D4303F"/>
    <w:rsid w:val="00D43376"/>
    <w:rsid w:val="00D4455A"/>
    <w:rsid w:val="00D7519B"/>
    <w:rsid w:val="00DA5411"/>
    <w:rsid w:val="00DB0E18"/>
    <w:rsid w:val="00DB2FC8"/>
    <w:rsid w:val="00DC4FCC"/>
    <w:rsid w:val="00DC64B0"/>
    <w:rsid w:val="00DD1D03"/>
    <w:rsid w:val="00DD7797"/>
    <w:rsid w:val="00DE3DAF"/>
    <w:rsid w:val="00DE62F3"/>
    <w:rsid w:val="00DF27F7"/>
    <w:rsid w:val="00E018A8"/>
    <w:rsid w:val="00E16B7C"/>
    <w:rsid w:val="00E206BA"/>
    <w:rsid w:val="00E22772"/>
    <w:rsid w:val="00E357D4"/>
    <w:rsid w:val="00E40395"/>
    <w:rsid w:val="00E41C69"/>
    <w:rsid w:val="00E429AD"/>
    <w:rsid w:val="00E55813"/>
    <w:rsid w:val="00E70687"/>
    <w:rsid w:val="00E71701"/>
    <w:rsid w:val="00E72589"/>
    <w:rsid w:val="00E776F1"/>
    <w:rsid w:val="00E922F5"/>
    <w:rsid w:val="00EA0002"/>
    <w:rsid w:val="00EC5EF4"/>
    <w:rsid w:val="00EE0F94"/>
    <w:rsid w:val="00EE6171"/>
    <w:rsid w:val="00EE65BD"/>
    <w:rsid w:val="00EF66B1"/>
    <w:rsid w:val="00F02B8E"/>
    <w:rsid w:val="00F071B9"/>
    <w:rsid w:val="00F21A91"/>
    <w:rsid w:val="00F21B29"/>
    <w:rsid w:val="00F239E9"/>
    <w:rsid w:val="00F42CC8"/>
    <w:rsid w:val="00F46EF9"/>
    <w:rsid w:val="00F64D51"/>
    <w:rsid w:val="00F736BA"/>
    <w:rsid w:val="00F80939"/>
    <w:rsid w:val="00F82EBC"/>
    <w:rsid w:val="00F84821"/>
    <w:rsid w:val="00F97D08"/>
    <w:rsid w:val="00FA015E"/>
    <w:rsid w:val="00FA55E7"/>
    <w:rsid w:val="00FB662D"/>
    <w:rsid w:val="00FC61EC"/>
    <w:rsid w:val="00FC692B"/>
    <w:rsid w:val="00FE04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CA5C"/>
  <w15:docId w15:val="{90A306EB-BBB6-4AD3-B061-08790CB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8E2EA133DB4D878AA88CBFC300BD5D"/>
        <w:category>
          <w:name w:val="Γενικά"/>
          <w:gallery w:val="placeholder"/>
        </w:category>
        <w:types>
          <w:type w:val="bbPlcHdr"/>
        </w:types>
        <w:behaviors>
          <w:behavior w:val="content"/>
        </w:behaviors>
        <w:guid w:val="{07225B89-340A-4B9A-9A44-E53EC94A8DC0}"/>
      </w:docPartPr>
      <w:docPartBody>
        <w:p w:rsidR="00F34369" w:rsidRDefault="004833BF">
          <w:pPr>
            <w:pStyle w:val="D88E2EA133DB4D878AA88CBFC300BD5D"/>
          </w:pPr>
          <w:r w:rsidRPr="004D0BE2">
            <w:rPr>
              <w:rStyle w:val="PlaceholderText"/>
              <w:color w:val="0070C0"/>
            </w:rPr>
            <w:t>Όνομα και επώνυμο.</w:t>
          </w:r>
        </w:p>
      </w:docPartBody>
    </w:docPart>
    <w:docPart>
      <w:docPartPr>
        <w:name w:val="1543605ED42B49579F7CE4153C71B41B"/>
        <w:category>
          <w:name w:val="Γενικά"/>
          <w:gallery w:val="placeholder"/>
        </w:category>
        <w:types>
          <w:type w:val="bbPlcHdr"/>
        </w:types>
        <w:behaviors>
          <w:behavior w:val="content"/>
        </w:behaviors>
        <w:guid w:val="{775B4529-7FA9-4B12-B49D-09F809EDBD3D}"/>
      </w:docPartPr>
      <w:docPartBody>
        <w:p w:rsidR="00F34369" w:rsidRDefault="004833BF">
          <w:pPr>
            <w:pStyle w:val="1543605ED42B49579F7CE4153C71B41B"/>
          </w:pPr>
          <w:r w:rsidRPr="004D0BE2">
            <w:rPr>
              <w:rStyle w:val="PlaceholderText"/>
              <w:color w:val="0070C0"/>
            </w:rPr>
            <w:t>Διαβάθμιση της επιστολής.</w:t>
          </w:r>
        </w:p>
      </w:docPartBody>
    </w:docPart>
    <w:docPart>
      <w:docPartPr>
        <w:name w:val="DFCF41CBCE304CCDA3E0BA277B81F80D"/>
        <w:category>
          <w:name w:val="Γενικά"/>
          <w:gallery w:val="placeholder"/>
        </w:category>
        <w:types>
          <w:type w:val="bbPlcHdr"/>
        </w:types>
        <w:behaviors>
          <w:behavior w:val="content"/>
        </w:behaviors>
        <w:guid w:val="{E02829BA-C699-4596-BFC5-9093C43D24A5}"/>
      </w:docPartPr>
      <w:docPartBody>
        <w:p w:rsidR="00F34369" w:rsidRDefault="004833BF">
          <w:pPr>
            <w:pStyle w:val="DFCF41CBCE304CCDA3E0BA277B81F80D"/>
          </w:pPr>
          <w:r w:rsidRPr="004E58EE">
            <w:rPr>
              <w:rStyle w:val="PlaceholderText"/>
            </w:rPr>
            <w:t>Κάντε κλικ ή πατήστε εδώ για να εισαγάγετε κείμενο.</w:t>
          </w:r>
        </w:p>
      </w:docPartBody>
    </w:docPart>
    <w:docPart>
      <w:docPartPr>
        <w:name w:val="9FB8C418A49D45829BDFD905F6677172"/>
        <w:category>
          <w:name w:val="Γενικά"/>
          <w:gallery w:val="placeholder"/>
        </w:category>
        <w:types>
          <w:type w:val="bbPlcHdr"/>
        </w:types>
        <w:behaviors>
          <w:behavior w:val="content"/>
        </w:behaviors>
        <w:guid w:val="{E878653E-A7DD-4F34-BD44-9820E7AC48A4}"/>
      </w:docPartPr>
      <w:docPartBody>
        <w:p w:rsidR="00F34369" w:rsidRDefault="004833BF">
          <w:pPr>
            <w:pStyle w:val="9FB8C418A49D45829BDFD905F6677172"/>
          </w:pPr>
          <w:r>
            <w:rPr>
              <w:rStyle w:val="PlaceholderText"/>
            </w:rPr>
            <w:t>Πόλη</w:t>
          </w:r>
          <w:r w:rsidRPr="0080787B">
            <w:rPr>
              <w:rStyle w:val="PlaceholderText"/>
            </w:rPr>
            <w:t>.</w:t>
          </w:r>
        </w:p>
      </w:docPartBody>
    </w:docPart>
    <w:docPart>
      <w:docPartPr>
        <w:name w:val="EE529F238F3545B49654A4262634836E"/>
        <w:category>
          <w:name w:val="Γενικά"/>
          <w:gallery w:val="placeholder"/>
        </w:category>
        <w:types>
          <w:type w:val="bbPlcHdr"/>
        </w:types>
        <w:behaviors>
          <w:behavior w:val="content"/>
        </w:behaviors>
        <w:guid w:val="{C8D93AD2-5853-4B24-AB9B-82FBD6D2A713}"/>
      </w:docPartPr>
      <w:docPartBody>
        <w:p w:rsidR="00F34369" w:rsidRDefault="004833BF">
          <w:pPr>
            <w:pStyle w:val="EE529F238F3545B49654A4262634836E"/>
          </w:pPr>
          <w:r>
            <w:rPr>
              <w:rStyle w:val="PlaceholderText"/>
              <w:color w:val="0070C0"/>
            </w:rPr>
            <w:t>01.01.2019</w:t>
          </w:r>
        </w:p>
      </w:docPartBody>
    </w:docPart>
    <w:docPart>
      <w:docPartPr>
        <w:name w:val="DA33A2134449490E84A313FF05DA9769"/>
        <w:category>
          <w:name w:val="Γενικά"/>
          <w:gallery w:val="placeholder"/>
        </w:category>
        <w:types>
          <w:type w:val="bbPlcHdr"/>
        </w:types>
        <w:behaviors>
          <w:behavior w:val="content"/>
        </w:behaviors>
        <w:guid w:val="{698E0A0B-1864-402C-9D19-CA1F3313DC50}"/>
      </w:docPartPr>
      <w:docPartBody>
        <w:p w:rsidR="00F34369" w:rsidRDefault="004833BF">
          <w:pPr>
            <w:pStyle w:val="DA33A2134449490E84A313FF05DA9769"/>
          </w:pPr>
          <w:r w:rsidRPr="004D0BE2">
            <w:rPr>
              <w:rStyle w:val="PlaceholderText"/>
              <w:color w:val="0070C0"/>
            </w:rPr>
            <w:t>0000</w:t>
          </w:r>
        </w:p>
      </w:docPartBody>
    </w:docPart>
    <w:docPart>
      <w:docPartPr>
        <w:name w:val="47F04074E45E4C428C0F4F87614C7596"/>
        <w:category>
          <w:name w:val="Γενικά"/>
          <w:gallery w:val="placeholder"/>
        </w:category>
        <w:types>
          <w:type w:val="bbPlcHdr"/>
        </w:types>
        <w:behaviors>
          <w:behavior w:val="content"/>
        </w:behaviors>
        <w:guid w:val="{52DA575D-80BD-4651-A95F-BF47FCE4407E}"/>
      </w:docPartPr>
      <w:docPartBody>
        <w:p w:rsidR="00F34369" w:rsidRDefault="004833BF">
          <w:pPr>
            <w:pStyle w:val="47F04074E45E4C428C0F4F87614C7596"/>
          </w:pPr>
          <w:r w:rsidRPr="004D0BE2">
            <w:rPr>
              <w:rStyle w:val="PlaceholderText"/>
              <w:color w:val="0070C0"/>
            </w:rPr>
            <w:t>Εισαγάγετε τον παραλήπτη.</w:t>
          </w:r>
        </w:p>
      </w:docPartBody>
    </w:docPart>
    <w:docPart>
      <w:docPartPr>
        <w:name w:val="74CE68D957034BF3B736BF147C4F21C2"/>
        <w:category>
          <w:name w:val="Γενικά"/>
          <w:gallery w:val="placeholder"/>
        </w:category>
        <w:types>
          <w:type w:val="bbPlcHdr"/>
        </w:types>
        <w:behaviors>
          <w:behavior w:val="content"/>
        </w:behaviors>
        <w:guid w:val="{6EB28062-FF4C-46C4-93E9-D307B39ECB19}"/>
      </w:docPartPr>
      <w:docPartBody>
        <w:p w:rsidR="00F34369" w:rsidRDefault="004833BF">
          <w:pPr>
            <w:pStyle w:val="74CE68D957034BF3B736BF147C4F21C2"/>
          </w:pPr>
          <w:r w:rsidRPr="004E58EE">
            <w:rPr>
              <w:rStyle w:val="PlaceholderText"/>
            </w:rPr>
            <w:t>Κάντε κλικ ή πατήστε εδώ για να εισαγάγετε κείμενο.</w:t>
          </w:r>
        </w:p>
      </w:docPartBody>
    </w:docPart>
    <w:docPart>
      <w:docPartPr>
        <w:name w:val="CF0993EEA62044F6AF186AAD9BF8EFFA"/>
        <w:category>
          <w:name w:val="Γενικά"/>
          <w:gallery w:val="placeholder"/>
        </w:category>
        <w:types>
          <w:type w:val="bbPlcHdr"/>
        </w:types>
        <w:behaviors>
          <w:behavior w:val="content"/>
        </w:behaviors>
        <w:guid w:val="{CCE77F58-792D-4C96-894E-5D4E6204D2C2}"/>
      </w:docPartPr>
      <w:docPartBody>
        <w:p w:rsidR="00F34369" w:rsidRDefault="004833BF">
          <w:pPr>
            <w:pStyle w:val="CF0993EEA62044F6AF186AAD9BF8EFFA"/>
          </w:pPr>
          <w:r w:rsidRPr="004D0BE2">
            <w:rPr>
              <w:rStyle w:val="PlaceholderText"/>
              <w:color w:val="0070C0"/>
            </w:rPr>
            <w:t>Κλικ εδώ για να εισαγάγετε το Θέμα.</w:t>
          </w:r>
        </w:p>
      </w:docPartBody>
    </w:docPart>
    <w:docPart>
      <w:docPartPr>
        <w:name w:val="DC53ADCD371543B2AFCF3A5F909C70F1"/>
        <w:category>
          <w:name w:val="Γενικά"/>
          <w:gallery w:val="placeholder"/>
        </w:category>
        <w:types>
          <w:type w:val="bbPlcHdr"/>
        </w:types>
        <w:behaviors>
          <w:behavior w:val="content"/>
        </w:behaviors>
        <w:guid w:val="{B2F9B668-5AAB-42BD-AD98-AC99E511E452}"/>
      </w:docPartPr>
      <w:docPartBody>
        <w:p w:rsidR="00F34369" w:rsidRDefault="004833BF">
          <w:pPr>
            <w:pStyle w:val="DC53ADCD371543B2AFCF3A5F909C70F1"/>
          </w:pPr>
          <w:r w:rsidRPr="004D0BE2">
            <w:rPr>
              <w:rStyle w:val="PlaceholderText"/>
              <w:color w:val="0070C0"/>
            </w:rPr>
            <w:t>Κάντε εδώ για να εισαγάγετε το σώμα του εγγράφου.</w:t>
          </w:r>
        </w:p>
      </w:docPartBody>
    </w:docPart>
    <w:docPart>
      <w:docPartPr>
        <w:name w:val="48A0C9C21CAE4A83A24B56B938C3C083"/>
        <w:category>
          <w:name w:val="Γενικά"/>
          <w:gallery w:val="placeholder"/>
        </w:category>
        <w:types>
          <w:type w:val="bbPlcHdr"/>
        </w:types>
        <w:behaviors>
          <w:behavior w:val="content"/>
        </w:behaviors>
        <w:guid w:val="{D0C8F57E-E935-4F5A-9E3F-5535BC884D94}"/>
      </w:docPartPr>
      <w:docPartBody>
        <w:p w:rsidR="00F34369" w:rsidRDefault="004833BF">
          <w:pPr>
            <w:pStyle w:val="48A0C9C21CAE4A83A24B56B938C3C083"/>
          </w:pPr>
          <w:r w:rsidRPr="004E58EE">
            <w:rPr>
              <w:rStyle w:val="PlaceholderText"/>
            </w:rPr>
            <w:t>Κάντε κλικ ή πατήστε εδώ για να εισαγάγετε κείμενο.</w:t>
          </w:r>
        </w:p>
      </w:docPartBody>
    </w:docPart>
    <w:docPart>
      <w:docPartPr>
        <w:name w:val="9E989996B62C45D781A283992F318B31"/>
        <w:category>
          <w:name w:val="Γενικά"/>
          <w:gallery w:val="placeholder"/>
        </w:category>
        <w:types>
          <w:type w:val="bbPlcHdr"/>
        </w:types>
        <w:behaviors>
          <w:behavior w:val="content"/>
        </w:behaviors>
        <w:guid w:val="{DF5A4EE6-E680-4F99-A48A-F65725BEB4E7}"/>
      </w:docPartPr>
      <w:docPartBody>
        <w:p w:rsidR="00F34369" w:rsidRDefault="004833BF">
          <w:pPr>
            <w:pStyle w:val="9E989996B62C45D781A283992F318B31"/>
          </w:pPr>
          <w:r w:rsidRPr="004E58EE">
            <w:rPr>
              <w:rStyle w:val="PlaceholderText"/>
            </w:rPr>
            <w:t>Κάντε κλικ ή πατήστε εδώ για να εισαγάγετε κείμενο.</w:t>
          </w:r>
        </w:p>
      </w:docPartBody>
    </w:docPart>
    <w:docPart>
      <w:docPartPr>
        <w:name w:val="F5FFBC887D744DD1A72CBF3CD914A179"/>
        <w:category>
          <w:name w:val="Γενικά"/>
          <w:gallery w:val="placeholder"/>
        </w:category>
        <w:types>
          <w:type w:val="bbPlcHdr"/>
        </w:types>
        <w:behaviors>
          <w:behavior w:val="content"/>
        </w:behaviors>
        <w:guid w:val="{28FABA43-11F3-4C0C-9441-CDBC1D882875}"/>
      </w:docPartPr>
      <w:docPartBody>
        <w:p w:rsidR="00F34369" w:rsidRDefault="004833BF">
          <w:pPr>
            <w:pStyle w:val="F5FFBC887D744DD1A72CBF3CD914A17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69"/>
    <w:rsid w:val="001F02B6"/>
    <w:rsid w:val="00442E6C"/>
    <w:rsid w:val="004833BF"/>
    <w:rsid w:val="00CE6159"/>
    <w:rsid w:val="00D33208"/>
    <w:rsid w:val="00E541E9"/>
    <w:rsid w:val="00F343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D88E2EA133DB4D878AA88CBFC300BD5D">
    <w:name w:val="D88E2EA133DB4D878AA88CBFC300BD5D"/>
  </w:style>
  <w:style w:type="paragraph" w:customStyle="1" w:styleId="1543605ED42B49579F7CE4153C71B41B">
    <w:name w:val="1543605ED42B49579F7CE4153C71B41B"/>
  </w:style>
  <w:style w:type="paragraph" w:customStyle="1" w:styleId="DFCF41CBCE304CCDA3E0BA277B81F80D">
    <w:name w:val="DFCF41CBCE304CCDA3E0BA277B81F80D"/>
  </w:style>
  <w:style w:type="paragraph" w:customStyle="1" w:styleId="9FB8C418A49D45829BDFD905F6677172">
    <w:name w:val="9FB8C418A49D45829BDFD905F6677172"/>
  </w:style>
  <w:style w:type="paragraph" w:customStyle="1" w:styleId="EE529F238F3545B49654A4262634836E">
    <w:name w:val="EE529F238F3545B49654A4262634836E"/>
  </w:style>
  <w:style w:type="paragraph" w:customStyle="1" w:styleId="DA33A2134449490E84A313FF05DA9769">
    <w:name w:val="DA33A2134449490E84A313FF05DA9769"/>
  </w:style>
  <w:style w:type="paragraph" w:customStyle="1" w:styleId="47F04074E45E4C428C0F4F87614C7596">
    <w:name w:val="47F04074E45E4C428C0F4F87614C7596"/>
  </w:style>
  <w:style w:type="paragraph" w:customStyle="1" w:styleId="74CE68D957034BF3B736BF147C4F21C2">
    <w:name w:val="74CE68D957034BF3B736BF147C4F21C2"/>
  </w:style>
  <w:style w:type="paragraph" w:customStyle="1" w:styleId="CF0993EEA62044F6AF186AAD9BF8EFFA">
    <w:name w:val="CF0993EEA62044F6AF186AAD9BF8EFFA"/>
  </w:style>
  <w:style w:type="paragraph" w:customStyle="1" w:styleId="DC53ADCD371543B2AFCF3A5F909C70F1">
    <w:name w:val="DC53ADCD371543B2AFCF3A5F909C70F1"/>
  </w:style>
  <w:style w:type="paragraph" w:customStyle="1" w:styleId="48A0C9C21CAE4A83A24B56B938C3C083">
    <w:name w:val="48A0C9C21CAE4A83A24B56B938C3C083"/>
  </w:style>
  <w:style w:type="paragraph" w:customStyle="1" w:styleId="9E989996B62C45D781A283992F318B31">
    <w:name w:val="9E989996B62C45D781A283992F318B31"/>
  </w:style>
  <w:style w:type="paragraph" w:customStyle="1" w:styleId="F5FFBC887D744DD1A72CBF3CD914A179">
    <w:name w:val="F5FFBC887D744DD1A72CBF3CD914A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FA37E9-4FFB-466E-B0C9-3A932AC9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ΕΠΙΣΤΟΛΗ-20210111.dotx</Template>
  <TotalTime>16</TotalTime>
  <Pages>7</Pages>
  <Words>2535</Words>
  <Characters>13692</Characters>
  <Application>Microsoft Office Word</Application>
  <DocSecurity>0</DocSecurity>
  <Lines>114</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kpanagiotou</dc:creator>
  <cp:lastModifiedBy>Microsoft account</cp:lastModifiedBy>
  <cp:revision>4</cp:revision>
  <cp:lastPrinted>2021-02-05T11:34:00Z</cp:lastPrinted>
  <dcterms:created xsi:type="dcterms:W3CDTF">2021-02-08T12:07:00Z</dcterms:created>
  <dcterms:modified xsi:type="dcterms:W3CDTF">2021-02-08T13:01:00Z</dcterms:modified>
  <cp:contentStatus/>
  <dc:language>Ελληνικά</dc:language>
  <cp:version>am-20180624</cp:version>
</cp:coreProperties>
</file>