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CE287" w14:textId="115BA49D" w:rsidR="00CC59F5" w:rsidRPr="0066741D" w:rsidRDefault="00CC59F5" w:rsidP="0066741D">
      <w:pPr>
        <w:pStyle w:val="a1"/>
      </w:pPr>
      <w:r w:rsidRPr="0066741D">
        <w:t xml:space="preserve">Πληροφορίες: </w:t>
      </w:r>
      <w:sdt>
        <w:sdtPr>
          <w:rPr>
            <w:rStyle w:val="Char0"/>
          </w:rPr>
          <w:id w:val="-335538029"/>
          <w:placeholder>
            <w:docPart w:val="D88E2EA133DB4D878AA88CBFC300BD5D"/>
          </w:placeholder>
          <w:text/>
        </w:sdtPr>
        <w:sdtEndPr>
          <w:rPr>
            <w:rStyle w:val="DefaultParagraphFont"/>
            <w:color w:val="0070C0"/>
          </w:rPr>
        </w:sdtEndPr>
        <w:sdtContent>
          <w:r w:rsidR="00BA47B4">
            <w:rPr>
              <w:rStyle w:val="Char0"/>
            </w:rPr>
            <w:t xml:space="preserve">Δημήτρης Λογαράς </w:t>
          </w:r>
        </w:sdtContent>
      </w:sdt>
    </w:p>
    <w:p w14:paraId="15390792" w14:textId="5436901F" w:rsidR="00A5663B" w:rsidRPr="00A5663B" w:rsidRDefault="009C56E4"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Strong"/>
                  </w:rPr>
                  <w:alias w:val="Πόλη"/>
                  <w:tag w:val="Πόλη"/>
                  <w:id w:val="1019975433"/>
                  <w:lock w:val="sdtLocked"/>
                  <w:placeholder>
                    <w:docPart w:val="9FB8C418A49D45829BDFD905F6677172"/>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EE529F238F3545B49654A4262634836E"/>
                  </w:placeholder>
                  <w:date w:fullDate="2021-02-09T00:00:00Z">
                    <w:dateFormat w:val="dd.MM.yyyy"/>
                    <w:lid w:val="el-GR"/>
                    <w:storeMappedDataAs w:val="dateTime"/>
                    <w:calendar w:val="gregorian"/>
                  </w:date>
                </w:sdtPr>
                <w:sdtEndPr>
                  <w:rPr>
                    <w:rStyle w:val="DefaultParagraphFont"/>
                  </w:rPr>
                </w:sdtEndPr>
                <w:sdtContent>
                  <w:r w:rsidR="00993EBC">
                    <w:rPr>
                      <w:rStyle w:val="Char0"/>
                    </w:rPr>
                    <w:t>09.02.2021</w:t>
                  </w:r>
                </w:sdtContent>
              </w:sdt>
            </w:sdtContent>
          </w:sdt>
        </w:sdtContent>
      </w:sdt>
    </w:p>
    <w:p w14:paraId="47E42BCE" w14:textId="744CB98A" w:rsidR="00A5663B" w:rsidRPr="00A5663B" w:rsidRDefault="009C56E4"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DA33A2134449490E84A313FF05DA9769"/>
          </w:placeholder>
          <w:text/>
        </w:sdtPr>
        <w:sdtEndPr>
          <w:rPr>
            <w:rStyle w:val="DefaultParagraphFont"/>
          </w:rPr>
        </w:sdtEndPr>
        <w:sdtContent>
          <w:r w:rsidR="000402C9">
            <w:rPr>
              <w:rStyle w:val="Char0"/>
            </w:rPr>
            <w:t>200</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06FF5668"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993EBC">
                        <w:t>Πρόεδρο και Μέλη Διαρκούς Επιτροπής Δημόσιας Διοίκησης, Δημόσιας Τάξης και Δικαιοσύνης της Βουλής των Ελλήνων</w:t>
                      </w:r>
                    </w:sdtContent>
                  </w:sdt>
                </w:p>
              </w:sdtContent>
            </w:sdt>
          </w:sdtContent>
        </w:sdt>
      </w:sdtContent>
    </w:sdt>
    <w:p w14:paraId="3CF05A6F" w14:textId="28166F35" w:rsidR="005D05EE" w:rsidRPr="005D05EE" w:rsidRDefault="000D3D70" w:rsidP="00A66F36">
      <w:pPr>
        <w:ind w:left="993" w:hanging="993"/>
        <w:jc w:val="left"/>
      </w:pPr>
      <w:r>
        <w:rPr>
          <w:rStyle w:val="Strong"/>
        </w:rPr>
        <w:tab/>
      </w:r>
    </w:p>
    <w:p w14:paraId="6BCA1DFA"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BD1DA33334134A728A023DC34F50D22C"/>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1E7E842A" w:rsidR="002D0AB7" w:rsidRPr="00C0166C" w:rsidRDefault="009C56E4" w:rsidP="00DD1D03">
              <w:pPr>
                <w:pStyle w:val="Title"/>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9F7FF4">
                    <w:t>Προτάσεις Ε.Σ.Α.μεΑ. επί της Εθνικής Αρχής Προσβασιμότητας</w:t>
                  </w:r>
                </w:sdtContent>
              </w:sdt>
              <w:r w:rsidR="002D0AB7">
                <w:rPr>
                  <w:rStyle w:val="Strong"/>
                </w:rPr>
                <w:t>»</w:t>
              </w:r>
            </w:p>
            <w:p w14:paraId="7394759D" w14:textId="77777777" w:rsidR="002D0AB7" w:rsidRDefault="009C56E4" w:rsidP="00DD1D03">
              <w:pPr>
                <w:pBdr>
                  <w:top w:val="single" w:sz="4" w:space="1" w:color="auto"/>
                </w:pBdr>
                <w:spacing w:after="480"/>
              </w:pPr>
            </w:p>
          </w:sdtContent>
        </w:sdt>
        <w:sdt>
          <w:sdtPr>
            <w:rPr>
              <w:i/>
              <w:iCs/>
            </w:rPr>
            <w:alias w:val="Σώμα της επιστολής"/>
            <w:tag w:val="Σώμα της επιστολής"/>
            <w:id w:val="-1096393226"/>
            <w:placeholder>
              <w:docPart w:val="DC53ADCD371543B2AFCF3A5F909C70F1"/>
            </w:placeholder>
          </w:sdtPr>
          <w:sdtEndPr>
            <w:rPr>
              <w:i w:val="0"/>
              <w:iCs w:val="0"/>
            </w:rPr>
          </w:sdtEndPr>
          <w:sdtContent>
            <w:p w14:paraId="7C3AFA40" w14:textId="407FEB0B" w:rsidR="00993EBC" w:rsidRPr="00491181" w:rsidRDefault="00993EBC" w:rsidP="00BA47B4">
              <w:pPr>
                <w:spacing w:after="0" w:line="240" w:lineRule="auto"/>
                <w:rPr>
                  <w:b/>
                  <w:bCs/>
                  <w:i/>
                  <w:iCs/>
                </w:rPr>
              </w:pPr>
              <w:r w:rsidRPr="00491181">
                <w:rPr>
                  <w:b/>
                  <w:bCs/>
                  <w:i/>
                  <w:iCs/>
                </w:rPr>
                <w:t xml:space="preserve">Κύριε Πρόεδρε της Επιτροπής,  </w:t>
              </w:r>
            </w:p>
            <w:p w14:paraId="6CCE28F7" w14:textId="77777777" w:rsidR="00395AC7" w:rsidRPr="00491181" w:rsidRDefault="00395AC7" w:rsidP="00BA47B4">
              <w:pPr>
                <w:spacing w:after="0" w:line="240" w:lineRule="auto"/>
                <w:rPr>
                  <w:b/>
                  <w:bCs/>
                  <w:i/>
                  <w:iCs/>
                </w:rPr>
              </w:pPr>
            </w:p>
            <w:p w14:paraId="37135094" w14:textId="0FACA1F7" w:rsidR="000A2D7F" w:rsidRPr="00491181" w:rsidRDefault="00993EBC" w:rsidP="00BA47B4">
              <w:pPr>
                <w:spacing w:after="0" w:line="240" w:lineRule="auto"/>
                <w:rPr>
                  <w:b/>
                  <w:bCs/>
                  <w:i/>
                  <w:iCs/>
                </w:rPr>
              </w:pPr>
              <w:r w:rsidRPr="00491181">
                <w:rPr>
                  <w:b/>
                  <w:bCs/>
                  <w:i/>
                  <w:iCs/>
                </w:rPr>
                <w:t xml:space="preserve">Κυρίες και Κύριοι Μέλη της Επιτροπής, </w:t>
              </w:r>
              <w:r w:rsidR="000A2D7F" w:rsidRPr="00491181">
                <w:rPr>
                  <w:b/>
                  <w:bCs/>
                  <w:i/>
                  <w:iCs/>
                </w:rPr>
                <w:t xml:space="preserve"> </w:t>
              </w:r>
            </w:p>
            <w:p w14:paraId="59D0EA9A" w14:textId="77777777" w:rsidR="000A2D7F" w:rsidRPr="00491181" w:rsidRDefault="000A2D7F" w:rsidP="00BA47B4">
              <w:pPr>
                <w:spacing w:after="0" w:line="240" w:lineRule="auto"/>
                <w:rPr>
                  <w:i/>
                  <w:iCs/>
                </w:rPr>
              </w:pPr>
            </w:p>
            <w:p w14:paraId="0E27AB4E" w14:textId="77777777" w:rsidR="000402C9" w:rsidRPr="0049771D" w:rsidRDefault="000402C9" w:rsidP="00993EBC">
              <w:pPr>
                <w:spacing w:line="240" w:lineRule="auto"/>
              </w:pPr>
              <w:bookmarkStart w:id="7" w:name="_Hlk61600599"/>
              <w:r w:rsidRPr="0049771D">
                <w:t xml:space="preserve">Ενόψει </w:t>
              </w:r>
              <w:r w:rsidR="009F7FF4" w:rsidRPr="0049771D">
                <w:t xml:space="preserve">της </w:t>
              </w:r>
              <w:r w:rsidR="00A83FD5" w:rsidRPr="0049771D">
                <w:t xml:space="preserve">σημερινής </w:t>
              </w:r>
              <w:r w:rsidR="009F7FF4" w:rsidRPr="0049771D">
                <w:t>συζήτησ</w:t>
              </w:r>
              <w:r w:rsidRPr="0049771D">
                <w:t xml:space="preserve">ης </w:t>
              </w:r>
              <w:r w:rsidR="009F7FF4" w:rsidRPr="0049771D">
                <w:t xml:space="preserve">επί του Σχεδίου Νόμου με τίτλο </w:t>
              </w:r>
              <w:r w:rsidR="00993EBC" w:rsidRPr="0049771D">
                <w:t>«</w:t>
              </w:r>
              <w:r w:rsidR="00993EBC" w:rsidRPr="0049771D">
                <w:rPr>
                  <w:i/>
                  <w:iCs/>
                </w:rPr>
                <w:t>Εθνική Αρχή Προσβασιμότητας, Εθνική Επιτροπή για τα Δικαιώματα του Ανθρώπου και Εθνική Επιτροπή Βιοηθικής και Τεχνοηθικής»</w:t>
              </w:r>
              <w:bookmarkEnd w:id="7"/>
              <w:r w:rsidR="009F7FF4" w:rsidRPr="0049771D">
                <w:t>, η Εθνική Συνομοσπονδία Ατόμων με Αναπηρία (Ε.Σ.Α.μεΑ.)</w:t>
              </w:r>
              <w:r w:rsidR="00A83FD5" w:rsidRPr="0049771D">
                <w:t xml:space="preserve"> </w:t>
              </w:r>
              <w:r w:rsidR="009F7FF4" w:rsidRPr="0049771D">
                <w:t xml:space="preserve">σας υποβάλλει με το παρόν τις προτάσεις της επί της </w:t>
              </w:r>
              <w:r w:rsidR="005F289C" w:rsidRPr="0049771D">
                <w:t xml:space="preserve">σύστασης της </w:t>
              </w:r>
              <w:r w:rsidR="009F7FF4" w:rsidRPr="0049771D">
                <w:t>Εθνικής Αρχής Προσβασιμότητας</w:t>
              </w:r>
              <w:r w:rsidR="00A83FD5" w:rsidRPr="0049771D">
                <w:t xml:space="preserve">. </w:t>
              </w:r>
            </w:p>
            <w:p w14:paraId="6C43BAAD" w14:textId="4EA0E96C" w:rsidR="00993EBC" w:rsidRPr="0049771D" w:rsidRDefault="00A83FD5" w:rsidP="00993EBC">
              <w:pPr>
                <w:spacing w:line="240" w:lineRule="auto"/>
              </w:pPr>
              <w:r w:rsidRPr="0049771D">
                <w:t xml:space="preserve">Πρέπει να αναφέρουμε ότι οι περισσότερες από τις προτάσεις μας που περιλαμβάνονται στο παρόν υποβλήθηκαν </w:t>
              </w:r>
              <w:r w:rsidR="00212E64" w:rsidRPr="0049771D">
                <w:t>στο πλαίσιο της δημόσιας διαβούλευσης που έλαβε χώρα για το προαναφερθέν Σχέδιο Νόμου στην πλατφόρμα «</w:t>
              </w:r>
              <w:r w:rsidR="00212E64" w:rsidRPr="0049771D">
                <w:rPr>
                  <w:lang w:val="en-US"/>
                </w:rPr>
                <w:t>OPENGOV</w:t>
              </w:r>
              <w:r w:rsidR="00212E64" w:rsidRPr="0049771D">
                <w:t xml:space="preserve">» στις 14.01.2021 και στον Υπουργό Επικρατείας με το υπ. αριθ. πρωτ.  78/19.01.2020  έγγραφό μας.  </w:t>
              </w:r>
            </w:p>
            <w:p w14:paraId="0B11E04D" w14:textId="4E60AAD1" w:rsidR="00A83FD5" w:rsidRPr="0049771D" w:rsidRDefault="00A83FD5" w:rsidP="00A83FD5">
              <w:pPr>
                <w:spacing w:line="240" w:lineRule="auto"/>
              </w:pPr>
              <w:r w:rsidRPr="0049771D">
                <w:t>Καταρχάς θα θέλαμε να αναφέρουμε ότι χαιρετίζουμε τη θέσπιση της Εθνικής Αρχής Προσβασιμότητας και εκφράζουμε τη βαθιά ικανοποίησή μας για την εκπλήρωση ενός διαχρονικού αιτήματος της Ε.Σ.Α.μεΑ. και σύσσωμου του αναπηρικού κινήματος.</w:t>
              </w:r>
              <w:r w:rsidR="00212E64" w:rsidRPr="0049771D">
                <w:t xml:space="preserve"> Η </w:t>
              </w:r>
              <w:r w:rsidRPr="0049771D">
                <w:t>θέσπιση της Αρχής -όπως και του Εθνικού Σχεδίου Δράσης για τα Δικαιώματα των Ατόμων με Αναπηρία- είχαν προταθεί από τον Πρόεδρο της Ε.Σ.Α.μεΑ. κ. Γιάννη Βαρδακαστάνη στον Πρωθυπουργό της χώρας κ. Κυριάκο Μητσοτάκη και στον Υπουργό Επικρατείας κ. Γ. Γεραπετρίτη κατά τη συνάντησή τους στις 21 Αυγούστου 2019. Θεωρούμε ότι η Εθνική Αρχή Προσβασιμότητας θα συμβάλλει στην άρση των διακρίσεων και εμποδίων</w:t>
              </w:r>
              <w:r w:rsidR="00212E64" w:rsidRPr="0049771D">
                <w:t xml:space="preserve"> </w:t>
              </w:r>
              <w:r w:rsidRPr="0049771D">
                <w:t>και συνακόλουθα στη διευκόλυνση της ένταξης των ατόμων με αναπηρία στην κοινωνική, οικονομική, πολιτική και πολιτιστική ζωή της χώρας, όπως άλλωστε η Σύμβαση των Ηνωμένων Εθνών για τα Δικαιώματα των Ατόμων με Αναπηρίες υπαγορεύει</w:t>
              </w:r>
              <w:r w:rsidR="00212E64" w:rsidRPr="0049771D">
                <w:t xml:space="preserve"> (ν.4074/2012)</w:t>
              </w:r>
              <w:r w:rsidRPr="0049771D">
                <w:t xml:space="preserve">. </w:t>
              </w:r>
            </w:p>
            <w:p w14:paraId="15E9DCC8" w14:textId="77777777" w:rsidR="00212E64" w:rsidRPr="00491181" w:rsidRDefault="00212E64" w:rsidP="00212E64">
              <w:pPr>
                <w:spacing w:after="0" w:line="240" w:lineRule="auto"/>
                <w:rPr>
                  <w:b/>
                  <w:bCs/>
                  <w:i/>
                  <w:iCs/>
                </w:rPr>
              </w:pPr>
              <w:r w:rsidRPr="00491181">
                <w:rPr>
                  <w:b/>
                  <w:bCs/>
                  <w:i/>
                  <w:iCs/>
                </w:rPr>
                <w:t xml:space="preserve">Κύριε Πρόεδρε της Επιτροπής,  </w:t>
              </w:r>
            </w:p>
            <w:p w14:paraId="47C79309" w14:textId="23F5AA39" w:rsidR="00212E64" w:rsidRPr="00491181" w:rsidRDefault="00212E64" w:rsidP="00212E64">
              <w:pPr>
                <w:spacing w:after="0" w:line="240" w:lineRule="auto"/>
                <w:rPr>
                  <w:b/>
                  <w:bCs/>
                  <w:i/>
                  <w:iCs/>
                </w:rPr>
              </w:pPr>
              <w:r w:rsidRPr="00491181">
                <w:rPr>
                  <w:b/>
                  <w:bCs/>
                  <w:i/>
                  <w:iCs/>
                </w:rPr>
                <w:t xml:space="preserve">Κυρίες και Κύριοι Μέλη της Επιτροπής,  </w:t>
              </w:r>
            </w:p>
            <w:p w14:paraId="22900F9F" w14:textId="77777777" w:rsidR="00395AC7" w:rsidRPr="00491181" w:rsidRDefault="00395AC7" w:rsidP="00212E64">
              <w:pPr>
                <w:spacing w:after="0" w:line="240" w:lineRule="auto"/>
                <w:rPr>
                  <w:b/>
                  <w:bCs/>
                  <w:i/>
                  <w:iCs/>
                </w:rPr>
              </w:pPr>
            </w:p>
            <w:p w14:paraId="7EC33BDC" w14:textId="77777777" w:rsidR="00A83FD5" w:rsidRPr="00491181" w:rsidRDefault="00A83FD5" w:rsidP="00A83FD5">
              <w:pPr>
                <w:spacing w:line="240" w:lineRule="auto"/>
                <w:rPr>
                  <w:i/>
                  <w:iCs/>
                </w:rPr>
              </w:pPr>
              <w:r w:rsidRPr="00491181">
                <w:rPr>
                  <w:i/>
                  <w:iCs/>
                </w:rPr>
                <w:t>Η Ε.Σ.Α.μεΑ. προτείνει ανά άρθρο τα εξής:</w:t>
              </w:r>
            </w:p>
            <w:p w14:paraId="7AA3FCDB" w14:textId="41C3A772" w:rsidR="00A83FD5" w:rsidRPr="00491181" w:rsidRDefault="00A83FD5" w:rsidP="0075667B">
              <w:pPr>
                <w:pStyle w:val="ListParagraph"/>
                <w:numPr>
                  <w:ilvl w:val="0"/>
                  <w:numId w:val="18"/>
                </w:numPr>
                <w:tabs>
                  <w:tab w:val="left" w:pos="284"/>
                </w:tabs>
                <w:suppressAutoHyphens/>
                <w:autoSpaceDN w:val="0"/>
                <w:spacing w:after="160" w:line="240" w:lineRule="auto"/>
                <w:ind w:left="0" w:firstLine="0"/>
                <w:textAlignment w:val="baseline"/>
                <w:rPr>
                  <w:i/>
                  <w:iCs/>
                </w:rPr>
              </w:pPr>
              <w:r w:rsidRPr="00491181">
                <w:rPr>
                  <w:i/>
                  <w:iCs/>
                </w:rPr>
                <w:t>Στο άρθρο 1</w:t>
              </w:r>
              <w:r w:rsidR="00212E64" w:rsidRPr="00491181">
                <w:rPr>
                  <w:i/>
                  <w:iCs/>
                </w:rPr>
                <w:t xml:space="preserve"> «Σύσταση και αποστολή», να</w:t>
              </w:r>
              <w:r w:rsidRPr="00491181">
                <w:rPr>
                  <w:i/>
                  <w:iCs/>
                </w:rPr>
                <w:t xml:space="preserve"> περιληφθεί ο τίτλος της Εθνικής Αρχής Προσβασιμότητας στην αγγλική γλώσσα</w:t>
              </w:r>
              <w:r w:rsidR="0075667B" w:rsidRPr="00491181">
                <w:rPr>
                  <w:i/>
                  <w:iCs/>
                </w:rPr>
                <w:t xml:space="preserve"> ως εξής</w:t>
              </w:r>
              <w:r w:rsidRPr="00491181">
                <w:rPr>
                  <w:i/>
                  <w:iCs/>
                </w:rPr>
                <w:t>: «</w:t>
              </w:r>
              <w:r w:rsidRPr="00491181">
                <w:rPr>
                  <w:i/>
                  <w:iCs/>
                  <w:lang w:val="en-US"/>
                </w:rPr>
                <w:t>National</w:t>
              </w:r>
              <w:r w:rsidRPr="00491181">
                <w:rPr>
                  <w:i/>
                  <w:iCs/>
                </w:rPr>
                <w:t xml:space="preserve"> </w:t>
              </w:r>
              <w:r w:rsidRPr="00491181">
                <w:rPr>
                  <w:i/>
                  <w:iCs/>
                  <w:lang w:val="en-US"/>
                </w:rPr>
                <w:t>Accessibility</w:t>
              </w:r>
              <w:r w:rsidRPr="00491181">
                <w:rPr>
                  <w:i/>
                  <w:iCs/>
                </w:rPr>
                <w:t xml:space="preserve"> </w:t>
              </w:r>
              <w:r w:rsidRPr="00491181">
                <w:rPr>
                  <w:i/>
                  <w:iCs/>
                  <w:lang w:val="en-US"/>
                </w:rPr>
                <w:t>Authority</w:t>
              </w:r>
              <w:r w:rsidRPr="00491181">
                <w:rPr>
                  <w:i/>
                  <w:iCs/>
                </w:rPr>
                <w:t xml:space="preserve"> </w:t>
              </w:r>
              <w:r w:rsidRPr="00491181">
                <w:rPr>
                  <w:i/>
                  <w:iCs/>
                  <w:lang w:val="en-US"/>
                </w:rPr>
                <w:t>of</w:t>
              </w:r>
              <w:r w:rsidRPr="00491181">
                <w:rPr>
                  <w:i/>
                  <w:iCs/>
                </w:rPr>
                <w:t xml:space="preserve"> </w:t>
              </w:r>
              <w:r w:rsidRPr="00491181">
                <w:rPr>
                  <w:i/>
                  <w:iCs/>
                  <w:lang w:val="en-US"/>
                </w:rPr>
                <w:t>Greece</w:t>
              </w:r>
              <w:r w:rsidRPr="00491181">
                <w:rPr>
                  <w:i/>
                  <w:iCs/>
                </w:rPr>
                <w:t xml:space="preserve">». </w:t>
              </w:r>
            </w:p>
            <w:p w14:paraId="00286063" w14:textId="77777777" w:rsidR="00A83FD5" w:rsidRPr="00491181" w:rsidRDefault="00A83FD5" w:rsidP="00A83FD5">
              <w:pPr>
                <w:pStyle w:val="ListParagraph"/>
                <w:tabs>
                  <w:tab w:val="left" w:pos="284"/>
                </w:tabs>
                <w:spacing w:line="240" w:lineRule="auto"/>
                <w:ind w:left="0"/>
                <w:rPr>
                  <w:b/>
                  <w:bCs/>
                  <w:i/>
                  <w:iCs/>
                </w:rPr>
              </w:pPr>
            </w:p>
            <w:p w14:paraId="28066F23" w14:textId="202A86C9" w:rsidR="00A83FD5" w:rsidRPr="00491181" w:rsidRDefault="00A83FD5" w:rsidP="00A83FD5">
              <w:pPr>
                <w:pStyle w:val="ListParagraph"/>
                <w:tabs>
                  <w:tab w:val="left" w:pos="284"/>
                </w:tabs>
                <w:spacing w:line="240" w:lineRule="auto"/>
                <w:ind w:left="0"/>
                <w:rPr>
                  <w:i/>
                  <w:iCs/>
                </w:rPr>
              </w:pPr>
              <w:r w:rsidRPr="00491181">
                <w:rPr>
                  <w:b/>
                  <w:bCs/>
                  <w:i/>
                  <w:iCs/>
                </w:rPr>
                <w:t>Αιτιολόγηση:</w:t>
              </w:r>
              <w:r w:rsidRPr="00491181">
                <w:rPr>
                  <w:i/>
                  <w:iCs/>
                </w:rPr>
                <w:t xml:space="preserve"> Η πρότασή μας βασίζεται στο γεγονός ότι η Αρχή θα εκπροσωπεί τη χώρα στην Ευρωπαϊκή Ένωση και διεθνώς. </w:t>
              </w:r>
            </w:p>
            <w:p w14:paraId="446F4F15" w14:textId="77777777" w:rsidR="00212E64" w:rsidRPr="00491181" w:rsidRDefault="00212E64" w:rsidP="00A83FD5">
              <w:pPr>
                <w:pStyle w:val="ListParagraph"/>
                <w:tabs>
                  <w:tab w:val="left" w:pos="284"/>
                </w:tabs>
                <w:spacing w:line="240" w:lineRule="auto"/>
                <w:ind w:left="0"/>
                <w:rPr>
                  <w:i/>
                  <w:iCs/>
                </w:rPr>
              </w:pPr>
            </w:p>
            <w:p w14:paraId="19E25BE6" w14:textId="2CFAB672" w:rsidR="00A83FD5" w:rsidRPr="00491181" w:rsidRDefault="00212E64" w:rsidP="00212E64">
              <w:pPr>
                <w:pStyle w:val="ListParagraph"/>
                <w:numPr>
                  <w:ilvl w:val="0"/>
                  <w:numId w:val="18"/>
                </w:numPr>
                <w:tabs>
                  <w:tab w:val="left" w:pos="284"/>
                </w:tabs>
                <w:spacing w:after="0" w:line="240" w:lineRule="auto"/>
                <w:ind w:left="0" w:firstLine="0"/>
                <w:rPr>
                  <w:i/>
                  <w:iCs/>
                </w:rPr>
              </w:pPr>
              <w:r w:rsidRPr="00491181">
                <w:rPr>
                  <w:i/>
                  <w:iCs/>
                </w:rPr>
                <w:t xml:space="preserve">Στο άρθρο 2 «Αρμοδιότητες», </w:t>
              </w:r>
              <w:r w:rsidR="00A83FD5" w:rsidRPr="00491181">
                <w:rPr>
                  <w:i/>
                  <w:iCs/>
                </w:rPr>
                <w:t xml:space="preserve"> </w:t>
              </w:r>
              <w:r w:rsidR="00501683" w:rsidRPr="00491181">
                <w:rPr>
                  <w:i/>
                  <w:iCs/>
                </w:rPr>
                <w:t xml:space="preserve">το σημείο </w:t>
              </w:r>
              <w:r w:rsidR="00A83FD5" w:rsidRPr="00491181">
                <w:rPr>
                  <w:i/>
                  <w:iCs/>
                </w:rPr>
                <w:t xml:space="preserve">στ) να συμπληρωθεί ως ακολούθως (βλ. με έντονη γραμματοσειρά): </w:t>
              </w:r>
            </w:p>
            <w:p w14:paraId="1BEC41AD" w14:textId="158E048A" w:rsidR="00A83FD5" w:rsidRPr="00491181" w:rsidRDefault="00A83FD5" w:rsidP="00A83FD5">
              <w:pPr>
                <w:spacing w:after="0" w:line="240" w:lineRule="auto"/>
                <w:rPr>
                  <w:i/>
                  <w:iCs/>
                </w:rPr>
              </w:pPr>
              <w:r w:rsidRPr="00491181">
                <w:rPr>
                  <w:i/>
                  <w:iCs/>
                </w:rPr>
                <w:t xml:space="preserve">«στ) </w:t>
              </w:r>
              <w:r w:rsidR="00501683" w:rsidRPr="00491181">
                <w:rPr>
                  <w:i/>
                  <w:iCs/>
                </w:rPr>
                <w:t>ε</w:t>
              </w:r>
              <w:r w:rsidRPr="00491181">
                <w:rPr>
                  <w:i/>
                  <w:iCs/>
                </w:rPr>
                <w:t xml:space="preserve">νημερώνεται από τις Περιφερειακές Επιτροπές Προσβασιμότητας </w:t>
              </w:r>
              <w:r w:rsidR="00501683" w:rsidRPr="00491181">
                <w:rPr>
                  <w:i/>
                  <w:iCs/>
                </w:rPr>
                <w:t xml:space="preserve">και την Κεντρική Επιτροπή Προσβασιμότητας των άρθρων 18 και 19 </w:t>
              </w:r>
              <w:r w:rsidRPr="00491181">
                <w:rPr>
                  <w:i/>
                  <w:iCs/>
                </w:rPr>
                <w:t xml:space="preserve">του ν. 4495/2017 (Α΄ 167) και κάθε Επιτροπή Προσβασιμότητας και θεμάτων ατόμων με αναπηρία που συγκροτείται στον δημόσιο και ευρύτερο δημόσιο τομέα και τους Οργανισμούς Τοπικής Αυτοδιοίκησης για ζητήματα προσβασιμότητας και εφαρμογής </w:t>
              </w:r>
              <w:r w:rsidR="00501683" w:rsidRPr="00491181">
                <w:rPr>
                  <w:i/>
                  <w:iCs/>
                </w:rPr>
                <w:t xml:space="preserve"> του ν.4074/2012, </w:t>
              </w:r>
              <w:r w:rsidRPr="00491181">
                <w:rPr>
                  <w:b/>
                  <w:bCs/>
                  <w:i/>
                  <w:iCs/>
                </w:rPr>
                <w:t>αξιολογεί το έργο τους και διατυπώνει προτάσεις για τον καλύτερο συντονισμό της δράσης τους»</w:t>
              </w:r>
              <w:r w:rsidRPr="00491181">
                <w:rPr>
                  <w:i/>
                  <w:iCs/>
                </w:rPr>
                <w:t>.</w:t>
              </w:r>
            </w:p>
            <w:p w14:paraId="51A04963" w14:textId="77777777" w:rsidR="00A83FD5" w:rsidRPr="00491181" w:rsidRDefault="00A83FD5" w:rsidP="00A83FD5">
              <w:pPr>
                <w:spacing w:after="0" w:line="240" w:lineRule="auto"/>
                <w:rPr>
                  <w:b/>
                  <w:bCs/>
                  <w:i/>
                  <w:iCs/>
                </w:rPr>
              </w:pPr>
            </w:p>
            <w:p w14:paraId="0D2C3602" w14:textId="1A818E96" w:rsidR="00A83FD5" w:rsidRPr="00491181" w:rsidRDefault="00A83FD5" w:rsidP="00A83FD5">
              <w:pPr>
                <w:spacing w:after="0" w:line="240" w:lineRule="auto"/>
                <w:rPr>
                  <w:i/>
                  <w:iCs/>
                </w:rPr>
              </w:pPr>
              <w:r w:rsidRPr="00491181">
                <w:rPr>
                  <w:b/>
                  <w:bCs/>
                  <w:i/>
                  <w:iCs/>
                </w:rPr>
                <w:t xml:space="preserve">Αιτιολόγηση: </w:t>
              </w:r>
              <w:r w:rsidRPr="00491181">
                <w:rPr>
                  <w:i/>
                  <w:iCs/>
                </w:rPr>
                <w:t>Η πρότασή μας στοχεύει στον καλλίτερο συντονισμό της δράσης των επιμέρους Επιτροπών Προ</w:t>
              </w:r>
              <w:r w:rsidR="0075667B" w:rsidRPr="00491181">
                <w:rPr>
                  <w:i/>
                  <w:iCs/>
                </w:rPr>
                <w:t>σ</w:t>
              </w:r>
              <w:r w:rsidRPr="00491181">
                <w:rPr>
                  <w:i/>
                  <w:iCs/>
                </w:rPr>
                <w:t xml:space="preserve">βασιμότητας. </w:t>
              </w:r>
            </w:p>
            <w:p w14:paraId="74209270" w14:textId="77777777" w:rsidR="00A83FD5" w:rsidRPr="00491181" w:rsidRDefault="00A83FD5" w:rsidP="00A83FD5">
              <w:pPr>
                <w:spacing w:after="0" w:line="240" w:lineRule="auto"/>
                <w:rPr>
                  <w:i/>
                  <w:iCs/>
                </w:rPr>
              </w:pPr>
            </w:p>
            <w:p w14:paraId="209EB6DE" w14:textId="1F66E4E1" w:rsidR="00A83FD5" w:rsidRPr="00491181" w:rsidRDefault="00501683" w:rsidP="00501683">
              <w:pPr>
                <w:pStyle w:val="ListParagraph"/>
                <w:numPr>
                  <w:ilvl w:val="0"/>
                  <w:numId w:val="18"/>
                </w:numPr>
                <w:tabs>
                  <w:tab w:val="left" w:pos="284"/>
                </w:tabs>
                <w:spacing w:after="0" w:line="240" w:lineRule="auto"/>
                <w:ind w:left="0" w:firstLine="0"/>
                <w:rPr>
                  <w:i/>
                  <w:iCs/>
                </w:rPr>
              </w:pPr>
              <w:r w:rsidRPr="00491181">
                <w:rPr>
                  <w:i/>
                  <w:iCs/>
                </w:rPr>
                <w:t xml:space="preserve">Στο άρθρο 2 «Αρμοδιότητες, το σημείο ζ) </w:t>
              </w:r>
              <w:r w:rsidR="00A83FD5" w:rsidRPr="00491181">
                <w:rPr>
                  <w:i/>
                  <w:iCs/>
                </w:rPr>
                <w:t xml:space="preserve">να τροποποιηθεί ως ακολούθως (βλ. με έντονη γραμματοσειρά): </w:t>
              </w:r>
            </w:p>
            <w:p w14:paraId="03DA36F2" w14:textId="77777777" w:rsidR="00A83FD5" w:rsidRPr="00491181" w:rsidRDefault="00A83FD5" w:rsidP="00A83FD5">
              <w:pPr>
                <w:autoSpaceDE w:val="0"/>
                <w:adjustRightInd w:val="0"/>
                <w:spacing w:after="0" w:line="240" w:lineRule="auto"/>
                <w:rPr>
                  <w:rFonts w:eastAsiaTheme="minorHAnsi" w:cs="Calibri"/>
                  <w:i/>
                  <w:iCs/>
                </w:rPr>
              </w:pPr>
              <w:r w:rsidRPr="00491181">
                <w:rPr>
                  <w:rFonts w:eastAsiaTheme="minorHAnsi" w:cs="Calibri"/>
                  <w:i/>
                  <w:iCs/>
                </w:rPr>
                <w:t xml:space="preserve">«ζ) Συστήνει ομάδες εργασίας από εξειδικευμένο προσωπικό του δημόσιου και ιδιωτικού τομέα, </w:t>
              </w:r>
              <w:r w:rsidRPr="00491181">
                <w:rPr>
                  <w:rFonts w:eastAsiaTheme="minorHAnsi" w:cs="Calibri"/>
                  <w:b/>
                  <w:bCs/>
                  <w:i/>
                  <w:iCs/>
                  <w:strike/>
                  <w:color w:val="auto"/>
                </w:rPr>
                <w:t>παρόχους υπηρεσιών υγείας, αποθεραπείας και αποκατάστασης,</w:t>
              </w:r>
              <w:r w:rsidRPr="00491181">
                <w:rPr>
                  <w:rFonts w:eastAsiaTheme="minorHAnsi" w:cs="Calibri"/>
                  <w:i/>
                  <w:iCs/>
                  <w:color w:val="auto"/>
                </w:rPr>
                <w:t xml:space="preserve"> </w:t>
              </w:r>
              <w:r w:rsidRPr="00491181">
                <w:rPr>
                  <w:rFonts w:eastAsiaTheme="minorHAnsi" w:cs="Calibri"/>
                  <w:i/>
                  <w:iCs/>
                </w:rPr>
                <w:t xml:space="preserve">ορίζει τον τρόπο οργάνωσης και λειτουργίας τους και παρακολουθεί το έργο τους» </w:t>
              </w:r>
            </w:p>
            <w:p w14:paraId="657AA2A6" w14:textId="77777777" w:rsidR="00A83FD5" w:rsidRPr="00491181" w:rsidRDefault="00A83FD5" w:rsidP="00A83FD5">
              <w:pPr>
                <w:autoSpaceDE w:val="0"/>
                <w:adjustRightInd w:val="0"/>
                <w:spacing w:after="0" w:line="240" w:lineRule="auto"/>
                <w:rPr>
                  <w:rFonts w:eastAsiaTheme="minorHAnsi" w:cs="Calibri"/>
                  <w:i/>
                  <w:iCs/>
                </w:rPr>
              </w:pPr>
            </w:p>
            <w:p w14:paraId="2CBEB81C" w14:textId="00570D79" w:rsidR="00A83FD5" w:rsidRPr="00491181" w:rsidRDefault="00A83FD5" w:rsidP="00A83FD5">
              <w:pPr>
                <w:autoSpaceDE w:val="0"/>
                <w:adjustRightInd w:val="0"/>
                <w:spacing w:after="0" w:line="240" w:lineRule="auto"/>
                <w:rPr>
                  <w:i/>
                  <w:iCs/>
                </w:rPr>
              </w:pPr>
              <w:r w:rsidRPr="00491181">
                <w:rPr>
                  <w:b/>
                  <w:bCs/>
                  <w:i/>
                  <w:iCs/>
                </w:rPr>
                <w:t xml:space="preserve">Αιτιολόγηση:  </w:t>
              </w:r>
              <w:r w:rsidRPr="00491181">
                <w:rPr>
                  <w:i/>
                  <w:iCs/>
                </w:rPr>
                <w:t xml:space="preserve">Προτείνεται η διαγραφή της αναφοράς στους «παρόχους υπηρεσιών υγείας, αποθεραπείας και αποκατάστασης» διότι με τον τρόπο αυτό δίνεται προτεραιότητα σε συγκεκριμένους τομείς έναντι των υπολοίπων, προσδίδοντας στις Ομάδες Εργασίας μια ιατρικο-κεντρική </w:t>
              </w:r>
              <w:r w:rsidR="00501683" w:rsidRPr="00491181">
                <w:rPr>
                  <w:i/>
                  <w:iCs/>
                </w:rPr>
                <w:t>εστίαση</w:t>
              </w:r>
              <w:r w:rsidR="007A7272" w:rsidRPr="00491181">
                <w:rPr>
                  <w:i/>
                  <w:iCs/>
                </w:rPr>
                <w:t xml:space="preserve">, η οποία </w:t>
              </w:r>
              <w:r w:rsidRPr="00491181">
                <w:rPr>
                  <w:i/>
                  <w:iCs/>
                </w:rPr>
                <w:t>δεν συνάδει με το κοινωνικό μοντέλο και τη δικαιωματική προσέγγιση της αναπηρίας, όπως αυτή κατοχυρώνεται στη Σύμβαση των Ηνωμένων Εθνών για τα Δικαιώματα των Ατόμων με Αναπηρίες. Άλλωστε η πρόβλεψη ότι δύναται να συμμετέχει εξειδικευμένο προσωπικό του δημόσιου και ιδιωτικού τομέα,</w:t>
              </w:r>
              <w:r w:rsidR="00491181">
                <w:rPr>
                  <w:i/>
                  <w:iCs/>
                </w:rPr>
                <w:t xml:space="preserve"> καλύπτει το ενδεχόμενο συμμετοχής </w:t>
              </w:r>
              <w:r w:rsidRPr="00491181">
                <w:rPr>
                  <w:i/>
                  <w:iCs/>
                </w:rPr>
                <w:t xml:space="preserve"> </w:t>
              </w:r>
              <w:r w:rsidR="00491181">
                <w:rPr>
                  <w:i/>
                  <w:iCs/>
                </w:rPr>
                <w:t>στις Ομάδας Εργασίας και των παρόχων αυτών των υπηρεσιών</w:t>
              </w:r>
              <w:r w:rsidRPr="00491181">
                <w:rPr>
                  <w:i/>
                  <w:iCs/>
                </w:rPr>
                <w:t xml:space="preserve">. </w:t>
              </w:r>
            </w:p>
            <w:p w14:paraId="2BA9E30A" w14:textId="77777777" w:rsidR="00A83FD5" w:rsidRPr="00491181" w:rsidRDefault="00A83FD5" w:rsidP="00A83FD5">
              <w:pPr>
                <w:autoSpaceDE w:val="0"/>
                <w:adjustRightInd w:val="0"/>
                <w:spacing w:after="0" w:line="240" w:lineRule="auto"/>
                <w:rPr>
                  <w:i/>
                  <w:iCs/>
                </w:rPr>
              </w:pPr>
            </w:p>
            <w:p w14:paraId="1F3869A7" w14:textId="3A8FAB8B" w:rsidR="00A83FD5" w:rsidRPr="00491181" w:rsidRDefault="007A7272" w:rsidP="00A83FD5">
              <w:pPr>
                <w:autoSpaceDE w:val="0"/>
                <w:adjustRightInd w:val="0"/>
                <w:spacing w:after="0" w:line="240" w:lineRule="auto"/>
                <w:rPr>
                  <w:rFonts w:eastAsiaTheme="minorHAnsi" w:cs="Calibri"/>
                  <w:i/>
                  <w:iCs/>
                </w:rPr>
              </w:pPr>
              <w:r w:rsidRPr="00491181">
                <w:rPr>
                  <w:rFonts w:eastAsiaTheme="minorHAnsi" w:cs="Calibri"/>
                  <w:b/>
                  <w:bCs/>
                  <w:i/>
                  <w:iCs/>
                </w:rPr>
                <w:t>4</w:t>
              </w:r>
              <w:r w:rsidR="00A83FD5" w:rsidRPr="00491181">
                <w:rPr>
                  <w:rFonts w:eastAsiaTheme="minorHAnsi" w:cs="Calibri"/>
                  <w:b/>
                  <w:bCs/>
                  <w:i/>
                  <w:iCs/>
                </w:rPr>
                <w:t>.</w:t>
              </w:r>
              <w:r w:rsidR="00A83FD5" w:rsidRPr="00491181">
                <w:rPr>
                  <w:rFonts w:eastAsiaTheme="minorHAnsi" w:cs="Calibri"/>
                  <w:i/>
                  <w:iCs/>
                </w:rPr>
                <w:t xml:space="preserve"> Στο άρθρο </w:t>
              </w:r>
              <w:r w:rsidRPr="00491181">
                <w:rPr>
                  <w:rFonts w:eastAsiaTheme="minorHAnsi" w:cs="Calibri"/>
                  <w:i/>
                  <w:iCs/>
                </w:rPr>
                <w:t xml:space="preserve">3 «Σύνθεση», το σημείο α) της παρ.1 </w:t>
              </w:r>
              <w:r w:rsidR="00A83FD5" w:rsidRPr="00491181">
                <w:rPr>
                  <w:rFonts w:eastAsiaTheme="minorHAnsi" w:cs="Calibri"/>
                  <w:i/>
                  <w:iCs/>
                </w:rPr>
                <w:t xml:space="preserve">να τροποποιηθεί/συμπληρωθεί ως ακολούθως (βλ. με έντονη γραμματοσειρά): </w:t>
              </w:r>
            </w:p>
            <w:p w14:paraId="5239F506" w14:textId="77777777" w:rsidR="00A83FD5" w:rsidRPr="00491181" w:rsidRDefault="00A83FD5" w:rsidP="00A83FD5">
              <w:pPr>
                <w:autoSpaceDE w:val="0"/>
                <w:adjustRightInd w:val="0"/>
                <w:spacing w:after="0" w:line="240" w:lineRule="auto"/>
                <w:rPr>
                  <w:rFonts w:eastAsiaTheme="minorHAnsi" w:cs="Calibri"/>
                  <w:i/>
                  <w:iCs/>
                </w:rPr>
              </w:pPr>
              <w:r w:rsidRPr="00491181">
                <w:rPr>
                  <w:rFonts w:eastAsiaTheme="minorHAnsi" w:cs="Calibri"/>
                  <w:i/>
                  <w:iCs/>
                </w:rPr>
                <w:t>«1. Η Αρχή αποτελείται από εννέα (9) μέλη, ήτοι:</w:t>
              </w:r>
            </w:p>
            <w:p w14:paraId="13AFAE0C" w14:textId="10D52B2D" w:rsidR="007A7272" w:rsidRPr="0049771D" w:rsidRDefault="00A83FD5" w:rsidP="00A83FD5">
              <w:pPr>
                <w:autoSpaceDE w:val="0"/>
                <w:adjustRightInd w:val="0"/>
                <w:spacing w:after="0" w:line="240" w:lineRule="auto"/>
                <w:rPr>
                  <w:rFonts w:eastAsiaTheme="minorHAnsi" w:cs="Calibri"/>
                  <w:b/>
                  <w:bCs/>
                  <w:i/>
                  <w:iCs/>
                </w:rPr>
              </w:pPr>
              <w:r w:rsidRPr="00491181">
                <w:rPr>
                  <w:rFonts w:eastAsiaTheme="minorHAnsi" w:cs="Calibri"/>
                  <w:i/>
                  <w:iCs/>
                </w:rPr>
                <w:t xml:space="preserve">α) </w:t>
              </w:r>
              <w:r w:rsidR="007A7272" w:rsidRPr="00491181">
                <w:rPr>
                  <w:rFonts w:eastAsiaTheme="minorHAnsi" w:cs="Calibri"/>
                  <w:i/>
                  <w:iCs/>
                </w:rPr>
                <w:t xml:space="preserve">Έξι </w:t>
              </w:r>
              <w:r w:rsidRPr="00491181">
                <w:rPr>
                  <w:rFonts w:eastAsiaTheme="minorHAnsi" w:cs="Calibri"/>
                  <w:i/>
                  <w:iCs/>
                </w:rPr>
                <w:t>(</w:t>
              </w:r>
              <w:r w:rsidR="007A7272" w:rsidRPr="00491181">
                <w:rPr>
                  <w:rFonts w:eastAsiaTheme="minorHAnsi" w:cs="Calibri"/>
                  <w:i/>
                  <w:iCs/>
                </w:rPr>
                <w:t>6</w:t>
              </w:r>
              <w:r w:rsidRPr="00491181">
                <w:rPr>
                  <w:rFonts w:eastAsiaTheme="minorHAnsi" w:cs="Calibri"/>
                  <w:i/>
                  <w:iCs/>
                </w:rPr>
                <w:t>) επιστήμονες εγνωσμένου κύρους σε τομείς που έχουν σχέση με την αποστολή και τις αρμοδιότητες της Αρχής</w:t>
              </w:r>
              <w:r w:rsidR="007A7272" w:rsidRPr="00491181">
                <w:rPr>
                  <w:rFonts w:eastAsiaTheme="minorHAnsi" w:cs="Calibri"/>
                  <w:i/>
                  <w:iCs/>
                </w:rPr>
                <w:t xml:space="preserve"> </w:t>
              </w:r>
              <w:r w:rsidR="007A7272" w:rsidRPr="00491181">
                <w:rPr>
                  <w:rFonts w:eastAsiaTheme="minorHAnsi" w:cs="Calibri"/>
                  <w:b/>
                  <w:bCs/>
                  <w:i/>
                  <w:iCs/>
                  <w:strike/>
                </w:rPr>
                <w:t>ή  πολίτες των οποίων η δραστηριότητα συνδέεται με την πρόσβαση των ατόμων με αναπηρία στην εκπαίδευση, τον πολιτισμό, τις τέχνες, τον αθλητισμό, την εργασία, την επιχειρηματικότητα και την ενημέρωση,</w:t>
              </w:r>
              <w:r w:rsidR="007A7272" w:rsidRPr="00491181">
                <w:rPr>
                  <w:rFonts w:eastAsiaTheme="minorHAnsi" w:cs="Calibri"/>
                  <w:i/>
                  <w:iCs/>
                </w:rPr>
                <w:t xml:space="preserve"> που επιλέγονται από τον </w:t>
              </w:r>
              <w:r w:rsidRPr="00491181">
                <w:rPr>
                  <w:rFonts w:eastAsiaTheme="minorHAnsi" w:cs="Calibri"/>
                  <w:i/>
                  <w:iCs/>
                </w:rPr>
                <w:t>Πρωθυπουργ</w:t>
              </w:r>
              <w:r w:rsidR="007A7272" w:rsidRPr="00491181">
                <w:rPr>
                  <w:rFonts w:eastAsiaTheme="minorHAnsi" w:cs="Calibri"/>
                  <w:i/>
                  <w:iCs/>
                </w:rPr>
                <w:t>ό</w:t>
              </w:r>
              <w:r w:rsidRPr="00491181">
                <w:rPr>
                  <w:rFonts w:eastAsiaTheme="minorHAnsi" w:cs="Calibri"/>
                  <w:i/>
                  <w:iCs/>
                </w:rPr>
                <w:t xml:space="preserve">, εκ των οποίων </w:t>
              </w:r>
              <w:r w:rsidR="007A7272" w:rsidRPr="00491181">
                <w:rPr>
                  <w:rFonts w:eastAsiaTheme="minorHAnsi" w:cs="Calibri"/>
                  <w:i/>
                  <w:iCs/>
                </w:rPr>
                <w:t xml:space="preserve">τρεις (3) είναι άτομα με αναπηρία, </w:t>
              </w:r>
              <w:r w:rsidR="007A7272" w:rsidRPr="00491181">
                <w:rPr>
                  <w:rFonts w:eastAsiaTheme="minorHAnsi" w:cs="Calibri"/>
                </w:rPr>
                <w:t xml:space="preserve">ένας (1) </w:t>
              </w:r>
              <w:r w:rsidRPr="00491181">
                <w:rPr>
                  <w:rFonts w:eastAsiaTheme="minorHAnsi" w:cs="Calibri"/>
                </w:rPr>
                <w:t>ορίζεται ως Πρόεδρος και ένας (1) ως Α΄ Αντιπρόεδρος.</w:t>
              </w:r>
              <w:r w:rsidR="0049771D" w:rsidRPr="0049771D">
                <w:rPr>
                  <w:rFonts w:eastAsiaTheme="minorHAnsi" w:cs="Calibri"/>
                </w:rPr>
                <w:t xml:space="preserve"> </w:t>
              </w:r>
              <w:r w:rsidR="0049771D" w:rsidRPr="0049771D">
                <w:rPr>
                  <w:rFonts w:eastAsiaTheme="minorHAnsi" w:cs="Calibri"/>
                  <w:b/>
                  <w:bCs/>
                  <w:i/>
                  <w:iCs/>
                </w:rPr>
                <w:t xml:space="preserve">Η Ειδική Μόνιμη </w:t>
              </w:r>
              <w:r w:rsidR="0049771D" w:rsidRPr="0049771D">
                <w:rPr>
                  <w:rFonts w:eastAsiaTheme="minorHAnsi" w:cs="Calibri"/>
                  <w:b/>
                  <w:bCs/>
                  <w:i/>
                  <w:iCs/>
                </w:rPr>
                <w:lastRenderedPageBreak/>
                <w:t xml:space="preserve">Επιτροπή Θεσμών και Διαφάνειας της Βουλής των Ελλήνων διατυπώνει γνώμη για </w:t>
              </w:r>
              <w:r w:rsidR="0049771D">
                <w:rPr>
                  <w:rFonts w:eastAsiaTheme="minorHAnsi" w:cs="Calibri"/>
                  <w:b/>
                  <w:bCs/>
                  <w:i/>
                  <w:iCs/>
                </w:rPr>
                <w:t xml:space="preserve">την </w:t>
              </w:r>
              <w:r w:rsidR="0049771D" w:rsidRPr="0049771D">
                <w:rPr>
                  <w:rFonts w:eastAsiaTheme="minorHAnsi" w:cs="Calibri"/>
                  <w:b/>
                  <w:bCs/>
                  <w:i/>
                  <w:iCs/>
                </w:rPr>
                <w:t xml:space="preserve">επιλογή του Προέδρου». </w:t>
              </w:r>
            </w:p>
            <w:p w14:paraId="16D7B65F" w14:textId="447F91D6" w:rsidR="003E04B5" w:rsidRPr="00491181" w:rsidRDefault="003E04B5" w:rsidP="00A83FD5">
              <w:pPr>
                <w:autoSpaceDE w:val="0"/>
                <w:adjustRightInd w:val="0"/>
                <w:spacing w:after="0" w:line="240" w:lineRule="auto"/>
                <w:rPr>
                  <w:rFonts w:eastAsiaTheme="minorHAnsi" w:cs="Calibri"/>
                </w:rPr>
              </w:pPr>
            </w:p>
            <w:p w14:paraId="6D0AA219" w14:textId="4B874EFC" w:rsidR="003E04B5" w:rsidRPr="00491181" w:rsidRDefault="003E04B5" w:rsidP="00A83FD5">
              <w:pPr>
                <w:autoSpaceDE w:val="0"/>
                <w:adjustRightInd w:val="0"/>
                <w:spacing w:after="0" w:line="240" w:lineRule="auto"/>
                <w:rPr>
                  <w:rFonts w:eastAsiaTheme="minorHAnsi" w:cs="Calibri"/>
                  <w:color w:val="auto"/>
                </w:rPr>
              </w:pPr>
              <w:r w:rsidRPr="00491181">
                <w:rPr>
                  <w:rFonts w:eastAsiaTheme="minorHAnsi" w:cs="Calibri"/>
                  <w:b/>
                  <w:bCs/>
                  <w:color w:val="auto"/>
                </w:rPr>
                <w:t>Αιτιολόγηση:</w:t>
              </w:r>
              <w:r w:rsidRPr="00491181">
                <w:rPr>
                  <w:rFonts w:eastAsiaTheme="minorHAnsi" w:cs="Calibri"/>
                  <w:color w:val="auto"/>
                </w:rPr>
                <w:t xml:space="preserve"> Προτείνεται η διαγραφή της αναφοράς στους πολίτες των οποίων η δραστηριότητα συνδέεται με την πρόσβαση των ατόμων με αναπηρία στην εκπαίδευση, τον πολιτισμό κ.λπ. </w:t>
              </w:r>
              <w:r w:rsidR="00787894" w:rsidRPr="00491181">
                <w:rPr>
                  <w:rFonts w:eastAsiaTheme="minorHAnsi" w:cs="Calibri"/>
                  <w:color w:val="auto"/>
                </w:rPr>
                <w:t xml:space="preserve">Η πρότασή μας </w:t>
              </w:r>
              <w:r w:rsidR="0049771D">
                <w:rPr>
                  <w:rFonts w:eastAsiaTheme="minorHAnsi" w:cs="Calibri"/>
                  <w:color w:val="auto"/>
                </w:rPr>
                <w:t xml:space="preserve">βασίζεται στην </w:t>
              </w:r>
              <w:r w:rsidR="00787894" w:rsidRPr="00491181">
                <w:rPr>
                  <w:rFonts w:eastAsiaTheme="minorHAnsi" w:cs="Calibri"/>
                  <w:color w:val="auto"/>
                </w:rPr>
                <w:t xml:space="preserve">τακτική </w:t>
              </w:r>
              <w:r w:rsidR="00F75605" w:rsidRPr="00491181">
                <w:rPr>
                  <w:rFonts w:eastAsiaTheme="minorHAnsi" w:cs="Calibri"/>
                  <w:color w:val="auto"/>
                </w:rPr>
                <w:t>που ακολουθείται</w:t>
              </w:r>
              <w:r w:rsidR="00A33C59">
                <w:rPr>
                  <w:rFonts w:eastAsiaTheme="minorHAnsi" w:cs="Calibri"/>
                  <w:color w:val="auto"/>
                </w:rPr>
                <w:t>, και η οποία είναι πάγια,</w:t>
              </w:r>
              <w:r w:rsidR="00F75605" w:rsidRPr="00491181">
                <w:rPr>
                  <w:rFonts w:eastAsiaTheme="minorHAnsi" w:cs="Calibri"/>
                  <w:color w:val="auto"/>
                </w:rPr>
                <w:t xml:space="preserve"> </w:t>
              </w:r>
              <w:r w:rsidR="0049771D">
                <w:rPr>
                  <w:rFonts w:eastAsiaTheme="minorHAnsi" w:cs="Calibri"/>
                  <w:color w:val="auto"/>
                </w:rPr>
                <w:t xml:space="preserve">στην περίπτωση άλλων </w:t>
              </w:r>
              <w:r w:rsidR="00F75605" w:rsidRPr="00491181">
                <w:rPr>
                  <w:rFonts w:eastAsiaTheme="minorHAnsi" w:cs="Calibri"/>
                  <w:color w:val="auto"/>
                </w:rPr>
                <w:t>εθνικών αρχών</w:t>
              </w:r>
              <w:r w:rsidR="00787894" w:rsidRPr="00491181">
                <w:rPr>
                  <w:rFonts w:eastAsiaTheme="minorHAnsi" w:cs="Calibri"/>
                  <w:color w:val="auto"/>
                </w:rPr>
                <w:t>/επιτροπών</w:t>
              </w:r>
              <w:r w:rsidR="00F75605" w:rsidRPr="00491181">
                <w:rPr>
                  <w:rFonts w:eastAsiaTheme="minorHAnsi" w:cs="Calibri"/>
                  <w:color w:val="auto"/>
                </w:rPr>
                <w:t xml:space="preserve">, όπως </w:t>
              </w:r>
              <w:r w:rsidR="00787894" w:rsidRPr="00491181">
                <w:rPr>
                  <w:rFonts w:eastAsiaTheme="minorHAnsi" w:cs="Calibri"/>
                  <w:color w:val="auto"/>
                </w:rPr>
                <w:t xml:space="preserve">είναι </w:t>
              </w:r>
              <w:r w:rsidR="002862F2">
                <w:rPr>
                  <w:rFonts w:eastAsiaTheme="minorHAnsi" w:cs="Calibri"/>
                  <w:color w:val="auto"/>
                </w:rPr>
                <w:t xml:space="preserve">η </w:t>
              </w:r>
              <w:r w:rsidR="00787894" w:rsidRPr="00491181">
                <w:rPr>
                  <w:rFonts w:eastAsiaTheme="minorHAnsi" w:cs="Calibri"/>
                  <w:color w:val="auto"/>
                </w:rPr>
                <w:t xml:space="preserve">Εθνική Επιτροπή </w:t>
              </w:r>
              <w:r w:rsidR="002862F2">
                <w:rPr>
                  <w:rFonts w:eastAsiaTheme="minorHAnsi" w:cs="Calibri"/>
                  <w:color w:val="auto"/>
                </w:rPr>
                <w:t xml:space="preserve">για τα Δικαιώματα </w:t>
              </w:r>
              <w:r w:rsidR="00787894" w:rsidRPr="00491181">
                <w:rPr>
                  <w:rFonts w:eastAsiaTheme="minorHAnsi" w:cs="Calibri"/>
                  <w:color w:val="auto"/>
                </w:rPr>
                <w:t xml:space="preserve">του Ανθρώπου και η </w:t>
              </w:r>
              <w:r w:rsidR="00F75605" w:rsidRPr="00491181">
                <w:rPr>
                  <w:rFonts w:eastAsiaTheme="minorHAnsi" w:cs="Calibri"/>
                  <w:color w:val="auto"/>
                </w:rPr>
                <w:t xml:space="preserve">Εθνική Επιτροπή Βιοηθικής </w:t>
              </w:r>
              <w:r w:rsidR="00787894" w:rsidRPr="00491181">
                <w:rPr>
                  <w:rFonts w:eastAsiaTheme="minorHAnsi" w:cs="Calibri"/>
                  <w:color w:val="auto"/>
                </w:rPr>
                <w:t xml:space="preserve">και Τεχνοηθικής, </w:t>
              </w:r>
              <w:r w:rsidR="00491181">
                <w:rPr>
                  <w:rFonts w:eastAsiaTheme="minorHAnsi" w:cs="Calibri"/>
                  <w:color w:val="auto"/>
                </w:rPr>
                <w:t>η</w:t>
              </w:r>
              <w:r w:rsidR="005F4B9D">
                <w:rPr>
                  <w:rFonts w:eastAsiaTheme="minorHAnsi" w:cs="Calibri"/>
                  <w:color w:val="auto"/>
                </w:rPr>
                <w:t xml:space="preserve"> </w:t>
              </w:r>
              <w:r w:rsidR="00787894" w:rsidRPr="00491181">
                <w:rPr>
                  <w:rFonts w:eastAsiaTheme="minorHAnsi" w:cs="Calibri"/>
                  <w:color w:val="auto"/>
                </w:rPr>
                <w:t xml:space="preserve">σύσταση </w:t>
              </w:r>
              <w:r w:rsidR="00550931">
                <w:rPr>
                  <w:rFonts w:eastAsiaTheme="minorHAnsi" w:cs="Calibri"/>
                  <w:color w:val="auto"/>
                </w:rPr>
                <w:t xml:space="preserve">μάλιστα </w:t>
              </w:r>
              <w:r w:rsidR="00491181">
                <w:rPr>
                  <w:rFonts w:eastAsiaTheme="minorHAnsi" w:cs="Calibri"/>
                  <w:color w:val="auto"/>
                </w:rPr>
                <w:t xml:space="preserve">των οποίων </w:t>
              </w:r>
              <w:r w:rsidR="0049771D">
                <w:rPr>
                  <w:rFonts w:eastAsiaTheme="minorHAnsi" w:cs="Calibri"/>
                  <w:color w:val="auto"/>
                </w:rPr>
                <w:t xml:space="preserve">περιλαμβάνεται </w:t>
              </w:r>
              <w:r w:rsidR="00787894" w:rsidRPr="00491181">
                <w:rPr>
                  <w:rFonts w:eastAsiaTheme="minorHAnsi" w:cs="Calibri"/>
                  <w:color w:val="auto"/>
                </w:rPr>
                <w:t xml:space="preserve">στο παρόν Σχέδιο Νόμου. Επιπρόσθετα </w:t>
              </w:r>
              <w:r w:rsidR="00491181">
                <w:rPr>
                  <w:rFonts w:eastAsiaTheme="minorHAnsi" w:cs="Calibri"/>
                  <w:color w:val="auto"/>
                </w:rPr>
                <w:t xml:space="preserve">επισημάνουμε τον κίνδυνο </w:t>
              </w:r>
              <w:r w:rsidR="0049771D">
                <w:rPr>
                  <w:rFonts w:eastAsiaTheme="minorHAnsi" w:cs="Calibri"/>
                  <w:color w:val="auto"/>
                </w:rPr>
                <w:t xml:space="preserve">της </w:t>
              </w:r>
              <w:r w:rsidR="00793779">
                <w:rPr>
                  <w:rFonts w:eastAsiaTheme="minorHAnsi" w:cs="Calibri"/>
                  <w:color w:val="auto"/>
                </w:rPr>
                <w:t xml:space="preserve">επικράτησης </w:t>
              </w:r>
              <w:r w:rsidR="00491181">
                <w:rPr>
                  <w:rFonts w:eastAsiaTheme="minorHAnsi" w:cs="Calibri"/>
                  <w:color w:val="auto"/>
                </w:rPr>
                <w:t xml:space="preserve">της ιδιότητας του πολίτη </w:t>
              </w:r>
              <w:r w:rsidR="00793779">
                <w:rPr>
                  <w:rFonts w:eastAsiaTheme="minorHAnsi" w:cs="Calibri"/>
                  <w:color w:val="auto"/>
                </w:rPr>
                <w:t xml:space="preserve">έναντι </w:t>
              </w:r>
              <w:r w:rsidR="00491181">
                <w:rPr>
                  <w:rFonts w:eastAsiaTheme="minorHAnsi" w:cs="Calibri"/>
                  <w:color w:val="auto"/>
                </w:rPr>
                <w:t>αυτή</w:t>
              </w:r>
              <w:r w:rsidR="00A96EF8">
                <w:rPr>
                  <w:rFonts w:eastAsiaTheme="minorHAnsi" w:cs="Calibri"/>
                  <w:color w:val="auto"/>
                </w:rPr>
                <w:t>ς</w:t>
              </w:r>
              <w:r w:rsidR="00491181">
                <w:rPr>
                  <w:rFonts w:eastAsiaTheme="minorHAnsi" w:cs="Calibri"/>
                  <w:color w:val="auto"/>
                </w:rPr>
                <w:t xml:space="preserve"> του επιστήμονα</w:t>
              </w:r>
              <w:r w:rsidR="00794079">
                <w:rPr>
                  <w:rFonts w:eastAsiaTheme="minorHAnsi" w:cs="Calibri"/>
                  <w:color w:val="auto"/>
                </w:rPr>
                <w:t xml:space="preserve">. Στην περίπτωση των πολιτών τα </w:t>
              </w:r>
              <w:r w:rsidR="0049771D">
                <w:rPr>
                  <w:rFonts w:eastAsiaTheme="minorHAnsi" w:cs="Calibri"/>
                  <w:color w:val="auto"/>
                </w:rPr>
                <w:t xml:space="preserve">κριτήρια </w:t>
              </w:r>
              <w:r w:rsidR="00793779">
                <w:rPr>
                  <w:rFonts w:eastAsiaTheme="minorHAnsi" w:cs="Calibri"/>
                  <w:color w:val="auto"/>
                </w:rPr>
                <w:t xml:space="preserve">επιλογής </w:t>
              </w:r>
              <w:r w:rsidR="0049771D">
                <w:rPr>
                  <w:rFonts w:eastAsiaTheme="minorHAnsi" w:cs="Calibri"/>
                  <w:color w:val="auto"/>
                </w:rPr>
                <w:t xml:space="preserve">είναι </w:t>
              </w:r>
              <w:r w:rsidR="00794079">
                <w:rPr>
                  <w:rFonts w:eastAsiaTheme="minorHAnsi" w:cs="Calibri"/>
                  <w:color w:val="auto"/>
                </w:rPr>
                <w:t>αδιευκρίνιστα και</w:t>
              </w:r>
              <w:r w:rsidR="00793779">
                <w:rPr>
                  <w:rFonts w:eastAsiaTheme="minorHAnsi" w:cs="Calibri"/>
                  <w:color w:val="auto"/>
                </w:rPr>
                <w:t xml:space="preserve"> </w:t>
              </w:r>
              <w:r w:rsidR="0049771D">
                <w:rPr>
                  <w:rFonts w:eastAsiaTheme="minorHAnsi" w:cs="Calibri"/>
                  <w:color w:val="auto"/>
                </w:rPr>
                <w:t>αδιαφανή</w:t>
              </w:r>
              <w:r w:rsidR="005F4B9D">
                <w:rPr>
                  <w:rFonts w:eastAsiaTheme="minorHAnsi" w:cs="Calibri"/>
                  <w:color w:val="auto"/>
                </w:rPr>
                <w:t xml:space="preserve">, </w:t>
              </w:r>
              <w:r w:rsidR="0049771D">
                <w:rPr>
                  <w:rFonts w:eastAsiaTheme="minorHAnsi" w:cs="Calibri"/>
                  <w:color w:val="auto"/>
                </w:rPr>
                <w:t>και</w:t>
              </w:r>
              <w:r w:rsidR="00FE58AC">
                <w:rPr>
                  <w:rFonts w:eastAsiaTheme="minorHAnsi" w:cs="Calibri"/>
                  <w:color w:val="auto"/>
                </w:rPr>
                <w:t xml:space="preserve"> </w:t>
              </w:r>
              <w:r w:rsidR="00793779">
                <w:rPr>
                  <w:rFonts w:eastAsiaTheme="minorHAnsi" w:cs="Calibri"/>
                  <w:color w:val="auto"/>
                </w:rPr>
                <w:t xml:space="preserve"> παρά τη θετική προαίρεση του συντάκτη της διάταξης, το </w:t>
              </w:r>
              <w:r w:rsidR="005F4B9D">
                <w:rPr>
                  <w:rFonts w:eastAsiaTheme="minorHAnsi" w:cs="Calibri"/>
                  <w:color w:val="auto"/>
                </w:rPr>
                <w:t>αποτέλεσμα</w:t>
              </w:r>
              <w:r w:rsidR="00793779">
                <w:rPr>
                  <w:rFonts w:eastAsiaTheme="minorHAnsi" w:cs="Calibri"/>
                  <w:color w:val="auto"/>
                </w:rPr>
                <w:t xml:space="preserve"> μπορεί να </w:t>
              </w:r>
              <w:r w:rsidR="005F4B9D">
                <w:rPr>
                  <w:rFonts w:eastAsiaTheme="minorHAnsi" w:cs="Calibri"/>
                  <w:color w:val="auto"/>
                </w:rPr>
                <w:t>αποβεί εξαιρετικά</w:t>
              </w:r>
              <w:r w:rsidR="00793779">
                <w:rPr>
                  <w:rFonts w:eastAsiaTheme="minorHAnsi" w:cs="Calibri"/>
                  <w:color w:val="auto"/>
                </w:rPr>
                <w:t xml:space="preserve"> </w:t>
              </w:r>
              <w:r w:rsidR="005F4B9D">
                <w:rPr>
                  <w:rFonts w:eastAsiaTheme="minorHAnsi" w:cs="Calibri"/>
                  <w:color w:val="auto"/>
                </w:rPr>
                <w:t>αρνητικό</w:t>
              </w:r>
              <w:r w:rsidR="00793779">
                <w:rPr>
                  <w:rFonts w:eastAsiaTheme="minorHAnsi" w:cs="Calibri"/>
                  <w:color w:val="auto"/>
                </w:rPr>
                <w:t xml:space="preserve"> για το κύρος της Αρχής</w:t>
              </w:r>
              <w:r w:rsidR="00550931">
                <w:rPr>
                  <w:rFonts w:eastAsiaTheme="minorHAnsi" w:cs="Calibri"/>
                  <w:color w:val="auto"/>
                </w:rPr>
                <w:t xml:space="preserve">. </w:t>
              </w:r>
              <w:r w:rsidR="0049771D">
                <w:rPr>
                  <w:rFonts w:eastAsiaTheme="minorHAnsi" w:cs="Calibri"/>
                  <w:color w:val="auto"/>
                </w:rPr>
                <w:t xml:space="preserve">Τέλος προτείνεται η Ειδική Μόνιμη Επιτροπή Θεσμών και Διαφάνειας της Βουλής των Ελλήνων να διατυπώνει γνώμη για την επιλογή του </w:t>
              </w:r>
              <w:r w:rsidR="005F4B9D">
                <w:rPr>
                  <w:rFonts w:eastAsiaTheme="minorHAnsi" w:cs="Calibri"/>
                  <w:color w:val="auto"/>
                </w:rPr>
                <w:t xml:space="preserve">προσώπου που πρόκειται να καταλάβει τη θέση του </w:t>
              </w:r>
              <w:r w:rsidR="0049771D">
                <w:rPr>
                  <w:rFonts w:eastAsiaTheme="minorHAnsi" w:cs="Calibri"/>
                  <w:color w:val="auto"/>
                </w:rPr>
                <w:t>Προέδρου</w:t>
              </w:r>
              <w:r w:rsidR="005F4B9D">
                <w:rPr>
                  <w:rFonts w:eastAsiaTheme="minorHAnsi" w:cs="Calibri"/>
                  <w:color w:val="auto"/>
                </w:rPr>
                <w:t xml:space="preserve">, </w:t>
              </w:r>
              <w:r w:rsidR="0049771D">
                <w:rPr>
                  <w:rFonts w:eastAsiaTheme="minorHAnsi" w:cs="Calibri"/>
                  <w:color w:val="auto"/>
                </w:rPr>
                <w:t xml:space="preserve">για λόγους διαφάνειας, αλλά για τη διασφάλιση του κύρους και της αξιοπιστίας </w:t>
              </w:r>
              <w:r w:rsidR="005F4B9D">
                <w:rPr>
                  <w:rFonts w:eastAsiaTheme="minorHAnsi" w:cs="Calibri"/>
                  <w:color w:val="auto"/>
                </w:rPr>
                <w:t>της Αρχής</w:t>
              </w:r>
              <w:r w:rsidR="0049771D">
                <w:rPr>
                  <w:rFonts w:eastAsiaTheme="minorHAnsi" w:cs="Calibri"/>
                  <w:color w:val="auto"/>
                </w:rPr>
                <w:t xml:space="preserve">.  </w:t>
              </w:r>
              <w:r w:rsidR="005F4B9D">
                <w:rPr>
                  <w:rFonts w:eastAsiaTheme="minorHAnsi" w:cs="Calibri"/>
                  <w:color w:val="auto"/>
                </w:rPr>
                <w:t xml:space="preserve">Θέση </w:t>
              </w:r>
              <w:r w:rsidR="0049771D">
                <w:rPr>
                  <w:rFonts w:eastAsiaTheme="minorHAnsi" w:cs="Calibri"/>
                  <w:color w:val="auto"/>
                </w:rPr>
                <w:t>της Ε.Σ.Α.μεΑ. είναι ότι «Η αναπηρία δεν έχει ούτε χρώμα ούτε κόμμα».</w:t>
              </w:r>
            </w:p>
            <w:p w14:paraId="4CA9B134" w14:textId="77777777" w:rsidR="003E04B5" w:rsidRPr="00491181" w:rsidRDefault="003E04B5" w:rsidP="00A83FD5">
              <w:pPr>
                <w:autoSpaceDE w:val="0"/>
                <w:adjustRightInd w:val="0"/>
                <w:spacing w:after="0" w:line="240" w:lineRule="auto"/>
                <w:rPr>
                  <w:rFonts w:eastAsiaTheme="minorHAnsi" w:cs="Calibri"/>
                </w:rPr>
              </w:pPr>
            </w:p>
            <w:p w14:paraId="0F54D411" w14:textId="51966C89" w:rsidR="007A7272" w:rsidRPr="00491181" w:rsidRDefault="003E04B5" w:rsidP="00A83FD5">
              <w:pPr>
                <w:pStyle w:val="ListParagraph"/>
                <w:numPr>
                  <w:ilvl w:val="0"/>
                  <w:numId w:val="20"/>
                </w:numPr>
                <w:tabs>
                  <w:tab w:val="left" w:pos="284"/>
                </w:tabs>
                <w:autoSpaceDE w:val="0"/>
                <w:adjustRightInd w:val="0"/>
                <w:spacing w:after="0" w:line="240" w:lineRule="auto"/>
                <w:ind w:left="0" w:firstLine="0"/>
                <w:rPr>
                  <w:rFonts w:eastAsiaTheme="minorHAnsi" w:cs="Calibri"/>
                </w:rPr>
              </w:pPr>
              <w:r w:rsidRPr="00491181">
                <w:rPr>
                  <w:rFonts w:eastAsiaTheme="minorHAnsi" w:cs="Calibri"/>
                </w:rPr>
                <w:t xml:space="preserve">Στο άρθρο 3 «Σύνθεση», </w:t>
              </w:r>
              <w:r w:rsidR="0075667B" w:rsidRPr="00491181">
                <w:rPr>
                  <w:rFonts w:eastAsiaTheme="minorHAnsi" w:cs="Calibri"/>
                </w:rPr>
                <w:t xml:space="preserve">τα σημεία γ), δ), ε) και στ) της παρ. 1 να συμπληρωθούν ως ακολούθως: </w:t>
              </w:r>
            </w:p>
            <w:p w14:paraId="122DFA89" w14:textId="36A95F2E" w:rsidR="00A83FD5" w:rsidRPr="00491181" w:rsidRDefault="0075667B" w:rsidP="00A83FD5">
              <w:pPr>
                <w:autoSpaceDE w:val="0"/>
                <w:adjustRightInd w:val="0"/>
                <w:spacing w:after="0" w:line="240" w:lineRule="auto"/>
                <w:rPr>
                  <w:rFonts w:eastAsiaTheme="minorHAnsi" w:cs="Calibri"/>
                </w:rPr>
              </w:pPr>
              <w:r w:rsidRPr="00491181">
                <w:rPr>
                  <w:rFonts w:eastAsiaTheme="minorHAnsi" w:cs="Calibri"/>
                </w:rPr>
                <w:t>«</w:t>
              </w:r>
              <w:r w:rsidR="00A83FD5" w:rsidRPr="00491181">
                <w:rPr>
                  <w:rFonts w:eastAsiaTheme="minorHAnsi" w:cs="Calibri"/>
                </w:rPr>
                <w:t xml:space="preserve">γ) Έναν (1) εκπρόσωπο της </w:t>
              </w:r>
              <w:r w:rsidR="00A83FD5" w:rsidRPr="00491181">
                <w:rPr>
                  <w:rFonts w:eastAsiaTheme="minorHAnsi" w:cs="Calibri"/>
                  <w:b/>
                  <w:bCs/>
                </w:rPr>
                <w:t>Εθνικής Συνομοσπονδίας Ατόμων με Αναπηρία</w:t>
              </w:r>
              <w:r w:rsidR="00A83FD5" w:rsidRPr="00491181">
                <w:rPr>
                  <w:rFonts w:eastAsiaTheme="minorHAnsi" w:cs="Calibri"/>
                </w:rPr>
                <w:t xml:space="preserve"> (Ε.Σ.Α.μεΑ.) </w:t>
              </w:r>
              <w:r w:rsidR="00A83FD5" w:rsidRPr="00491181">
                <w:rPr>
                  <w:rFonts w:eastAsiaTheme="minorHAnsi" w:cs="Calibri"/>
                  <w:b/>
                  <w:bCs/>
                </w:rPr>
                <w:t>με τον αναπληρωτή του</w:t>
              </w:r>
            </w:p>
            <w:p w14:paraId="08F106A8" w14:textId="77777777" w:rsidR="00A83FD5" w:rsidRPr="00491181" w:rsidRDefault="00A83FD5" w:rsidP="00A83FD5">
              <w:pPr>
                <w:autoSpaceDE w:val="0"/>
                <w:adjustRightInd w:val="0"/>
                <w:spacing w:after="0" w:line="240" w:lineRule="auto"/>
                <w:rPr>
                  <w:rFonts w:eastAsiaTheme="minorHAnsi" w:cs="Calibri"/>
                </w:rPr>
              </w:pPr>
              <w:r w:rsidRPr="00491181">
                <w:rPr>
                  <w:rFonts w:eastAsiaTheme="minorHAnsi" w:cs="Calibri"/>
                </w:rPr>
                <w:t xml:space="preserve">δ) Έναν (1) εκπρόσωπο της Ένωσης Περιφερειών Ελλάδος </w:t>
              </w:r>
              <w:r w:rsidRPr="00491181">
                <w:rPr>
                  <w:rFonts w:eastAsiaTheme="minorHAnsi" w:cs="Calibri"/>
                  <w:b/>
                  <w:bCs/>
                </w:rPr>
                <w:t>(ΕΝΠΕ)</w:t>
              </w:r>
              <w:r w:rsidRPr="00491181">
                <w:rPr>
                  <w:rFonts w:eastAsiaTheme="minorHAnsi" w:cs="Calibri"/>
                </w:rPr>
                <w:t xml:space="preserve"> </w:t>
              </w:r>
              <w:r w:rsidRPr="00491181">
                <w:rPr>
                  <w:rFonts w:eastAsiaTheme="minorHAnsi" w:cs="Calibri"/>
                  <w:b/>
                  <w:bCs/>
                </w:rPr>
                <w:t>με τον αναπληρωτή του</w:t>
              </w:r>
            </w:p>
            <w:p w14:paraId="219906F1" w14:textId="77777777" w:rsidR="00A83FD5" w:rsidRPr="00491181" w:rsidRDefault="00A83FD5" w:rsidP="00A83FD5">
              <w:pPr>
                <w:autoSpaceDE w:val="0"/>
                <w:adjustRightInd w:val="0"/>
                <w:spacing w:after="0" w:line="240" w:lineRule="auto"/>
                <w:rPr>
                  <w:rFonts w:eastAsiaTheme="minorHAnsi" w:cs="Calibri"/>
                </w:rPr>
              </w:pPr>
              <w:r w:rsidRPr="00491181">
                <w:rPr>
                  <w:rFonts w:eastAsiaTheme="minorHAnsi" w:cs="Calibri"/>
                </w:rPr>
                <w:t xml:space="preserve">ε) Έναν (1) εκπρόσωπο της Κεντρικής Ένωσης Δήμων Ελλάδος </w:t>
              </w:r>
              <w:r w:rsidRPr="00491181">
                <w:rPr>
                  <w:rFonts w:eastAsiaTheme="minorHAnsi" w:cs="Calibri"/>
                  <w:b/>
                  <w:bCs/>
                </w:rPr>
                <w:t>(ΚΕΔΕ)</w:t>
              </w:r>
              <w:r w:rsidRPr="00491181">
                <w:rPr>
                  <w:rFonts w:eastAsiaTheme="minorHAnsi" w:cs="Calibri"/>
                </w:rPr>
                <w:t xml:space="preserve"> </w:t>
              </w:r>
              <w:r w:rsidRPr="00491181">
                <w:rPr>
                  <w:rFonts w:eastAsiaTheme="minorHAnsi" w:cs="Calibri"/>
                  <w:b/>
                  <w:bCs/>
                </w:rPr>
                <w:t>με τον αναπληρωτή του</w:t>
              </w:r>
            </w:p>
            <w:p w14:paraId="06AC0FF7" w14:textId="77777777" w:rsidR="00A83FD5" w:rsidRPr="00491181" w:rsidRDefault="00A83FD5" w:rsidP="00A83FD5">
              <w:pPr>
                <w:autoSpaceDE w:val="0"/>
                <w:adjustRightInd w:val="0"/>
                <w:spacing w:after="0" w:line="240" w:lineRule="auto"/>
                <w:rPr>
                  <w:rFonts w:eastAsiaTheme="minorHAnsi" w:cs="Calibri"/>
                  <w:b/>
                  <w:bCs/>
                </w:rPr>
              </w:pPr>
              <w:r w:rsidRPr="00491181">
                <w:rPr>
                  <w:rFonts w:eastAsiaTheme="minorHAnsi" w:cs="Calibri"/>
                </w:rPr>
                <w:t xml:space="preserve">στ) Τον Πρόεδρο της Εθνικής Επιτροπής για τα Δικαιώματα του Ανθρώπου </w:t>
              </w:r>
              <w:r w:rsidRPr="00491181">
                <w:rPr>
                  <w:rFonts w:eastAsiaTheme="minorHAnsi" w:cs="Calibri"/>
                  <w:b/>
                  <w:bCs/>
                </w:rPr>
                <w:t>(ΕΕΔΑ)</w:t>
              </w:r>
              <w:r w:rsidRPr="00491181">
                <w:rPr>
                  <w:rFonts w:eastAsiaTheme="minorHAnsi" w:cs="Calibri"/>
                </w:rPr>
                <w:t xml:space="preserve"> </w:t>
              </w:r>
              <w:r w:rsidRPr="00491181">
                <w:rPr>
                  <w:rFonts w:eastAsiaTheme="minorHAnsi" w:cs="Calibri"/>
                  <w:b/>
                  <w:bCs/>
                </w:rPr>
                <w:t xml:space="preserve">με τον αναπληρωτή του».   </w:t>
              </w:r>
            </w:p>
            <w:p w14:paraId="11ED23FE" w14:textId="77777777" w:rsidR="00A83FD5" w:rsidRPr="00491181" w:rsidRDefault="00A83FD5" w:rsidP="00A83FD5">
              <w:pPr>
                <w:autoSpaceDE w:val="0"/>
                <w:adjustRightInd w:val="0"/>
                <w:spacing w:after="0" w:line="240" w:lineRule="auto"/>
                <w:rPr>
                  <w:rFonts w:eastAsiaTheme="minorHAnsi" w:cs="Calibri"/>
                  <w:b/>
                  <w:bCs/>
                </w:rPr>
              </w:pPr>
            </w:p>
            <w:p w14:paraId="518A6FA9" w14:textId="7747C17E" w:rsidR="00A83FD5" w:rsidRPr="00491181" w:rsidRDefault="00A83FD5" w:rsidP="00A83FD5">
              <w:pPr>
                <w:autoSpaceDE w:val="0"/>
                <w:adjustRightInd w:val="0"/>
                <w:spacing w:after="0" w:line="240" w:lineRule="auto"/>
                <w:rPr>
                  <w:rFonts w:eastAsiaTheme="minorHAnsi" w:cs="Calibri"/>
                </w:rPr>
              </w:pPr>
              <w:r w:rsidRPr="00491181">
                <w:rPr>
                  <w:rFonts w:eastAsiaTheme="minorHAnsi" w:cs="Calibri"/>
                  <w:b/>
                  <w:bCs/>
                </w:rPr>
                <w:t xml:space="preserve">Αιτιολόγηση: </w:t>
              </w:r>
              <w:r w:rsidRPr="00491181">
                <w:rPr>
                  <w:rFonts w:eastAsiaTheme="minorHAnsi" w:cs="Calibri"/>
                </w:rPr>
                <w:t xml:space="preserve">Για την απρόσκοπτη και εύρυθμη λειτουργία της Αρχής προτείνεται στις περιπτώσεις γ), δ), ε) και στ) να προβλέπεται ο ορισμός αναπληρωτών. </w:t>
              </w:r>
            </w:p>
            <w:p w14:paraId="46EA7C90" w14:textId="0E26C232" w:rsidR="00A83FD5" w:rsidRPr="00491181" w:rsidRDefault="00A83FD5" w:rsidP="00A83FD5">
              <w:pPr>
                <w:autoSpaceDE w:val="0"/>
                <w:adjustRightInd w:val="0"/>
                <w:spacing w:after="0" w:line="240" w:lineRule="auto"/>
                <w:rPr>
                  <w:rFonts w:eastAsiaTheme="minorHAnsi" w:cs="Calibri"/>
                  <w:b/>
                  <w:bCs/>
                  <w:color w:val="FF0000"/>
                </w:rPr>
              </w:pPr>
            </w:p>
            <w:p w14:paraId="1B241F1A" w14:textId="1241DEBA" w:rsidR="0075667B" w:rsidRPr="00491181" w:rsidRDefault="0075667B" w:rsidP="0041304E">
              <w:pPr>
                <w:pStyle w:val="ListParagraph"/>
                <w:numPr>
                  <w:ilvl w:val="0"/>
                  <w:numId w:val="20"/>
                </w:numPr>
                <w:tabs>
                  <w:tab w:val="left" w:pos="284"/>
                </w:tabs>
                <w:autoSpaceDE w:val="0"/>
                <w:adjustRightInd w:val="0"/>
                <w:spacing w:after="0" w:line="240" w:lineRule="auto"/>
                <w:ind w:left="0" w:firstLine="0"/>
                <w:rPr>
                  <w:rFonts w:eastAsiaTheme="minorHAnsi" w:cs="Calibri"/>
                </w:rPr>
              </w:pPr>
              <w:r w:rsidRPr="00491181">
                <w:rPr>
                  <w:rFonts w:eastAsiaTheme="minorHAnsi" w:cs="Calibri"/>
                </w:rPr>
                <w:t xml:space="preserve"> Στο άρθρο 3 «Σύνθεση», στην παρ. 2 να προστεθεί σημείο ζ) και να </w:t>
              </w:r>
              <w:r w:rsidR="00395AC7" w:rsidRPr="00491181">
                <w:rPr>
                  <w:rFonts w:eastAsiaTheme="minorHAnsi" w:cs="Calibri"/>
                </w:rPr>
                <w:t>τροποποιηθεί η</w:t>
              </w:r>
              <w:r w:rsidRPr="00491181">
                <w:rPr>
                  <w:rFonts w:eastAsiaTheme="minorHAnsi" w:cs="Calibri"/>
                </w:rPr>
                <w:t xml:space="preserve"> αρίθμηση</w:t>
              </w:r>
              <w:r w:rsidR="00395AC7" w:rsidRPr="00491181">
                <w:rPr>
                  <w:rFonts w:eastAsiaTheme="minorHAnsi" w:cs="Calibri"/>
                </w:rPr>
                <w:t xml:space="preserve"> ως ακολούθως (βλ. με έντονη γραμματοσειρά)</w:t>
              </w:r>
              <w:r w:rsidRPr="00491181">
                <w:rPr>
                  <w:rFonts w:eastAsiaTheme="minorHAnsi" w:cs="Calibri"/>
                </w:rPr>
                <w:t xml:space="preserve">: </w:t>
              </w:r>
            </w:p>
            <w:p w14:paraId="61E94357" w14:textId="35F2D127" w:rsidR="00A83FD5" w:rsidRPr="00491181" w:rsidRDefault="00A83FD5" w:rsidP="00A83FD5">
              <w:pPr>
                <w:autoSpaceDE w:val="0"/>
                <w:adjustRightInd w:val="0"/>
                <w:spacing w:after="0" w:line="240" w:lineRule="auto"/>
                <w:rPr>
                  <w:rFonts w:eastAsiaTheme="minorHAnsi" w:cs="Calibri"/>
                </w:rPr>
              </w:pPr>
              <w:r w:rsidRPr="00491181">
                <w:rPr>
                  <w:rFonts w:eastAsiaTheme="minorHAnsi" w:cs="Calibri"/>
                </w:rPr>
                <w:t>«</w:t>
              </w:r>
              <w:r w:rsidR="0075667B" w:rsidRPr="00491181">
                <w:rPr>
                  <w:rFonts w:eastAsiaTheme="minorHAnsi" w:cs="Calibri"/>
                </w:rPr>
                <w:t>2.</w:t>
              </w:r>
              <w:r w:rsidRPr="00491181">
                <w:rPr>
                  <w:rFonts w:eastAsiaTheme="minorHAnsi" w:cs="Calibri"/>
                </w:rPr>
                <w:t>Στην Αρχή μετέχουν, χωρίς δικαίωμα ψήφου:</w:t>
              </w:r>
            </w:p>
            <w:p w14:paraId="78D0B84B" w14:textId="62B5D860" w:rsidR="0075667B" w:rsidRPr="00491181" w:rsidRDefault="00A83FD5" w:rsidP="00A83FD5">
              <w:pPr>
                <w:autoSpaceDE w:val="0"/>
                <w:adjustRightInd w:val="0"/>
                <w:spacing w:after="0" w:line="240" w:lineRule="auto"/>
                <w:rPr>
                  <w:rFonts w:eastAsiaTheme="minorHAnsi" w:cs="Calibri"/>
                </w:rPr>
              </w:pPr>
              <w:r w:rsidRPr="00491181">
                <w:rPr>
                  <w:rFonts w:eastAsiaTheme="minorHAnsi" w:cs="Calibri"/>
                </w:rPr>
                <w:t xml:space="preserve">α) </w:t>
              </w:r>
              <w:r w:rsidR="0075667B" w:rsidRPr="00491181">
                <w:rPr>
                  <w:rFonts w:eastAsiaTheme="minorHAnsi" w:cs="Calibri"/>
                </w:rPr>
                <w:t>Ο Γενικός Γραμματέας Πρωτοβάθμιας, Δευτεροβάθμιας Εκπαίδευσης και Ειδικής Αγωγής του Υπουργείου Παιδείας &amp; Θρησκευμάτων</w:t>
              </w:r>
            </w:p>
            <w:p w14:paraId="4CC942D6" w14:textId="6AE44CE1" w:rsidR="00A83FD5" w:rsidRPr="00491181" w:rsidRDefault="0075667B" w:rsidP="00A83FD5">
              <w:pPr>
                <w:autoSpaceDE w:val="0"/>
                <w:adjustRightInd w:val="0"/>
                <w:spacing w:after="0" w:line="240" w:lineRule="auto"/>
                <w:rPr>
                  <w:rFonts w:eastAsiaTheme="minorHAnsi" w:cs="Calibri"/>
                </w:rPr>
              </w:pPr>
              <w:r w:rsidRPr="00491181">
                <w:rPr>
                  <w:rFonts w:eastAsiaTheme="minorHAnsi" w:cs="Calibri"/>
                </w:rPr>
                <w:t xml:space="preserve">β) </w:t>
              </w:r>
              <w:r w:rsidR="00A83FD5" w:rsidRPr="00491181">
                <w:rPr>
                  <w:rFonts w:eastAsiaTheme="minorHAnsi" w:cs="Calibri"/>
                </w:rPr>
                <w:t>Ο Γενικός Γραμματέας Κοινωνικής Αλληλεγγύης και Καταπολέμησης της Φτώχειας του Υπουργείου Εργασίας και Κοινωνικών Υποθέσεων,</w:t>
              </w:r>
            </w:p>
            <w:p w14:paraId="6015EA9A" w14:textId="15B80CDC" w:rsidR="00A83FD5" w:rsidRPr="00491181" w:rsidRDefault="0075667B" w:rsidP="00A83FD5">
              <w:pPr>
                <w:autoSpaceDE w:val="0"/>
                <w:adjustRightInd w:val="0"/>
                <w:spacing w:after="0" w:line="240" w:lineRule="auto"/>
                <w:rPr>
                  <w:rFonts w:eastAsiaTheme="minorHAnsi" w:cs="Calibri"/>
                </w:rPr>
              </w:pPr>
              <w:r w:rsidRPr="00491181">
                <w:rPr>
                  <w:rFonts w:eastAsiaTheme="minorHAnsi" w:cs="Calibri"/>
                </w:rPr>
                <w:t>γ</w:t>
              </w:r>
              <w:r w:rsidR="00A83FD5" w:rsidRPr="00491181">
                <w:rPr>
                  <w:rFonts w:eastAsiaTheme="minorHAnsi" w:cs="Calibri"/>
                </w:rPr>
                <w:t>) ο Γενικός Γραμματέας Χωρικού Σχεδιασμού και Αστικού Περιβάλλοντος του Υπουργείου Περιβάλλοντος και Ενέργειας,</w:t>
              </w:r>
            </w:p>
            <w:p w14:paraId="43D5EE23" w14:textId="233953D3" w:rsidR="00A83FD5" w:rsidRPr="00491181" w:rsidRDefault="0075667B" w:rsidP="00A83FD5">
              <w:pPr>
                <w:autoSpaceDE w:val="0"/>
                <w:adjustRightInd w:val="0"/>
                <w:spacing w:after="0" w:line="240" w:lineRule="auto"/>
                <w:rPr>
                  <w:rFonts w:eastAsiaTheme="minorHAnsi" w:cs="Calibri"/>
                </w:rPr>
              </w:pPr>
              <w:r w:rsidRPr="00491181">
                <w:rPr>
                  <w:rFonts w:eastAsiaTheme="minorHAnsi" w:cs="Calibri"/>
                </w:rPr>
                <w:t>δ</w:t>
              </w:r>
              <w:r w:rsidR="00A83FD5" w:rsidRPr="00491181">
                <w:rPr>
                  <w:rFonts w:eastAsiaTheme="minorHAnsi" w:cs="Calibri"/>
                </w:rPr>
                <w:t>) ο Γενικός Γραμματέας Δικαιοσύνης και Ανθρωπίνων Δικαιωμάτων του Υπουργείου Δικαιοσύνης,</w:t>
              </w:r>
            </w:p>
            <w:p w14:paraId="011D868A" w14:textId="79A2EA7D" w:rsidR="00A83FD5" w:rsidRPr="00491181" w:rsidRDefault="0075667B" w:rsidP="00A83FD5">
              <w:pPr>
                <w:autoSpaceDE w:val="0"/>
                <w:adjustRightInd w:val="0"/>
                <w:spacing w:after="0" w:line="240" w:lineRule="auto"/>
                <w:rPr>
                  <w:rFonts w:eastAsiaTheme="minorHAnsi" w:cs="Calibri"/>
                </w:rPr>
              </w:pPr>
              <w:r w:rsidRPr="00491181">
                <w:rPr>
                  <w:rFonts w:eastAsiaTheme="minorHAnsi" w:cs="Calibri"/>
                </w:rPr>
                <w:t>ε</w:t>
              </w:r>
              <w:r w:rsidR="00A83FD5" w:rsidRPr="00491181">
                <w:rPr>
                  <w:rFonts w:eastAsiaTheme="minorHAnsi" w:cs="Calibri"/>
                </w:rPr>
                <w:t>) ο Γενικός Γραμματέας Ψηφιακής Διακυβέρνησης και Απλοποίησης Διαδικασιών του Υπουργείου Ψηφιακής Διακυβέρνησης και</w:t>
              </w:r>
            </w:p>
            <w:p w14:paraId="64BF1D18" w14:textId="6E86902F" w:rsidR="00A83FD5" w:rsidRPr="00491181" w:rsidRDefault="0075667B" w:rsidP="00A83FD5">
              <w:pPr>
                <w:autoSpaceDE w:val="0"/>
                <w:adjustRightInd w:val="0"/>
                <w:spacing w:after="0" w:line="240" w:lineRule="auto"/>
                <w:rPr>
                  <w:rFonts w:eastAsiaTheme="minorHAnsi" w:cs="Calibri"/>
                </w:rPr>
              </w:pPr>
              <w:r w:rsidRPr="00491181">
                <w:rPr>
                  <w:rFonts w:eastAsiaTheme="minorHAnsi" w:cs="Calibri"/>
                </w:rPr>
                <w:t>στ</w:t>
              </w:r>
              <w:r w:rsidR="00A83FD5" w:rsidRPr="00491181">
                <w:rPr>
                  <w:rFonts w:eastAsiaTheme="minorHAnsi" w:cs="Calibri"/>
                </w:rPr>
                <w:t>) ο Γενικός Γραμματέας Μεταφορών του Υπουργείου Υποδομών και Μεταφορών</w:t>
              </w:r>
            </w:p>
            <w:p w14:paraId="3C7A7272" w14:textId="77777777" w:rsidR="00395AC7" w:rsidRPr="00491181" w:rsidRDefault="0075667B" w:rsidP="00A83FD5">
              <w:pPr>
                <w:autoSpaceDE w:val="0"/>
                <w:adjustRightInd w:val="0"/>
                <w:spacing w:after="0" w:line="240" w:lineRule="auto"/>
                <w:rPr>
                  <w:rFonts w:eastAsiaTheme="minorHAnsi" w:cs="Calibri"/>
                  <w:b/>
                  <w:bCs/>
                </w:rPr>
              </w:pPr>
              <w:r w:rsidRPr="00491181">
                <w:rPr>
                  <w:rFonts w:eastAsiaTheme="minorHAnsi" w:cs="Calibri"/>
                  <w:b/>
                  <w:bCs/>
                </w:rPr>
                <w:lastRenderedPageBreak/>
                <w:t>ζ</w:t>
              </w:r>
              <w:r w:rsidR="00A83FD5" w:rsidRPr="00491181">
                <w:rPr>
                  <w:rFonts w:eastAsiaTheme="minorHAnsi" w:cs="Calibri"/>
                  <w:b/>
                  <w:bCs/>
                </w:rPr>
                <w:t>) ο Γενικός Γραμματέας του Υπουργείου Εσωτερικών.</w:t>
              </w:r>
            </w:p>
            <w:p w14:paraId="12CC0E12" w14:textId="5D405CFE" w:rsidR="00A83FD5" w:rsidRPr="00491181" w:rsidRDefault="00395AC7" w:rsidP="00A83FD5">
              <w:pPr>
                <w:autoSpaceDE w:val="0"/>
                <w:adjustRightInd w:val="0"/>
                <w:spacing w:after="0" w:line="240" w:lineRule="auto"/>
                <w:rPr>
                  <w:rFonts w:eastAsiaTheme="minorHAnsi" w:cs="Calibri"/>
                  <w:b/>
                  <w:bCs/>
                </w:rPr>
              </w:pPr>
              <w:r w:rsidRPr="00491181">
                <w:rPr>
                  <w:rFonts w:eastAsiaTheme="minorHAnsi" w:cs="Calibri"/>
                  <w:b/>
                  <w:bCs/>
                </w:rPr>
                <w:t xml:space="preserve">η) </w:t>
              </w:r>
              <w:r w:rsidRPr="00491181">
                <w:rPr>
                  <w:rFonts w:eastAsiaTheme="minorHAnsi" w:cs="Calibri"/>
                </w:rPr>
                <w:t>ένας (1) εκπρόσωπος του Συντονιστικού Μηχανισμού του άρθρου 69 του ν.4488/2017 (Α’ 137) που υποδεικνύεται από τον αρμόδιο Υπουργό</w:t>
              </w:r>
              <w:r w:rsidR="00A83FD5" w:rsidRPr="00491181">
                <w:rPr>
                  <w:rFonts w:eastAsiaTheme="minorHAnsi" w:cs="Calibri"/>
                  <w:b/>
                  <w:bCs/>
                </w:rPr>
                <w:t xml:space="preserve">»  </w:t>
              </w:r>
            </w:p>
            <w:p w14:paraId="39447A24" w14:textId="37A5F616" w:rsidR="00A83FD5" w:rsidRPr="00491181" w:rsidRDefault="00A83FD5" w:rsidP="00A83FD5">
              <w:pPr>
                <w:autoSpaceDE w:val="0"/>
                <w:adjustRightInd w:val="0"/>
                <w:spacing w:after="0" w:line="240" w:lineRule="auto"/>
                <w:rPr>
                  <w:rFonts w:eastAsiaTheme="minorHAnsi" w:cs="Calibri"/>
                  <w:b/>
                  <w:bCs/>
                </w:rPr>
              </w:pPr>
            </w:p>
            <w:p w14:paraId="52B79AA5" w14:textId="48C700EA" w:rsidR="00A83FD5" w:rsidRPr="00491181" w:rsidRDefault="0075667B" w:rsidP="00BA47B4">
              <w:pPr>
                <w:spacing w:after="0" w:line="240" w:lineRule="auto"/>
                <w:rPr>
                  <w:color w:val="auto"/>
                </w:rPr>
              </w:pPr>
              <w:r w:rsidRPr="00491181">
                <w:rPr>
                  <w:b/>
                  <w:bCs/>
                  <w:color w:val="auto"/>
                </w:rPr>
                <w:t>Αιτιολόγηση:</w:t>
              </w:r>
              <w:r w:rsidR="00395AC7" w:rsidRPr="00491181">
                <w:rPr>
                  <w:b/>
                  <w:bCs/>
                  <w:color w:val="FF0000"/>
                </w:rPr>
                <w:t xml:space="preserve"> </w:t>
              </w:r>
              <w:r w:rsidR="00F75605" w:rsidRPr="00491181">
                <w:rPr>
                  <w:color w:val="auto"/>
                </w:rPr>
                <w:t xml:space="preserve">Η εκπροσώπηση του Υπουργείου Εσωτερικών θεωρείται κρίσιμης σημασίας δεδομένου του εύρους των αρμοδιοτήτων του </w:t>
              </w:r>
              <w:r w:rsidR="00A043D2">
                <w:rPr>
                  <w:color w:val="auto"/>
                </w:rPr>
                <w:t xml:space="preserve">που συνδέονται </w:t>
              </w:r>
              <w:r w:rsidR="00F75605" w:rsidRPr="00491181">
                <w:rPr>
                  <w:color w:val="auto"/>
                </w:rPr>
                <w:t xml:space="preserve">άμεσα με την προσβασιμότητα </w:t>
              </w:r>
              <w:r w:rsidR="00A043D2">
                <w:rPr>
                  <w:color w:val="auto"/>
                </w:rPr>
                <w:t>(</w:t>
              </w:r>
              <w:r w:rsidR="00F75605" w:rsidRPr="00491181">
                <w:rPr>
                  <w:color w:val="auto"/>
                </w:rPr>
                <w:t xml:space="preserve">π.χ. διενέργεια εκλογών, προσβασιμότητα δημόσιων υποδομών, πρόσβαση εργαζομένων </w:t>
              </w:r>
              <w:r w:rsidR="00E2116C" w:rsidRPr="00491181">
                <w:rPr>
                  <w:color w:val="auto"/>
                </w:rPr>
                <w:t xml:space="preserve">με αναπηρία </w:t>
              </w:r>
              <w:r w:rsidR="00F75605" w:rsidRPr="00491181">
                <w:rPr>
                  <w:color w:val="auto"/>
                </w:rPr>
                <w:t>του δημόσιου και ευρύτερου δημόσιου τομέα</w:t>
              </w:r>
              <w:r w:rsidR="00E2116C" w:rsidRPr="00491181">
                <w:rPr>
                  <w:color w:val="auto"/>
                </w:rPr>
                <w:t xml:space="preserve"> και της τοπικής αυτοδιοίκησης σε υποδομές/εξοπλισμούς/διαδικασίες, κατάρτιση δημοσίων λειτουργών σε θέματα προσβασιμότητας κ.λπ.).</w:t>
              </w:r>
            </w:p>
            <w:p w14:paraId="6A7581B0" w14:textId="303B39B7" w:rsidR="00BA47B4" w:rsidRPr="00491181" w:rsidRDefault="00BA47B4" w:rsidP="00BA47B4">
              <w:pPr>
                <w:pStyle w:val="ListParagraph"/>
                <w:tabs>
                  <w:tab w:val="left" w:pos="142"/>
                </w:tabs>
                <w:spacing w:after="0" w:line="240" w:lineRule="auto"/>
                <w:ind w:left="0"/>
                <w:rPr>
                  <w:i/>
                  <w:iCs/>
                </w:rPr>
              </w:pPr>
            </w:p>
            <w:p w14:paraId="5DF54734" w14:textId="41618314" w:rsidR="00A043D2" w:rsidRDefault="000A2D7F" w:rsidP="000A2D7F">
              <w:pPr>
                <w:spacing w:after="0" w:line="240" w:lineRule="auto"/>
                <w:rPr>
                  <w:b/>
                  <w:bCs/>
                  <w:i/>
                  <w:iCs/>
                </w:rPr>
              </w:pPr>
              <w:r w:rsidRPr="000A2D7F">
                <w:rPr>
                  <w:b/>
                  <w:bCs/>
                  <w:i/>
                  <w:iCs/>
                </w:rPr>
                <w:t xml:space="preserve">Κύριε Υπουργέ, </w:t>
              </w:r>
            </w:p>
            <w:p w14:paraId="54EE7234" w14:textId="77777777" w:rsidR="00550931" w:rsidRDefault="00550931" w:rsidP="000A2D7F">
              <w:pPr>
                <w:spacing w:after="0" w:line="240" w:lineRule="auto"/>
                <w:rPr>
                  <w:b/>
                  <w:bCs/>
                  <w:i/>
                  <w:iCs/>
                </w:rPr>
              </w:pPr>
            </w:p>
            <w:p w14:paraId="28878D62" w14:textId="614A29F2" w:rsidR="00A043D2" w:rsidRPr="00550931" w:rsidRDefault="00550931" w:rsidP="000A2D7F">
              <w:pPr>
                <w:spacing w:after="0" w:line="240" w:lineRule="auto"/>
              </w:pPr>
              <w:r w:rsidRPr="00550931">
                <w:t xml:space="preserve">Η  Ε.Σ.Α.μεΑ. ζητά να προσκληθεί να συμμετάσχει σε συνεδρίαση της Επιτροπής, </w:t>
              </w:r>
              <w:r>
                <w:t xml:space="preserve">προκειμένου να σας παρουσιάσει τις ως άνω προτάσεις της.  </w:t>
              </w:r>
            </w:p>
            <w:p w14:paraId="218B4B47" w14:textId="13826A8D" w:rsidR="00A043D2" w:rsidRPr="000A2D7F" w:rsidRDefault="00A043D2" w:rsidP="000A2D7F">
              <w:pPr>
                <w:spacing w:after="0" w:line="240" w:lineRule="auto"/>
                <w:rPr>
                  <w:b/>
                  <w:bCs/>
                  <w:i/>
                  <w:iCs/>
                </w:rPr>
              </w:pPr>
            </w:p>
            <w:p w14:paraId="2171065E" w14:textId="11D1ACF9" w:rsidR="00091240" w:rsidRDefault="000A2D7F" w:rsidP="006B3225">
              <w:r>
                <w:t xml:space="preserve">Ελπίζοντας στη θετική ανταπόκρισή σας στα προαναφερθέντα δίκαια αιτήματά μας. </w:t>
              </w:r>
            </w:p>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9C56E4"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9C56E4"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9C56E4"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9C56E4"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0E52B953" w14:textId="16AA8E94" w:rsidR="002D0AB7" w:rsidRDefault="002D0AB7" w:rsidP="006B3225">
      <w:pPr>
        <w:spacing w:line="240" w:lineRule="auto"/>
        <w:jc w:val="left"/>
        <w:rPr>
          <w:b/>
        </w:rPr>
      </w:pPr>
      <w:r>
        <w:rPr>
          <w:b/>
        </w:rPr>
        <w:t>Πίνακας Αποδεκτών:</w:t>
      </w:r>
    </w:p>
    <w:sdt>
      <w:sdtPr>
        <w:id w:val="1995914394"/>
        <w:placeholder>
          <w:docPart w:val="74CE68D957034BF3B736BF147C4F21C2"/>
        </w:placeholder>
      </w:sdtPr>
      <w:sdtEndPr/>
      <w:sdtContent>
        <w:sdt>
          <w:sdtPr>
            <w:rPr>
              <w:rStyle w:val="BulletsChar"/>
            </w:rPr>
            <w:alias w:val="Πίνακας αποδεκτών"/>
            <w:tag w:val="Πίνακας αποδεκτών"/>
            <w:id w:val="2120099400"/>
            <w:placeholder>
              <w:docPart w:val="48A0C9C21CAE4A83A24B56B938C3C083"/>
            </w:placeholder>
          </w:sdtPr>
          <w:sdtEndPr>
            <w:rPr>
              <w:rStyle w:val="BulletsChar"/>
            </w:rPr>
          </w:sdtEndPr>
          <w:sdtContent>
            <w:bookmarkStart w:id="16" w:name="_Hlk63679626" w:displacedByCustomXml="prev"/>
            <w:p w14:paraId="489F5587" w14:textId="05DF6E0B" w:rsidR="000A2D7F" w:rsidRPr="000A2D7F" w:rsidRDefault="002075FB" w:rsidP="002075FB">
              <w:pPr>
                <w:spacing w:after="0"/>
                <w:rPr>
                  <w:rFonts w:cstheme="minorHAnsi"/>
                  <w:color w:val="auto"/>
                  <w:sz w:val="24"/>
                  <w:szCs w:val="24"/>
                </w:rPr>
              </w:pPr>
              <w:r>
                <w:rPr>
                  <w:rStyle w:val="BulletsChar"/>
                </w:rPr>
                <w:t xml:space="preserve">-κ. Γ. Γεραπετρίτη, </w:t>
              </w:r>
              <w:r w:rsidR="000A2D7F" w:rsidRPr="000A2D7F">
                <w:rPr>
                  <w:rFonts w:cstheme="minorHAnsi"/>
                  <w:color w:val="auto"/>
                  <w:sz w:val="24"/>
                  <w:szCs w:val="24"/>
                </w:rPr>
                <w:t>Υπουργό Επικρατείας</w:t>
              </w:r>
            </w:p>
            <w:p w14:paraId="4D4F1FBB" w14:textId="0D3E6982" w:rsidR="002D0AB7" w:rsidRPr="002075FB" w:rsidRDefault="009C56E4" w:rsidP="00A043D2">
              <w:pPr>
                <w:spacing w:after="0"/>
                <w:contextualSpacing/>
                <w:rPr>
                  <w:rFonts w:cstheme="minorHAnsi"/>
                  <w:color w:val="auto"/>
                  <w:sz w:val="24"/>
                  <w:szCs w:val="24"/>
                </w:rPr>
              </w:pPr>
            </w:p>
            <w:bookmarkEnd w:id="16" w:displacedByCustomXml="next"/>
          </w:sdtContent>
        </w:sdt>
      </w:sdtContent>
    </w:sdt>
    <w:bookmarkStart w:id="17" w:name="_GoBack" w:displacedByCustomXml="next"/>
    <w:bookmarkEnd w:id="17" w:displacedByCustomXml="next"/>
    <w:bookmarkStart w:id="18"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lang w:eastAsia="el-GR"/>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9C56E4"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54380" w14:textId="77777777" w:rsidR="009C56E4" w:rsidRDefault="009C56E4" w:rsidP="00A5663B">
      <w:pPr>
        <w:spacing w:after="0" w:line="240" w:lineRule="auto"/>
      </w:pPr>
      <w:r>
        <w:separator/>
      </w:r>
    </w:p>
    <w:p w14:paraId="705B6C86" w14:textId="77777777" w:rsidR="009C56E4" w:rsidRDefault="009C56E4"/>
  </w:endnote>
  <w:endnote w:type="continuationSeparator" w:id="0">
    <w:p w14:paraId="28477017" w14:textId="77777777" w:rsidR="009C56E4" w:rsidRDefault="009C56E4" w:rsidP="00A5663B">
      <w:pPr>
        <w:spacing w:after="0" w:line="240" w:lineRule="auto"/>
      </w:pPr>
      <w:r>
        <w:continuationSeparator/>
      </w:r>
    </w:p>
    <w:p w14:paraId="57A3F3CD" w14:textId="77777777" w:rsidR="009C56E4" w:rsidRDefault="009C5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Footer"/>
          <w:ind w:left="-1797"/>
        </w:pPr>
        <w:r>
          <w:rPr>
            <w:noProof/>
            <w:lang w:eastAsia="el-GR"/>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Header"/>
              <w:spacing w:before="240"/>
              <w:rPr>
                <w:rFonts w:asciiTheme="minorHAnsi" w:hAnsiTheme="minorHAnsi"/>
                <w:color w:val="auto"/>
              </w:rPr>
            </w:pPr>
          </w:p>
          <w:p w14:paraId="11392090"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3A14B8">
              <w:rPr>
                <w:noProof/>
              </w:rPr>
              <w:t>2</w:t>
            </w:r>
            <w:r>
              <w:fldChar w:fldCharType="end"/>
            </w:r>
          </w:p>
          <w:p w14:paraId="57A2F86C" w14:textId="77777777" w:rsidR="002D0AB7" w:rsidRPr="00042CAA" w:rsidRDefault="009C56E4"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BA329" w14:textId="77777777" w:rsidR="009C56E4" w:rsidRDefault="009C56E4" w:rsidP="00A5663B">
      <w:pPr>
        <w:spacing w:after="0" w:line="240" w:lineRule="auto"/>
      </w:pPr>
      <w:bookmarkStart w:id="0" w:name="_Hlk484772647"/>
      <w:bookmarkEnd w:id="0"/>
      <w:r>
        <w:separator/>
      </w:r>
    </w:p>
    <w:p w14:paraId="7F4F3DF9" w14:textId="77777777" w:rsidR="009C56E4" w:rsidRDefault="009C56E4"/>
  </w:footnote>
  <w:footnote w:type="continuationSeparator" w:id="0">
    <w:p w14:paraId="6B370974" w14:textId="77777777" w:rsidR="009C56E4" w:rsidRDefault="009C56E4" w:rsidP="00A5663B">
      <w:pPr>
        <w:spacing w:after="0" w:line="240" w:lineRule="auto"/>
      </w:pPr>
      <w:r>
        <w:continuationSeparator/>
      </w:r>
    </w:p>
    <w:p w14:paraId="39729E94" w14:textId="77777777" w:rsidR="009C56E4" w:rsidRDefault="009C56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Header"/>
          <w:ind w:left="-1800"/>
          <w:rPr>
            <w:lang w:val="en-US"/>
          </w:rPr>
        </w:pPr>
        <w:r>
          <w:rPr>
            <w:noProof/>
            <w:lang w:eastAsia="el-GR"/>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Header"/>
          <w:ind w:left="-1800"/>
        </w:pPr>
        <w:r>
          <w:rPr>
            <w:noProof/>
            <w:lang w:eastAsia="el-GR"/>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49BB4B3F"/>
    <w:multiLevelType w:val="hybridMultilevel"/>
    <w:tmpl w:val="E6C6D18C"/>
    <w:lvl w:ilvl="0" w:tplc="9EE89720">
      <w:start w:val="5"/>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5A3907BF"/>
    <w:multiLevelType w:val="hybridMultilevel"/>
    <w:tmpl w:val="3620F35E"/>
    <w:lvl w:ilvl="0" w:tplc="0D6C304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03762ED"/>
    <w:multiLevelType w:val="hybridMultilevel"/>
    <w:tmpl w:val="C1E032F2"/>
    <w:lvl w:ilvl="0" w:tplc="32265656">
      <w:start w:val="1"/>
      <w:numFmt w:val="bullet"/>
      <w:lvlText w:val="-"/>
      <w:lvlJc w:val="left"/>
      <w:pPr>
        <w:ind w:left="1070" w:hanging="360"/>
      </w:pPr>
      <w:rPr>
        <w:rFonts w:ascii="Times New Roman" w:eastAsia="Times New Roman" w:hAnsi="Times New Roman" w:cs="Times New Roman" w:hint="default"/>
      </w:rPr>
    </w:lvl>
    <w:lvl w:ilvl="1" w:tplc="04080003" w:tentative="1">
      <w:start w:val="1"/>
      <w:numFmt w:val="bullet"/>
      <w:lvlText w:val="o"/>
      <w:lvlJc w:val="left"/>
      <w:pPr>
        <w:ind w:left="710" w:hanging="360"/>
      </w:pPr>
      <w:rPr>
        <w:rFonts w:ascii="Courier New" w:hAnsi="Courier New" w:cs="Courier New" w:hint="default"/>
      </w:rPr>
    </w:lvl>
    <w:lvl w:ilvl="2" w:tplc="04080005" w:tentative="1">
      <w:start w:val="1"/>
      <w:numFmt w:val="bullet"/>
      <w:lvlText w:val=""/>
      <w:lvlJc w:val="left"/>
      <w:pPr>
        <w:ind w:left="1430" w:hanging="360"/>
      </w:pPr>
      <w:rPr>
        <w:rFonts w:ascii="Wingdings" w:hAnsi="Wingdings" w:hint="default"/>
      </w:rPr>
    </w:lvl>
    <w:lvl w:ilvl="3" w:tplc="04080001" w:tentative="1">
      <w:start w:val="1"/>
      <w:numFmt w:val="bullet"/>
      <w:lvlText w:val=""/>
      <w:lvlJc w:val="left"/>
      <w:pPr>
        <w:ind w:left="2150" w:hanging="360"/>
      </w:pPr>
      <w:rPr>
        <w:rFonts w:ascii="Symbol" w:hAnsi="Symbol" w:hint="default"/>
      </w:rPr>
    </w:lvl>
    <w:lvl w:ilvl="4" w:tplc="04080003" w:tentative="1">
      <w:start w:val="1"/>
      <w:numFmt w:val="bullet"/>
      <w:lvlText w:val="o"/>
      <w:lvlJc w:val="left"/>
      <w:pPr>
        <w:ind w:left="2870" w:hanging="360"/>
      </w:pPr>
      <w:rPr>
        <w:rFonts w:ascii="Courier New" w:hAnsi="Courier New" w:cs="Courier New" w:hint="default"/>
      </w:rPr>
    </w:lvl>
    <w:lvl w:ilvl="5" w:tplc="04080005" w:tentative="1">
      <w:start w:val="1"/>
      <w:numFmt w:val="bullet"/>
      <w:lvlText w:val=""/>
      <w:lvlJc w:val="left"/>
      <w:pPr>
        <w:ind w:left="3590" w:hanging="360"/>
      </w:pPr>
      <w:rPr>
        <w:rFonts w:ascii="Wingdings" w:hAnsi="Wingdings" w:hint="default"/>
      </w:rPr>
    </w:lvl>
    <w:lvl w:ilvl="6" w:tplc="04080001" w:tentative="1">
      <w:start w:val="1"/>
      <w:numFmt w:val="bullet"/>
      <w:lvlText w:val=""/>
      <w:lvlJc w:val="left"/>
      <w:pPr>
        <w:ind w:left="4310" w:hanging="360"/>
      </w:pPr>
      <w:rPr>
        <w:rFonts w:ascii="Symbol" w:hAnsi="Symbol" w:hint="default"/>
      </w:rPr>
    </w:lvl>
    <w:lvl w:ilvl="7" w:tplc="04080003" w:tentative="1">
      <w:start w:val="1"/>
      <w:numFmt w:val="bullet"/>
      <w:lvlText w:val="o"/>
      <w:lvlJc w:val="left"/>
      <w:pPr>
        <w:ind w:left="5030" w:hanging="360"/>
      </w:pPr>
      <w:rPr>
        <w:rFonts w:ascii="Courier New" w:hAnsi="Courier New" w:cs="Courier New" w:hint="default"/>
      </w:rPr>
    </w:lvl>
    <w:lvl w:ilvl="8" w:tplc="04080005" w:tentative="1">
      <w:start w:val="1"/>
      <w:numFmt w:val="bullet"/>
      <w:lvlText w:val=""/>
      <w:lvlJc w:val="left"/>
      <w:pPr>
        <w:ind w:left="5750" w:hanging="360"/>
      </w:pPr>
      <w:rPr>
        <w:rFonts w:ascii="Wingdings" w:hAnsi="Wingdings" w:hint="default"/>
      </w:rPr>
    </w:lvl>
  </w:abstractNum>
  <w:abstractNum w:abstractNumId="7" w15:restartNumberingAfterBreak="0">
    <w:nsid w:val="67685C58"/>
    <w:multiLevelType w:val="hybridMultilevel"/>
    <w:tmpl w:val="B27A60C6"/>
    <w:lvl w:ilvl="0" w:tplc="646E246C">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2893F8D"/>
    <w:multiLevelType w:val="hybridMultilevel"/>
    <w:tmpl w:val="966E8590"/>
    <w:lvl w:ilvl="0" w:tplc="754A1E68">
      <w:start w:val="5"/>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9"/>
  </w:num>
  <w:num w:numId="11">
    <w:abstractNumId w:val="8"/>
  </w:num>
  <w:num w:numId="12">
    <w:abstractNumId w:val="3"/>
  </w:num>
  <w:num w:numId="13">
    <w:abstractNumId w:val="1"/>
  </w:num>
  <w:num w:numId="14">
    <w:abstractNumId w:val="0"/>
  </w:num>
  <w:num w:numId="15">
    <w:abstractNumId w:val="2"/>
  </w:num>
  <w:num w:numId="16">
    <w:abstractNumId w:val="7"/>
  </w:num>
  <w:num w:numId="17">
    <w:abstractNumId w:val="6"/>
  </w:num>
  <w:num w:numId="18">
    <w:abstractNumId w:val="5"/>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0A"/>
    <w:rsid w:val="00007482"/>
    <w:rsid w:val="00011187"/>
    <w:rsid w:val="000145EC"/>
    <w:rsid w:val="00016434"/>
    <w:rsid w:val="000206C2"/>
    <w:rsid w:val="000224C1"/>
    <w:rsid w:val="000319B3"/>
    <w:rsid w:val="0003631E"/>
    <w:rsid w:val="000402C9"/>
    <w:rsid w:val="00042CAA"/>
    <w:rsid w:val="0004423A"/>
    <w:rsid w:val="00080A75"/>
    <w:rsid w:val="0008214A"/>
    <w:rsid w:val="000864B5"/>
    <w:rsid w:val="00091240"/>
    <w:rsid w:val="000A2D7F"/>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075FB"/>
    <w:rsid w:val="00212E64"/>
    <w:rsid w:val="002251AF"/>
    <w:rsid w:val="00236A27"/>
    <w:rsid w:val="00255DD0"/>
    <w:rsid w:val="002570E4"/>
    <w:rsid w:val="00263607"/>
    <w:rsid w:val="00264E1B"/>
    <w:rsid w:val="0026597B"/>
    <w:rsid w:val="0027672E"/>
    <w:rsid w:val="002862F2"/>
    <w:rsid w:val="002945EE"/>
    <w:rsid w:val="002B43D6"/>
    <w:rsid w:val="002C4134"/>
    <w:rsid w:val="002D0AB7"/>
    <w:rsid w:val="002D1046"/>
    <w:rsid w:val="00301E00"/>
    <w:rsid w:val="003071D9"/>
    <w:rsid w:val="0031429D"/>
    <w:rsid w:val="00322A0B"/>
    <w:rsid w:val="00326F43"/>
    <w:rsid w:val="003336F9"/>
    <w:rsid w:val="003364CB"/>
    <w:rsid w:val="00337205"/>
    <w:rsid w:val="0034662F"/>
    <w:rsid w:val="00361404"/>
    <w:rsid w:val="00371AFA"/>
    <w:rsid w:val="003956F9"/>
    <w:rsid w:val="00395AC7"/>
    <w:rsid w:val="003A14B8"/>
    <w:rsid w:val="003A685D"/>
    <w:rsid w:val="003B245B"/>
    <w:rsid w:val="003B3E78"/>
    <w:rsid w:val="003B6AC5"/>
    <w:rsid w:val="003D4D14"/>
    <w:rsid w:val="003D73D0"/>
    <w:rsid w:val="003E04B5"/>
    <w:rsid w:val="003E38C4"/>
    <w:rsid w:val="003F789B"/>
    <w:rsid w:val="004102B2"/>
    <w:rsid w:val="00412BB7"/>
    <w:rsid w:val="00413626"/>
    <w:rsid w:val="00415D99"/>
    <w:rsid w:val="00421FA4"/>
    <w:rsid w:val="004355A3"/>
    <w:rsid w:val="004419EB"/>
    <w:rsid w:val="004443A9"/>
    <w:rsid w:val="00472CFE"/>
    <w:rsid w:val="00483ACE"/>
    <w:rsid w:val="00486A3F"/>
    <w:rsid w:val="00491181"/>
    <w:rsid w:val="0049771D"/>
    <w:rsid w:val="004A2EF2"/>
    <w:rsid w:val="004A6201"/>
    <w:rsid w:val="004D0BE2"/>
    <w:rsid w:val="004D5A2F"/>
    <w:rsid w:val="00501683"/>
    <w:rsid w:val="00501973"/>
    <w:rsid w:val="005077D6"/>
    <w:rsid w:val="00517354"/>
    <w:rsid w:val="0052064A"/>
    <w:rsid w:val="00523EAA"/>
    <w:rsid w:val="00537B84"/>
    <w:rsid w:val="00540ED2"/>
    <w:rsid w:val="00547D78"/>
    <w:rsid w:val="00550931"/>
    <w:rsid w:val="00573B0A"/>
    <w:rsid w:val="0058273F"/>
    <w:rsid w:val="00583700"/>
    <w:rsid w:val="005925BA"/>
    <w:rsid w:val="005956CD"/>
    <w:rsid w:val="005A4542"/>
    <w:rsid w:val="005B00C5"/>
    <w:rsid w:val="005B661B"/>
    <w:rsid w:val="005C5A0B"/>
    <w:rsid w:val="005C760A"/>
    <w:rsid w:val="005D05EE"/>
    <w:rsid w:val="005D2B1C"/>
    <w:rsid w:val="005D30F3"/>
    <w:rsid w:val="005D44A7"/>
    <w:rsid w:val="005F289C"/>
    <w:rsid w:val="005F4B9D"/>
    <w:rsid w:val="005F5A54"/>
    <w:rsid w:val="00610A7E"/>
    <w:rsid w:val="00612214"/>
    <w:rsid w:val="00617AC0"/>
    <w:rsid w:val="00642AA7"/>
    <w:rsid w:val="00647299"/>
    <w:rsid w:val="00651CD5"/>
    <w:rsid w:val="00655019"/>
    <w:rsid w:val="0066741D"/>
    <w:rsid w:val="006A785A"/>
    <w:rsid w:val="006D0554"/>
    <w:rsid w:val="006E692F"/>
    <w:rsid w:val="006E6B93"/>
    <w:rsid w:val="006F050F"/>
    <w:rsid w:val="006F68D0"/>
    <w:rsid w:val="0072145A"/>
    <w:rsid w:val="00752538"/>
    <w:rsid w:val="00754C30"/>
    <w:rsid w:val="0075667B"/>
    <w:rsid w:val="00763FCD"/>
    <w:rsid w:val="00767D09"/>
    <w:rsid w:val="0077016C"/>
    <w:rsid w:val="00787894"/>
    <w:rsid w:val="00793779"/>
    <w:rsid w:val="00794079"/>
    <w:rsid w:val="007A7272"/>
    <w:rsid w:val="007A781F"/>
    <w:rsid w:val="007E66D9"/>
    <w:rsid w:val="007F77CE"/>
    <w:rsid w:val="0080787B"/>
    <w:rsid w:val="008104A7"/>
    <w:rsid w:val="00811A9B"/>
    <w:rsid w:val="008321C9"/>
    <w:rsid w:val="0083359D"/>
    <w:rsid w:val="00842387"/>
    <w:rsid w:val="008510F1"/>
    <w:rsid w:val="00857467"/>
    <w:rsid w:val="00866B0B"/>
    <w:rsid w:val="008671E0"/>
    <w:rsid w:val="00876B17"/>
    <w:rsid w:val="00880266"/>
    <w:rsid w:val="00881076"/>
    <w:rsid w:val="00886205"/>
    <w:rsid w:val="00890E52"/>
    <w:rsid w:val="00894186"/>
    <w:rsid w:val="008960BB"/>
    <w:rsid w:val="008A26A3"/>
    <w:rsid w:val="008A421B"/>
    <w:rsid w:val="008B3278"/>
    <w:rsid w:val="008B5B34"/>
    <w:rsid w:val="008D43B9"/>
    <w:rsid w:val="008F4A49"/>
    <w:rsid w:val="00936BAC"/>
    <w:rsid w:val="009503E0"/>
    <w:rsid w:val="00953909"/>
    <w:rsid w:val="00972E62"/>
    <w:rsid w:val="00980425"/>
    <w:rsid w:val="00993EBC"/>
    <w:rsid w:val="00995C38"/>
    <w:rsid w:val="009A4192"/>
    <w:rsid w:val="009B3183"/>
    <w:rsid w:val="009C06F7"/>
    <w:rsid w:val="009C4D45"/>
    <w:rsid w:val="009C56E4"/>
    <w:rsid w:val="009E6773"/>
    <w:rsid w:val="009F7FF4"/>
    <w:rsid w:val="00A043D2"/>
    <w:rsid w:val="00A04D49"/>
    <w:rsid w:val="00A0512E"/>
    <w:rsid w:val="00A05FCF"/>
    <w:rsid w:val="00A24A4D"/>
    <w:rsid w:val="00A32253"/>
    <w:rsid w:val="00A33C59"/>
    <w:rsid w:val="00A35350"/>
    <w:rsid w:val="00A5663B"/>
    <w:rsid w:val="00A66F36"/>
    <w:rsid w:val="00A8235C"/>
    <w:rsid w:val="00A83FD5"/>
    <w:rsid w:val="00A862B1"/>
    <w:rsid w:val="00A90B3F"/>
    <w:rsid w:val="00A96EF8"/>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97860"/>
    <w:rsid w:val="00BA47B4"/>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48D2"/>
    <w:rsid w:val="00CC59F5"/>
    <w:rsid w:val="00CC62E9"/>
    <w:rsid w:val="00CD3CE2"/>
    <w:rsid w:val="00CD6D05"/>
    <w:rsid w:val="00CE0328"/>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F27F7"/>
    <w:rsid w:val="00DF6075"/>
    <w:rsid w:val="00E018A8"/>
    <w:rsid w:val="00E16B7C"/>
    <w:rsid w:val="00E206BA"/>
    <w:rsid w:val="00E2116C"/>
    <w:rsid w:val="00E22772"/>
    <w:rsid w:val="00E357D4"/>
    <w:rsid w:val="00E40395"/>
    <w:rsid w:val="00E429AD"/>
    <w:rsid w:val="00E55813"/>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24BE4"/>
    <w:rsid w:val="00F42CC8"/>
    <w:rsid w:val="00F64D51"/>
    <w:rsid w:val="00F736BA"/>
    <w:rsid w:val="00F75605"/>
    <w:rsid w:val="00F7641D"/>
    <w:rsid w:val="00F80939"/>
    <w:rsid w:val="00F84821"/>
    <w:rsid w:val="00F93472"/>
    <w:rsid w:val="00F97D08"/>
    <w:rsid w:val="00FA015E"/>
    <w:rsid w:val="00FA55E7"/>
    <w:rsid w:val="00FC61EC"/>
    <w:rsid w:val="00FC692B"/>
    <w:rsid w:val="00FE58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7B4"/>
    <w:rPr>
      <w:color w:val="0000FF" w:themeColor="hyperlink"/>
      <w:u w:val="single"/>
    </w:rPr>
  </w:style>
  <w:style w:type="paragraph" w:styleId="FootnoteText">
    <w:name w:val="footnote text"/>
    <w:aliases w:val="Point 3 Char,Footnote text,ESPON Footnote Text,Schriftart: 9 pt,Schriftart: 10 pt,Schriftart: 8 pt,Κείμενο υποσημείωσης-KATERINA, Char Char Char"/>
    <w:basedOn w:val="Normal"/>
    <w:link w:val="FootnoteTextChar"/>
    <w:uiPriority w:val="99"/>
    <w:unhideWhenUsed/>
    <w:rsid w:val="00BA47B4"/>
    <w:pPr>
      <w:spacing w:after="0" w:line="240" w:lineRule="auto"/>
    </w:pPr>
    <w:rPr>
      <w:sz w:val="20"/>
      <w:szCs w:val="20"/>
    </w:rPr>
  </w:style>
  <w:style w:type="character" w:customStyle="1" w:styleId="FootnoteTextChar">
    <w:name w:val="Footnote Text Char"/>
    <w:aliases w:val="Point 3 Char Char,Footnote text Char,ESPON Footnote Text Char,Schriftart: 9 pt Char,Schriftart: 10 pt Char,Schriftart: 8 pt Char,Κείμενο υποσημείωσης-KATERINA Char, Char Char Char Char"/>
    <w:basedOn w:val="DefaultParagraphFont"/>
    <w:link w:val="FootnoteText"/>
    <w:uiPriority w:val="99"/>
    <w:rsid w:val="00BA47B4"/>
    <w:rPr>
      <w:rFonts w:ascii="Cambria" w:hAnsi="Cambria"/>
      <w:color w:val="000000"/>
    </w:rPr>
  </w:style>
  <w:style w:type="character" w:styleId="FootnoteReference">
    <w:name w:val="footnote reference"/>
    <w:aliases w:val="Footnote symbol,Footnote,υποσημείωση1"/>
    <w:basedOn w:val="DefaultParagraphFont"/>
    <w:uiPriority w:val="99"/>
    <w:semiHidden/>
    <w:unhideWhenUsed/>
    <w:rsid w:val="00BA4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9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8E2EA133DB4D878AA88CBFC300BD5D"/>
        <w:category>
          <w:name w:val="Γενικά"/>
          <w:gallery w:val="placeholder"/>
        </w:category>
        <w:types>
          <w:type w:val="bbPlcHdr"/>
        </w:types>
        <w:behaviors>
          <w:behavior w:val="content"/>
        </w:behaviors>
        <w:guid w:val="{07225B89-340A-4B9A-9A44-E53EC94A8DC0}"/>
      </w:docPartPr>
      <w:docPartBody>
        <w:p w:rsidR="006D559A" w:rsidRDefault="009152CA">
          <w:pPr>
            <w:pStyle w:val="D88E2EA133DB4D878AA88CBFC300BD5D"/>
          </w:pPr>
          <w:r w:rsidRPr="004D0BE2">
            <w:rPr>
              <w:rStyle w:val="PlaceholderText"/>
              <w:color w:val="0070C0"/>
            </w:rPr>
            <w:t>Όνομα και επώνυμο.</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6D559A" w:rsidRDefault="009152CA">
          <w:pPr>
            <w:pStyle w:val="DFCF41CBCE304CCDA3E0BA277B81F80D"/>
          </w:pPr>
          <w:r w:rsidRPr="004E58EE">
            <w:rPr>
              <w:rStyle w:val="PlaceholderText"/>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6D559A" w:rsidRDefault="009152CA">
          <w:pPr>
            <w:pStyle w:val="9FB8C418A49D45829BDFD905F6677172"/>
          </w:pPr>
          <w:r>
            <w:rPr>
              <w:rStyle w:val="PlaceholderText"/>
            </w:rPr>
            <w:t>Πόλη</w:t>
          </w:r>
          <w:r w:rsidRPr="0080787B">
            <w:rPr>
              <w:rStyle w:val="PlaceholderText"/>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6D559A" w:rsidRDefault="009152CA">
          <w:pPr>
            <w:pStyle w:val="EE529F238F3545B49654A4262634836E"/>
          </w:pPr>
          <w:r>
            <w:rPr>
              <w:rStyle w:val="PlaceholderText"/>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6D559A" w:rsidRDefault="009152CA">
          <w:pPr>
            <w:pStyle w:val="DA33A2134449490E84A313FF05DA9769"/>
          </w:pPr>
          <w:r w:rsidRPr="004D0BE2">
            <w:rPr>
              <w:rStyle w:val="PlaceholderText"/>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6D559A" w:rsidRDefault="009152CA">
          <w:pPr>
            <w:pStyle w:val="47F04074E45E4C428C0F4F87614C7596"/>
          </w:pPr>
          <w:r w:rsidRPr="004D0BE2">
            <w:rPr>
              <w:rStyle w:val="PlaceholderText"/>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6D559A" w:rsidRDefault="009152CA">
          <w:pPr>
            <w:pStyle w:val="BD1DA33334134A728A023DC34F50D22C"/>
          </w:pPr>
          <w:r w:rsidRPr="0083359D">
            <w:rPr>
              <w:rStyle w:val="PlaceholderText"/>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6D559A" w:rsidRDefault="009152CA">
          <w:pPr>
            <w:pStyle w:val="74CE68D957034BF3B736BF147C4F21C2"/>
          </w:pPr>
          <w:r w:rsidRPr="004E58EE">
            <w:rPr>
              <w:rStyle w:val="PlaceholderText"/>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6D559A" w:rsidRDefault="009152CA">
          <w:pPr>
            <w:pStyle w:val="CF0993EEA62044F6AF186AAD9BF8EFFA"/>
          </w:pPr>
          <w:r w:rsidRPr="004D0BE2">
            <w:rPr>
              <w:rStyle w:val="PlaceholderText"/>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6D559A" w:rsidRDefault="009152CA">
          <w:pPr>
            <w:pStyle w:val="DC53ADCD371543B2AFCF3A5F909C70F1"/>
          </w:pPr>
          <w:r w:rsidRPr="004D0BE2">
            <w:rPr>
              <w:rStyle w:val="PlaceholderText"/>
              <w:color w:val="0070C0"/>
            </w:rPr>
            <w:t>Κάντε εδώ για να εισαγάγετε το σώμα του εγγράφου.</w:t>
          </w:r>
        </w:p>
      </w:docPartBody>
    </w:docPart>
    <w:docPart>
      <w:docPartPr>
        <w:name w:val="48A0C9C21CAE4A83A24B56B938C3C083"/>
        <w:category>
          <w:name w:val="Γενικά"/>
          <w:gallery w:val="placeholder"/>
        </w:category>
        <w:types>
          <w:type w:val="bbPlcHdr"/>
        </w:types>
        <w:behaviors>
          <w:behavior w:val="content"/>
        </w:behaviors>
        <w:guid w:val="{D0C8F57E-E935-4F5A-9E3F-5535BC884D94}"/>
      </w:docPartPr>
      <w:docPartBody>
        <w:p w:rsidR="006D559A" w:rsidRDefault="009152CA">
          <w:pPr>
            <w:pStyle w:val="48A0C9C21CAE4A83A24B56B938C3C083"/>
          </w:pPr>
          <w:r w:rsidRPr="004E58EE">
            <w:rPr>
              <w:rStyle w:val="PlaceholderText"/>
            </w:rPr>
            <w:t>Κάντε κλικ ή πατήστε εδώ για να εισαγάγετε κείμενο.</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6D559A" w:rsidRDefault="009152CA">
          <w:pPr>
            <w:pStyle w:val="9E989996B62C45D781A283992F318B31"/>
          </w:pPr>
          <w:r w:rsidRPr="004E58EE">
            <w:rPr>
              <w:rStyle w:val="PlaceholderText"/>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6D559A" w:rsidRDefault="009152CA">
          <w:pPr>
            <w:pStyle w:val="F5FFBC887D744DD1A72CBF3CD914A17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9A"/>
    <w:rsid w:val="00384B2F"/>
    <w:rsid w:val="00511F9B"/>
    <w:rsid w:val="006D559A"/>
    <w:rsid w:val="007A67A7"/>
    <w:rsid w:val="009152CA"/>
    <w:rsid w:val="00CC1B45"/>
    <w:rsid w:val="00D076B7"/>
    <w:rsid w:val="00DD3D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D88E2EA133DB4D878AA88CBFC300BD5D">
    <w:name w:val="D88E2EA133DB4D878AA88CBFC300BD5D"/>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48A0C9C21CAE4A83A24B56B938C3C083">
    <w:name w:val="48A0C9C21CAE4A83A24B56B938C3C083"/>
  </w:style>
  <w:style w:type="paragraph" w:customStyle="1" w:styleId="9E989996B62C45D781A283992F318B31">
    <w:name w:val="9E989996B62C45D781A283992F318B31"/>
  </w:style>
  <w:style w:type="paragraph" w:customStyle="1" w:styleId="F5FFBC887D744DD1A72CBF3CD914A179">
    <w:name w:val="F5FFBC887D744DD1A72CBF3CD914A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53AAA3-FC38-4441-A416-457B5E23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0</TotalTime>
  <Pages>4</Pages>
  <Words>1346</Words>
  <Characters>7272</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Microsoft account</cp:lastModifiedBy>
  <cp:revision>2</cp:revision>
  <cp:lastPrinted>2021-02-09T10:25:00Z</cp:lastPrinted>
  <dcterms:created xsi:type="dcterms:W3CDTF">2021-02-10T11:56:00Z</dcterms:created>
  <dcterms:modified xsi:type="dcterms:W3CDTF">2021-02-10T11:56:00Z</dcterms:modified>
  <cp:contentStatus/>
  <dc:language>Ελληνικά</dc:language>
  <cp:version>am-20180624</cp:version>
</cp:coreProperties>
</file>