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6950" w14:textId="7AB2342D" w:rsidR="00B14EF0" w:rsidRPr="004E433B" w:rsidRDefault="00B14EF0" w:rsidP="00B14EF0">
      <w:pPr>
        <w:spacing w:after="0" w:line="240" w:lineRule="auto"/>
        <w:rPr>
          <w:rFonts w:ascii="Arial Narrow" w:eastAsia="Times New Roman" w:hAnsi="Arial Narrow" w:cs="Segoe UI"/>
          <w:color w:val="201F1E"/>
          <w:sz w:val="26"/>
          <w:szCs w:val="26"/>
          <w:shd w:val="clear" w:color="auto" w:fill="FFFFFF"/>
          <w:lang w:eastAsia="el-GR"/>
        </w:rPr>
      </w:pPr>
    </w:p>
    <w:p w14:paraId="62FCD11E" w14:textId="77777777" w:rsidR="004D1EEF" w:rsidRDefault="004D1EEF" w:rsidP="00B14EF0">
      <w:pPr>
        <w:spacing w:after="0" w:line="240" w:lineRule="auto"/>
        <w:jc w:val="center"/>
        <w:rPr>
          <w:rFonts w:ascii="Arial Narrow" w:eastAsia="Times New Roman" w:hAnsi="Arial Narrow" w:cs="Segoe UI"/>
          <w:b/>
          <w:bCs/>
          <w:color w:val="201F1E"/>
          <w:sz w:val="26"/>
          <w:szCs w:val="26"/>
          <w:shd w:val="clear" w:color="auto" w:fill="FFFFFF"/>
          <w:lang w:eastAsia="el-GR"/>
        </w:rPr>
      </w:pPr>
    </w:p>
    <w:p w14:paraId="3BD6512D" w14:textId="77777777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ΔΕΛΤΙΟ ΤΥΠΟΥ</w:t>
      </w:r>
    </w:p>
    <w:p w14:paraId="27F4F634" w14:textId="1370C2F4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 </w:t>
      </w:r>
      <w:r w:rsidR="00572E20">
        <w:rPr>
          <w:rFonts w:ascii="Arial Narrow" w:hAnsi="Arial Narrow" w:cs="Calibri"/>
          <w:b/>
          <w:bCs/>
          <w:color w:val="201F1E"/>
          <w:sz w:val="26"/>
          <w:szCs w:val="26"/>
        </w:rPr>
        <w:t>Αρ. πρωτ. 221</w:t>
      </w:r>
    </w:p>
    <w:p w14:paraId="7B95EDF9" w14:textId="71F0DC10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  <w:lang w:val="en-US"/>
        </w:rPr>
        <w:t>AMEA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, 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  <w:lang w:val="en-US"/>
        </w:rPr>
        <w:t>COVID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19 &amp; ΕΜΒΟΛΙΑΣΜΟΣ:  ΑΝΟΙΓΟΥΜΕ ΤΟΝ ΔΙΑΛΟΓΟ</w:t>
      </w:r>
    </w:p>
    <w:p w14:paraId="41D7556E" w14:textId="77777777" w:rsidR="003F52D5" w:rsidRPr="00572E20" w:rsidRDefault="003F52D5" w:rsidP="003F52D5">
      <w:pPr>
        <w:shd w:val="clear" w:color="auto" w:fill="FFFFFF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 </w:t>
      </w:r>
    </w:p>
    <w:p w14:paraId="7CF52D0E" w14:textId="5F03DAD5" w:rsidR="003F52D5" w:rsidRPr="00572E20" w:rsidRDefault="003F52D5" w:rsidP="003F52D5">
      <w:pPr>
        <w:shd w:val="clear" w:color="auto" w:fill="FFFFFF"/>
        <w:jc w:val="center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b/>
          <w:bCs/>
          <w:color w:val="201F1E"/>
          <w:sz w:val="26"/>
          <w:szCs w:val="26"/>
          <w:lang w:val="en-US"/>
        </w:rPr>
        <w:t>Covid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-19: Πανελλαδική Έρευνα με θέμα Στάσεις </w:t>
      </w:r>
      <w:r w:rsidR="00C448FE"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και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Αντιλήψεις των Ατόμων με Αναπηρία, Χρόνιες Παθήσεις και των Οικογενειών τους για τον Προληπτικό Εμβολιασμό</w:t>
      </w:r>
    </w:p>
    <w:p w14:paraId="64CE78F4" w14:textId="77777777" w:rsidR="003F52D5" w:rsidRPr="00572E20" w:rsidRDefault="003F52D5" w:rsidP="003F52D5">
      <w:pPr>
        <w:shd w:val="clear" w:color="auto" w:fill="FFFFFF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 </w:t>
      </w:r>
    </w:p>
    <w:p w14:paraId="709E47D7" w14:textId="0B1F72EC" w:rsidR="003F52D5" w:rsidRPr="00572E20" w:rsidRDefault="003F52D5" w:rsidP="003F52D5">
      <w:pPr>
        <w:shd w:val="clear" w:color="auto" w:fill="FFFFFF"/>
        <w:jc w:val="both"/>
        <w:rPr>
          <w:rFonts w:ascii="Calibri" w:hAnsi="Calibri" w:cs="Calibri"/>
          <w:color w:val="2222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Η</w:t>
      </w:r>
      <w:r w:rsidR="00E316E0" w:rsidRPr="00572E20">
        <w:rPr>
          <w:rFonts w:ascii="Arial Narrow" w:hAnsi="Arial Narrow" w:cs="Calibri"/>
          <w:color w:val="201F1E"/>
          <w:sz w:val="26"/>
          <w:szCs w:val="26"/>
        </w:rPr>
        <w:t xml:space="preserve"> Εθνική Συνομοσπονδία Ατόμων με Αναπηρία (ΕΣΑμεΑ)</w:t>
      </w:r>
      <w:r w:rsidR="002C4A6C" w:rsidRPr="00572E20">
        <w:rPr>
          <w:rFonts w:ascii="Arial Narrow" w:hAnsi="Arial Narrow" w:cs="Calibri"/>
          <w:color w:val="201F1E"/>
          <w:sz w:val="26"/>
          <w:szCs w:val="26"/>
        </w:rPr>
        <w:t xml:space="preserve"> και το Ινστιτούτο της ΙΝ-ΕΣΑμεΑ</w:t>
      </w:r>
      <w:r w:rsidR="00E316E0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σε συνεργασία με το ΠΜΣ Παγκόσμια Υγεία </w:t>
      </w:r>
      <w:r w:rsidR="00C448FE" w:rsidRPr="00572E20">
        <w:rPr>
          <w:rFonts w:ascii="Arial Narrow" w:hAnsi="Arial Narrow" w:cs="Calibri"/>
          <w:color w:val="201F1E"/>
          <w:sz w:val="26"/>
          <w:szCs w:val="26"/>
        </w:rPr>
        <w:t>-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Ιατρική των Καταστροφών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της Ιατρικής Σχολής του Εθνικού και Καποδιστριακού Πανεπιστημίου Αθηνών,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πραγματοποίησαν και παρουσιάζουν την πρώτη πανελλαδική έρευνα σχετικά με τις </w:t>
      </w:r>
      <w:r w:rsidRPr="00572E20">
        <w:rPr>
          <w:rFonts w:ascii="Arial Narrow" w:hAnsi="Arial Narrow" w:cs="Calibri"/>
          <w:b/>
          <w:bCs/>
          <w:i/>
          <w:iCs/>
          <w:color w:val="201F1E"/>
          <w:sz w:val="26"/>
          <w:szCs w:val="26"/>
        </w:rPr>
        <w:t>Στάσεις &amp; Αντιλήψεις των Ατόμων με Αναπηρία, Χρόνιες Παθήσεις και των Οικογενειών τους για τον Προληπτικό Εμβολιασμό</w:t>
      </w:r>
      <w:r w:rsidR="00D81BC9" w:rsidRPr="00572E20">
        <w:rPr>
          <w:rFonts w:ascii="Arial Narrow" w:hAnsi="Arial Narrow" w:cs="Calibri"/>
          <w:b/>
          <w:bCs/>
          <w:color w:val="201F1E"/>
          <w:sz w:val="26"/>
          <w:szCs w:val="26"/>
          <w:vertAlign w:val="superscript"/>
        </w:rPr>
        <w:t>1</w:t>
      </w:r>
      <w:r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>. 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>Η έρευνα πραγματοποιήθηκε</w:t>
      </w:r>
      <w:r w:rsidR="004505AC"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>διαδικτυακά</w:t>
      </w:r>
      <w:r w:rsidR="004505AC" w:rsidRPr="00572E20">
        <w:rPr>
          <w:rFonts w:ascii="Arial Narrow" w:hAnsi="Arial Narrow" w:cs="Calibri"/>
          <w:b/>
          <w:bCs/>
          <w:color w:val="201F1E"/>
          <w:sz w:val="26"/>
          <w:szCs w:val="26"/>
        </w:rPr>
        <w:t xml:space="preserve"> 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>από 21 έως 27 Δεκεμβρίου 2020 με την συμμετοχή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8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47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ατόμων με αναπηρία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 xml:space="preserve"> ή/και 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χρόνιες παθήσεις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γονείς, κηδεμόνες, δικαστικούς συμπαραστάτες ατόμων με σύνδρομο Down, αυτισμό, νοητική αναπηρία και άλλες βαριές-πολλαπλές αναπηρίες. Π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ερισσότερες α</w:t>
      </w:r>
      <w:r w:rsidR="004505AC" w:rsidRPr="00572E20">
        <w:rPr>
          <w:rFonts w:ascii="Arial Narrow" w:hAnsi="Arial Narrow" w:cs="Calibri"/>
          <w:color w:val="201F1E"/>
          <w:sz w:val="26"/>
          <w:szCs w:val="26"/>
        </w:rPr>
        <w:t xml:space="preserve">πό 400 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>Οργανώσε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ις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>-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>Μέλη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>της ΕΣΑμεΑ</w:t>
      </w:r>
      <w:r w:rsidR="006D333A" w:rsidRPr="00572E20">
        <w:rPr>
          <w:rFonts w:ascii="Arial Narrow" w:hAnsi="Arial Narrow" w:cs="Calibri"/>
          <w:color w:val="201F1E"/>
          <w:sz w:val="26"/>
          <w:szCs w:val="26"/>
        </w:rPr>
        <w:t xml:space="preserve"> συμμετείχαν ενεργά και σ</w:t>
      </w:r>
      <w:r w:rsidRPr="00572E20">
        <w:rPr>
          <w:rFonts w:ascii="Arial Narrow" w:hAnsi="Arial Narrow" w:cs="Calibri"/>
          <w:color w:val="201F1E"/>
          <w:sz w:val="26"/>
          <w:szCs w:val="26"/>
        </w:rPr>
        <w:t>ύμφωνα με τα αποτελέσματα:</w:t>
      </w:r>
    </w:p>
    <w:p w14:paraId="32B4E18F" w14:textId="6AE35DF0" w:rsidR="00E316E0" w:rsidRPr="00572E20" w:rsidRDefault="003F52D5" w:rsidP="002C4A6C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75,9% των συμμετεχόντων τάσσετε υπέρ του εμβολιασμού και θεωρεί ότι τα άτομα με αναπηρία ή/και χρόνιες παθήσεις είναι περισσότερο εκτεθειμένα στον ιό SARS-CoV-2</w:t>
      </w:r>
      <w:r w:rsidR="00BA550C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κυρίως λόγω κοινωνικών παραγόντων,</w:t>
      </w:r>
    </w:p>
    <w:p w14:paraId="2F97A711" w14:textId="6AD91458" w:rsidR="000E6657" w:rsidRPr="00572E20" w:rsidRDefault="008C1251" w:rsidP="002C4A6C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το 78,4% 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0E6657" w:rsidRPr="00572E20">
        <w:rPr>
          <w:rFonts w:ascii="Arial Narrow" w:hAnsi="Arial Narrow" w:cs="Calibri"/>
          <w:color w:val="201F1E"/>
          <w:sz w:val="26"/>
          <w:szCs w:val="26"/>
        </w:rPr>
        <w:t>των συμμετεχόντων θεωρεί ότι θα πρέπει ως άτομα με αναπηρία ή/και χρόνιες παθήσεις να έχουν προτεραιότητα στον εμβολιασμό για τη νόσο COVID-19</w:t>
      </w:r>
      <w:r w:rsidR="00C14CFA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="000E6657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</w:p>
    <w:p w14:paraId="2F4AE67C" w14:textId="2AD2D8B5" w:rsidR="00A6443F" w:rsidRPr="00572E20" w:rsidRDefault="003F52D5" w:rsidP="00A6443F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67</w:t>
      </w:r>
      <w:r w:rsidR="00C448FE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1% πιστεύει ότι πρέπει να δοθεί προτεραιότητα </w:t>
      </w:r>
      <w:r w:rsidR="007F28DF" w:rsidRPr="00572E20">
        <w:rPr>
          <w:rFonts w:ascii="Arial Narrow" w:hAnsi="Arial Narrow" w:cs="Calibri"/>
          <w:color w:val="201F1E"/>
          <w:sz w:val="26"/>
          <w:szCs w:val="26"/>
        </w:rPr>
        <w:t xml:space="preserve">και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στον προληπτικό εμβολιασμό των φροντιστών, προσωπικών βοηθών, συνοδών και άλλων ατόμων του υποστηρικτικού τους δικτύου, ενώ την ίδια στιγμή πάνω από τους μισούς </w:t>
      </w:r>
      <w:r w:rsidR="00C14CFA" w:rsidRPr="00572E20">
        <w:rPr>
          <w:rFonts w:ascii="Arial Narrow" w:hAnsi="Arial Narrow" w:cs="Calibri"/>
          <w:color w:val="201F1E"/>
          <w:sz w:val="26"/>
          <w:szCs w:val="26"/>
        </w:rPr>
        <w:t>συμμετέχοντες δηλώνουν ότι υπάρχει ανάγκη για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καθημερινή παρουσία τρίτου προσώπου</w:t>
      </w:r>
      <w:r w:rsidR="002C4A6C" w:rsidRPr="00572E20">
        <w:rPr>
          <w:rFonts w:ascii="Arial Narrow" w:hAnsi="Arial Narrow" w:cs="Calibri"/>
          <w:color w:val="201F1E"/>
          <w:sz w:val="26"/>
          <w:szCs w:val="26"/>
        </w:rPr>
        <w:t>,</w:t>
      </w:r>
      <w:r w:rsidR="001E5038" w:rsidRPr="00572E20">
        <w:t xml:space="preserve"> </w:t>
      </w:r>
      <w:r w:rsidR="001E5038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</w:p>
    <w:p w14:paraId="64FC714E" w14:textId="0EA605EA" w:rsidR="00546C2B" w:rsidRPr="00572E20" w:rsidRDefault="00546C2B" w:rsidP="00A6443F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eastAsia="Calibri" w:hAnsi="Arial Narrow" w:cs="Arial"/>
          <w:sz w:val="26"/>
          <w:szCs w:val="26"/>
        </w:rPr>
        <w:t xml:space="preserve">το 73.8% δήλωσε ότι </w:t>
      </w:r>
      <w:r w:rsidR="00BA550C" w:rsidRPr="00572E20">
        <w:rPr>
          <w:rFonts w:ascii="Arial Narrow" w:eastAsia="Calibri" w:hAnsi="Arial Narrow" w:cs="Arial"/>
          <w:sz w:val="26"/>
          <w:szCs w:val="26"/>
        </w:rPr>
        <w:t>έκανε</w:t>
      </w:r>
      <w:r w:rsidRPr="00572E20">
        <w:rPr>
          <w:rFonts w:ascii="Arial Narrow" w:eastAsia="Calibri" w:hAnsi="Arial Narrow" w:cs="Arial"/>
          <w:sz w:val="26"/>
          <w:szCs w:val="26"/>
        </w:rPr>
        <w:t xml:space="preserve"> χρήση των υπηρεσιών ψηφιακής διακυβέρνησης που δημιουργήθηκαν κατά τη διάρκεια της πανδημίας COVID-19 προκειμένου να διευκολύνουν τις συναλλαγές των πολιτών με τις δημοσιές υπηρεσίες</w:t>
      </w:r>
      <w:r w:rsidR="00C871B3" w:rsidRPr="00572E20">
        <w:rPr>
          <w:rFonts w:ascii="Arial Narrow" w:eastAsia="Calibri" w:hAnsi="Arial Narrow" w:cs="Arial"/>
          <w:sz w:val="26"/>
          <w:szCs w:val="26"/>
        </w:rPr>
        <w:t xml:space="preserve"> </w:t>
      </w:r>
      <w:r w:rsidR="008C1251" w:rsidRPr="00572E20">
        <w:rPr>
          <w:rFonts w:ascii="Arial Narrow" w:eastAsia="Calibri" w:hAnsi="Arial Narrow" w:cs="Arial"/>
          <w:sz w:val="26"/>
          <w:szCs w:val="26"/>
        </w:rPr>
        <w:t>υγείας</w:t>
      </w:r>
      <w:r w:rsidR="00C871B3" w:rsidRPr="00572E20">
        <w:rPr>
          <w:rFonts w:ascii="Arial Narrow" w:eastAsia="Calibri" w:hAnsi="Arial Narrow" w:cs="Arial"/>
          <w:sz w:val="26"/>
          <w:szCs w:val="26"/>
        </w:rPr>
        <w:t xml:space="preserve"> και </w:t>
      </w:r>
      <w:r w:rsidR="008C1251" w:rsidRPr="00572E20">
        <w:rPr>
          <w:rFonts w:ascii="Arial Narrow" w:eastAsia="Calibri" w:hAnsi="Arial Narrow" w:cs="Arial"/>
          <w:sz w:val="26"/>
          <w:szCs w:val="26"/>
        </w:rPr>
        <w:t>κοινωνικής</w:t>
      </w:r>
      <w:r w:rsidR="00C871B3" w:rsidRPr="00572E20">
        <w:rPr>
          <w:rFonts w:ascii="Arial Narrow" w:eastAsia="Calibri" w:hAnsi="Arial Narrow" w:cs="Arial"/>
          <w:sz w:val="26"/>
          <w:szCs w:val="26"/>
        </w:rPr>
        <w:t xml:space="preserve"> </w:t>
      </w:r>
      <w:r w:rsidR="008C1251" w:rsidRPr="00572E20">
        <w:rPr>
          <w:rFonts w:ascii="Arial Narrow" w:eastAsia="Calibri" w:hAnsi="Arial Narrow" w:cs="Arial"/>
          <w:sz w:val="26"/>
          <w:szCs w:val="26"/>
        </w:rPr>
        <w:t>πρόνοιας</w:t>
      </w:r>
      <w:r w:rsidR="008E6811" w:rsidRPr="00572E20">
        <w:rPr>
          <w:rFonts w:ascii="Arial Narrow" w:eastAsia="Calibri" w:hAnsi="Arial Narrow" w:cs="Arial"/>
          <w:sz w:val="26"/>
          <w:szCs w:val="26"/>
        </w:rPr>
        <w:t xml:space="preserve"> και πάνω από το 70% δηλώνει πολύ έως πάρα πολύ ικανοποιημένο από τη χρήση τους, </w:t>
      </w:r>
    </w:p>
    <w:p w14:paraId="6FD9E7D9" w14:textId="56A22B98" w:rsidR="00E316E0" w:rsidRPr="00572E20" w:rsidRDefault="003F52D5" w:rsidP="00E316E0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94.1% υποστηρίζει ότι τα εμβολιαστικά κέντρα πρέπει να είναι προσβάσιμα,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</w:p>
    <w:p w14:paraId="672E656E" w14:textId="2DA6422F" w:rsidR="00E316E0" w:rsidRPr="00572E20" w:rsidRDefault="003F52D5" w:rsidP="002C4A6C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το 86.9% κρίνει απαραίτητη την προσβάσιμη ενημέρωση για τον </w:t>
      </w:r>
      <w:r w:rsidR="008D30CA" w:rsidRPr="00572E20">
        <w:rPr>
          <w:rFonts w:ascii="Arial Narrow" w:hAnsi="Arial Narrow" w:cs="Calibri"/>
          <w:color w:val="201F1E"/>
          <w:sz w:val="26"/>
          <w:szCs w:val="26"/>
        </w:rPr>
        <w:t>προληπτικό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εμβολιασμό,</w:t>
      </w:r>
    </w:p>
    <w:p w14:paraId="6A39376C" w14:textId="12706BBC" w:rsidR="00E316E0" w:rsidRPr="00572E20" w:rsidRDefault="003F52D5" w:rsidP="00E316E0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lastRenderedPageBreak/>
        <w:t>το 76% πιστεύει ότι θα ήταν χρήσιμη μία εκστρατεία ενημέρωσης και ευαισθητοποίησης για τον προληπτικό εμβολιασμό στοχευμένη στα άτομα με αναπηρία</w:t>
      </w:r>
      <w:r w:rsidR="008E6811" w:rsidRPr="00572E20">
        <w:rPr>
          <w:rFonts w:ascii="Arial Narrow" w:hAnsi="Arial Narrow" w:cs="Calibri"/>
          <w:color w:val="201F1E"/>
          <w:sz w:val="26"/>
          <w:szCs w:val="26"/>
        </w:rPr>
        <w:t>. Π</w:t>
      </w:r>
      <w:r w:rsidR="00691BBE" w:rsidRPr="00572E20">
        <w:rPr>
          <w:rFonts w:ascii="Arial Narrow" w:hAnsi="Arial Narrow" w:cs="Calibri"/>
          <w:color w:val="201F1E"/>
          <w:sz w:val="26"/>
          <w:szCs w:val="26"/>
        </w:rPr>
        <w:t>αράλληλα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 xml:space="preserve">στην </w:t>
      </w:r>
      <w:r w:rsidR="00313CDA" w:rsidRPr="00572E20">
        <w:rPr>
          <w:rFonts w:ascii="Arial Narrow" w:hAnsi="Arial Narrow" w:cs="Calibri"/>
          <w:color w:val="201F1E"/>
          <w:sz w:val="26"/>
          <w:szCs w:val="26"/>
        </w:rPr>
        <w:t xml:space="preserve">πλειοψηφία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>τους οι συμμετέχοντες</w:t>
      </w:r>
      <w:r w:rsidR="00313CDA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 xml:space="preserve">δηλώνουν ότι </w:t>
      </w:r>
      <w:r w:rsidR="00313CDA" w:rsidRPr="00572E20">
        <w:rPr>
          <w:rFonts w:ascii="Arial Narrow" w:hAnsi="Arial Narrow" w:cs="Calibri"/>
          <w:color w:val="201F1E"/>
          <w:sz w:val="26"/>
          <w:szCs w:val="26"/>
        </w:rPr>
        <w:t xml:space="preserve">είναι μέτρια </w:t>
      </w:r>
      <w:r w:rsidR="00866C28" w:rsidRPr="00572E20">
        <w:rPr>
          <w:rFonts w:ascii="Arial Narrow" w:hAnsi="Arial Narrow" w:cs="Calibri"/>
          <w:color w:val="201F1E"/>
          <w:sz w:val="26"/>
          <w:szCs w:val="26"/>
        </w:rPr>
        <w:t xml:space="preserve">έως καθόλου 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>ενημερωμέν</w:t>
      </w:r>
      <w:r w:rsidR="00BB4F25" w:rsidRPr="00572E20">
        <w:rPr>
          <w:rFonts w:ascii="Arial Narrow" w:hAnsi="Arial Narrow" w:cs="Calibri"/>
          <w:color w:val="201F1E"/>
          <w:sz w:val="26"/>
          <w:szCs w:val="26"/>
        </w:rPr>
        <w:t>οι</w:t>
      </w:r>
      <w:r w:rsidR="005516B6" w:rsidRPr="00572E20">
        <w:rPr>
          <w:rFonts w:ascii="Arial Narrow" w:hAnsi="Arial Narrow" w:cs="Calibri"/>
          <w:color w:val="201F1E"/>
          <w:sz w:val="26"/>
          <w:szCs w:val="26"/>
        </w:rPr>
        <w:t xml:space="preserve"> από τους αρμόδιους κρατικούς φορείς για τον προληπτικό εμβολιασμό </w:t>
      </w:r>
      <w:r w:rsidR="00D81BC9" w:rsidRPr="00572E20">
        <w:rPr>
          <w:rFonts w:ascii="Arial Narrow" w:hAnsi="Arial Narrow" w:cs="Calibri"/>
          <w:color w:val="201F1E"/>
          <w:sz w:val="26"/>
          <w:szCs w:val="26"/>
        </w:rPr>
        <w:t xml:space="preserve">κατά της νόσου </w:t>
      </w:r>
      <w:r w:rsidR="00D81BC9" w:rsidRPr="00572E20">
        <w:rPr>
          <w:rFonts w:ascii="Arial Narrow" w:hAnsi="Arial Narrow" w:cs="Calibri"/>
          <w:color w:val="201F1E"/>
          <w:sz w:val="26"/>
          <w:szCs w:val="26"/>
          <w:lang w:val="en-US"/>
        </w:rPr>
        <w:t>COVID</w:t>
      </w:r>
      <w:r w:rsidR="00D81BC9" w:rsidRPr="00572E20">
        <w:rPr>
          <w:rFonts w:ascii="Arial Narrow" w:hAnsi="Arial Narrow" w:cs="Calibri"/>
          <w:color w:val="201F1E"/>
          <w:sz w:val="26"/>
          <w:szCs w:val="26"/>
        </w:rPr>
        <w:t xml:space="preserve">-19, </w:t>
      </w:r>
      <w:r w:rsidR="00BB4F25" w:rsidRPr="00572E20">
        <w:rPr>
          <w:rFonts w:ascii="Arial Narrow" w:hAnsi="Arial Narrow" w:cs="Calibri"/>
          <w:color w:val="201F1E"/>
          <w:sz w:val="26"/>
          <w:szCs w:val="26"/>
        </w:rPr>
        <w:t>και</w:t>
      </w:r>
    </w:p>
    <w:p w14:paraId="438CD611" w14:textId="4FFA9D49" w:rsidR="003F52D5" w:rsidRPr="00572E20" w:rsidRDefault="003F52D5" w:rsidP="003F52D5">
      <w:pPr>
        <w:pStyle w:val="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το 73.4% των συμμετεχόντων θέλει να συμμετέχει στη λήψη αποφάσεων για την εθνική στρατηγική εμβολιασμού, μέσω των αντιπροσωπευτικών τους οργανώσεων.</w:t>
      </w:r>
    </w:p>
    <w:p w14:paraId="429015A6" w14:textId="54530C7B" w:rsidR="00E316E0" w:rsidRPr="00572E20" w:rsidRDefault="003F52D5" w:rsidP="003F52D5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  <w:r w:rsidRPr="00572E20">
        <w:rPr>
          <w:rFonts w:ascii="Arial Narrow" w:hAnsi="Arial Narrow" w:cs="Arial"/>
          <w:color w:val="222222"/>
          <w:sz w:val="26"/>
          <w:szCs w:val="26"/>
        </w:rPr>
        <w:t> </w:t>
      </w:r>
    </w:p>
    <w:p w14:paraId="602C438C" w14:textId="620F72D6" w:rsidR="00A87495" w:rsidRPr="00572E20" w:rsidRDefault="003F52D5" w:rsidP="003F52D5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  <w:r w:rsidRPr="00572E20">
        <w:rPr>
          <w:rFonts w:ascii="Arial Narrow" w:hAnsi="Arial Narrow" w:cs="Arial"/>
          <w:color w:val="222222"/>
          <w:sz w:val="26"/>
          <w:szCs w:val="26"/>
        </w:rPr>
        <w:t>Η ΕΣΑμεΑ από την πρώτη στιγμή της πανδημίας COVID-19  τόσο σε εθνικό</w:t>
      </w:r>
      <w:r w:rsidR="003B19C9" w:rsidRPr="00572E20">
        <w:rPr>
          <w:rFonts w:ascii="Arial Narrow" w:hAnsi="Arial Narrow" w:cs="Arial"/>
          <w:color w:val="222222"/>
          <w:sz w:val="26"/>
          <w:szCs w:val="26"/>
        </w:rPr>
        <w:t>,</w:t>
      </w:r>
      <w:r w:rsidRPr="00572E20">
        <w:rPr>
          <w:rFonts w:ascii="Arial Narrow" w:hAnsi="Arial Narrow" w:cs="Arial"/>
          <w:color w:val="222222"/>
          <w:sz w:val="26"/>
          <w:szCs w:val="26"/>
        </w:rPr>
        <w:t xml:space="preserve"> όσο και ευρωπαϊκό επίπεδο</w:t>
      </w:r>
      <w:r w:rsidR="003B19C9" w:rsidRPr="00572E20">
        <w:rPr>
          <w:rFonts w:ascii="Arial Narrow" w:hAnsi="Arial Narrow" w:cs="Arial"/>
          <w:color w:val="222222"/>
          <w:sz w:val="26"/>
          <w:szCs w:val="26"/>
        </w:rPr>
        <w:t xml:space="preserve"> </w:t>
      </w:r>
      <w:r w:rsidRPr="00572E20">
        <w:rPr>
          <w:rFonts w:ascii="Arial Narrow" w:hAnsi="Arial Narrow" w:cs="Arial"/>
          <w:color w:val="222222"/>
          <w:sz w:val="26"/>
          <w:szCs w:val="26"/>
        </w:rPr>
        <w:t xml:space="preserve">έχει κινητοποιηθεί δυναμικά και διεκδικεί </w:t>
      </w:r>
      <w:r w:rsidR="00895570" w:rsidRPr="00572E20">
        <w:rPr>
          <w:rFonts w:ascii="Arial Narrow" w:hAnsi="Arial Narrow" w:cs="Arial"/>
          <w:color w:val="222222"/>
          <w:sz w:val="26"/>
          <w:szCs w:val="26"/>
        </w:rPr>
        <w:t xml:space="preserve">τη διασφάλιση του εμβολιασμού των πολιτών με όρους </w:t>
      </w:r>
      <w:r w:rsidRPr="00572E20">
        <w:rPr>
          <w:rFonts w:ascii="Arial Narrow" w:hAnsi="Arial Narrow" w:cs="Arial"/>
          <w:color w:val="222222"/>
          <w:sz w:val="26"/>
          <w:szCs w:val="26"/>
        </w:rPr>
        <w:t>κοινωνικής δικαιοσύνης ανοίγοντας ένα ευρύ</w:t>
      </w:r>
      <w:r w:rsidR="003B19C9" w:rsidRPr="00572E20">
        <w:rPr>
          <w:rFonts w:ascii="Arial Narrow" w:hAnsi="Arial Narrow" w:cs="Arial"/>
          <w:color w:val="222222"/>
          <w:sz w:val="26"/>
          <w:szCs w:val="26"/>
        </w:rPr>
        <w:t xml:space="preserve"> </w:t>
      </w:r>
      <w:r w:rsidRPr="00572E20">
        <w:rPr>
          <w:rFonts w:ascii="Arial Narrow" w:hAnsi="Arial Narrow" w:cs="Arial"/>
          <w:color w:val="222222"/>
          <w:sz w:val="26"/>
          <w:szCs w:val="26"/>
        </w:rPr>
        <w:t>συμμετοχικό διάλογο.</w:t>
      </w:r>
    </w:p>
    <w:p w14:paraId="66AE9221" w14:textId="75D06454" w:rsidR="003F52D5" w:rsidRPr="003F52D5" w:rsidRDefault="003F52D5" w:rsidP="003F52D5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  <w:r w:rsidRPr="00572E20">
        <w:rPr>
          <w:rFonts w:ascii="Arial Narrow" w:hAnsi="Arial Narrow" w:cs="Calibri"/>
          <w:color w:val="201F1E"/>
          <w:sz w:val="26"/>
          <w:szCs w:val="26"/>
        </w:rPr>
        <w:t>Στην πρώτη ανοικτή εκδήλωση </w:t>
      </w:r>
      <w:r w:rsidRPr="00572E20">
        <w:rPr>
          <w:rFonts w:ascii="Arial Narrow" w:hAnsi="Arial Narrow" w:cs="Calibri"/>
          <w:b/>
          <w:bCs/>
          <w:i/>
          <w:iCs/>
          <w:color w:val="201F1E"/>
          <w:sz w:val="26"/>
          <w:szCs w:val="26"/>
        </w:rPr>
        <w:t>Άτομα με Αναπηρία, Covid-19 και Εμβολιασμός: Ανοίγουμε το Διάλογο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 στις 13 Ιανουαρίου,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περισσότεροι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από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5</w:t>
      </w:r>
      <w:r w:rsidR="00C448FE" w:rsidRPr="00572E20">
        <w:rPr>
          <w:rFonts w:ascii="Arial Narrow" w:hAnsi="Arial Narrow" w:cs="Calibri"/>
          <w:color w:val="201F1E"/>
          <w:sz w:val="26"/>
          <w:szCs w:val="26"/>
        </w:rPr>
        <w:t>.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>4</w:t>
      </w:r>
      <w:r w:rsidR="00BB4F25" w:rsidRPr="00572E20">
        <w:rPr>
          <w:rFonts w:ascii="Arial Narrow" w:hAnsi="Arial Narrow" w:cs="Calibri"/>
          <w:color w:val="201F1E"/>
          <w:sz w:val="26"/>
          <w:szCs w:val="26"/>
        </w:rPr>
        <w:t>8</w:t>
      </w:r>
      <w:r w:rsidR="008C1251" w:rsidRPr="00572E20">
        <w:rPr>
          <w:rFonts w:ascii="Arial Narrow" w:hAnsi="Arial Narrow" w:cs="Calibri"/>
          <w:color w:val="201F1E"/>
          <w:sz w:val="26"/>
          <w:szCs w:val="26"/>
        </w:rPr>
        <w:t>0</w:t>
      </w:r>
      <w:r w:rsidR="00C871B3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συμμετέχοντες είχαν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την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ευκαιρία</w:t>
      </w:r>
      <w:r w:rsidRPr="00572E20">
        <w:rPr>
          <w:rFonts w:ascii="Arial Narrow" w:hAnsi="Arial Narrow" w:cs="Calibri"/>
          <w:color w:val="201F1E"/>
          <w:sz w:val="26"/>
          <w:szCs w:val="26"/>
        </w:rPr>
        <w:t> να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παρουσιάσουν</w:t>
      </w:r>
      <w:r w:rsidR="00546C2B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τους 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προβληματισμούς</w:t>
      </w:r>
      <w:r w:rsidR="00A40A84" w:rsidRPr="00572E20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E316E0" w:rsidRPr="00572E20">
        <w:rPr>
          <w:rFonts w:ascii="Arial Narrow" w:hAnsi="Arial Narrow" w:cs="Calibri"/>
          <w:color w:val="201F1E"/>
          <w:sz w:val="26"/>
          <w:szCs w:val="26"/>
        </w:rPr>
        <w:t xml:space="preserve">τους </w:t>
      </w:r>
      <w:r w:rsidRPr="00572E20">
        <w:rPr>
          <w:rFonts w:ascii="Arial Narrow" w:hAnsi="Arial Narrow" w:cs="Calibri"/>
          <w:color w:val="201F1E"/>
          <w:sz w:val="26"/>
          <w:szCs w:val="26"/>
        </w:rPr>
        <w:t>και να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 xml:space="preserve"> συζητήσουν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 καίρια ζητήματα του προληπτικού εμβολιασμού των ατόμων με αναπηρία, χρόνιες παθήσεις και των οικογενειών τους, με </w:t>
      </w:r>
      <w:r w:rsidR="00A40A84" w:rsidRPr="00572E20">
        <w:rPr>
          <w:rFonts w:ascii="Arial Narrow" w:hAnsi="Arial Narrow" w:cs="Calibri"/>
          <w:color w:val="201F1E"/>
          <w:sz w:val="26"/>
          <w:szCs w:val="26"/>
        </w:rPr>
        <w:t xml:space="preserve">τους </w:t>
      </w:r>
      <w:r w:rsidRPr="00572E20">
        <w:rPr>
          <w:rFonts w:ascii="Arial Narrow" w:hAnsi="Arial Narrow" w:cs="Calibri"/>
          <w:color w:val="201F1E"/>
          <w:sz w:val="26"/>
          <w:szCs w:val="26"/>
        </w:rPr>
        <w:t>Γιώργο Γεραπετρίτη Υπουργ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>ό Επικρατείας</w:t>
      </w:r>
      <w:r w:rsidRPr="00572E20">
        <w:rPr>
          <w:rFonts w:ascii="Arial Narrow" w:hAnsi="Arial Narrow" w:cs="Calibri"/>
          <w:color w:val="201F1E"/>
          <w:sz w:val="26"/>
          <w:szCs w:val="26"/>
        </w:rPr>
        <w:t xml:space="preserve">, Βασίλη </w:t>
      </w:r>
      <w:proofErr w:type="spellStart"/>
      <w:r w:rsidRPr="00572E20">
        <w:rPr>
          <w:rFonts w:ascii="Arial Narrow" w:hAnsi="Arial Narrow" w:cs="Calibri"/>
          <w:color w:val="201F1E"/>
          <w:sz w:val="26"/>
          <w:szCs w:val="26"/>
        </w:rPr>
        <w:t>Κικίλια</w:t>
      </w:r>
      <w:proofErr w:type="spellEnd"/>
      <w:r w:rsidR="003B19C9" w:rsidRPr="00572E20">
        <w:rPr>
          <w:rFonts w:ascii="Arial Narrow" w:hAnsi="Arial Narrow" w:cs="Calibri"/>
          <w:color w:val="201F1E"/>
          <w:sz w:val="26"/>
          <w:szCs w:val="26"/>
        </w:rPr>
        <w:t xml:space="preserve"> Υπουργό Υγείας</w:t>
      </w:r>
      <w:r w:rsidRPr="00572E20">
        <w:rPr>
          <w:rFonts w:ascii="Arial Narrow" w:hAnsi="Arial Narrow" w:cs="Calibri"/>
          <w:color w:val="201F1E"/>
          <w:sz w:val="26"/>
          <w:szCs w:val="26"/>
        </w:rPr>
        <w:t>, Δόμνα Μιχαηλίδου</w:t>
      </w:r>
      <w:r w:rsidR="003B19C9" w:rsidRPr="00572E20">
        <w:rPr>
          <w:rFonts w:ascii="Arial Narrow" w:hAnsi="Arial Narrow" w:cs="Calibri"/>
          <w:color w:val="201F1E"/>
          <w:sz w:val="26"/>
          <w:szCs w:val="26"/>
        </w:rPr>
        <w:t xml:space="preserve"> Υφυπουργό</w:t>
      </w:r>
      <w:r w:rsidR="003B19C9" w:rsidRPr="003B19C9">
        <w:rPr>
          <w:rFonts w:ascii="Arial Narrow" w:hAnsi="Arial Narrow" w:cs="Calibri"/>
          <w:color w:val="201F1E"/>
          <w:sz w:val="26"/>
          <w:szCs w:val="26"/>
        </w:rPr>
        <w:t xml:space="preserve"> Εργασίας</w:t>
      </w:r>
      <w:r w:rsidRPr="003B19C9">
        <w:rPr>
          <w:rFonts w:ascii="Arial Narrow" w:hAnsi="Arial Narrow" w:cs="Calibri"/>
          <w:color w:val="201F1E"/>
          <w:sz w:val="26"/>
          <w:szCs w:val="26"/>
        </w:rPr>
        <w:t xml:space="preserve"> και Μαρία Θεοδωρίδου</w:t>
      </w:r>
      <w:r w:rsidR="003B19C9" w:rsidRPr="003B19C9">
        <w:rPr>
          <w:rFonts w:ascii="Arial Narrow" w:hAnsi="Arial Narrow" w:cs="Calibri"/>
          <w:color w:val="201F1E"/>
          <w:sz w:val="26"/>
          <w:szCs w:val="26"/>
        </w:rPr>
        <w:t xml:space="preserve"> Πρόεδρο Εθνικής Επιτροπής Εμβολιασμών</w:t>
      </w:r>
      <w:r w:rsidRPr="003B19C9">
        <w:rPr>
          <w:rFonts w:ascii="Arial Narrow" w:hAnsi="Arial Narrow" w:cs="Calibri"/>
          <w:color w:val="201F1E"/>
          <w:sz w:val="26"/>
          <w:szCs w:val="26"/>
        </w:rPr>
        <w:t>.</w:t>
      </w:r>
      <w:r w:rsidRPr="003F52D5">
        <w:rPr>
          <w:rFonts w:ascii="Arial Narrow" w:hAnsi="Arial Narrow" w:cs="Calibri"/>
          <w:color w:val="201F1E"/>
          <w:sz w:val="26"/>
          <w:szCs w:val="26"/>
        </w:rPr>
        <w:t> </w:t>
      </w:r>
    </w:p>
    <w:p w14:paraId="5228E08B" w14:textId="77E21932" w:rsidR="003F52D5" w:rsidRPr="003F52D5" w:rsidRDefault="003F52D5" w:rsidP="003F52D5">
      <w:pPr>
        <w:shd w:val="clear" w:color="auto" w:fill="FFFFFF"/>
        <w:jc w:val="both"/>
        <w:rPr>
          <w:rFonts w:ascii="Arial Narrow" w:hAnsi="Arial Narrow" w:cs="Arial"/>
          <w:color w:val="222222"/>
          <w:sz w:val="26"/>
          <w:szCs w:val="26"/>
        </w:rPr>
      </w:pP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Η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τεκμηριωμένη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ενημέρωση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και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ευαισθητοποίηση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των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πολίτων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αποτελεί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E316E0" w:rsidRPr="003F52D5">
        <w:rPr>
          <w:rFonts w:ascii="Arial Narrow" w:hAnsi="Arial Narrow" w:cs="Arial"/>
          <w:color w:val="201F1E"/>
          <w:sz w:val="26"/>
          <w:szCs w:val="26"/>
        </w:rPr>
        <w:t>ουσιαστική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παράμετρο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για τη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διαχείριση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της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πανδημία</w:t>
      </w:r>
      <w:r w:rsidR="008C6986">
        <w:rPr>
          <w:rFonts w:ascii="Arial Narrow" w:hAnsi="Arial Narrow" w:cs="Arial"/>
          <w:color w:val="201F1E"/>
          <w:sz w:val="26"/>
          <w:szCs w:val="26"/>
        </w:rPr>
        <w:t>ς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. Στο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πλαίσιο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αυτό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ο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διάλογος</w:t>
      </w:r>
      <w:r w:rsidRPr="003F52D5">
        <w:rPr>
          <w:rFonts w:ascii="Arial Narrow" w:hAnsi="Arial Narrow" w:cs="Arial"/>
          <w:color w:val="201F1E"/>
          <w:sz w:val="26"/>
          <w:szCs w:val="26"/>
        </w:rPr>
        <w:t xml:space="preserve"> θα </w:t>
      </w:r>
      <w:r w:rsidR="008C6986" w:rsidRPr="003F52D5">
        <w:rPr>
          <w:rFonts w:ascii="Arial Narrow" w:hAnsi="Arial Narrow" w:cs="Arial"/>
          <w:color w:val="201F1E"/>
          <w:sz w:val="26"/>
          <w:szCs w:val="26"/>
        </w:rPr>
        <w:t>συνεχιστεί</w:t>
      </w:r>
      <w:r w:rsidRPr="003F52D5">
        <w:rPr>
          <w:rFonts w:ascii="Arial Narrow" w:hAnsi="Arial Narrow" w:cs="Arial"/>
          <w:color w:val="201F1E"/>
          <w:sz w:val="26"/>
          <w:szCs w:val="26"/>
        </w:rPr>
        <w:t> </w:t>
      </w:r>
      <w:r w:rsidR="003628C5" w:rsidRPr="00C14CFA">
        <w:rPr>
          <w:rFonts w:ascii="Arial Narrow" w:hAnsi="Arial Narrow" w:cs="Arial"/>
          <w:color w:val="201F1E"/>
          <w:sz w:val="26"/>
          <w:szCs w:val="26"/>
        </w:rPr>
        <w:t>με τη συνδρομή</w:t>
      </w:r>
      <w:r w:rsidR="003628C5" w:rsidRPr="00C14CFA">
        <w:t xml:space="preserve"> </w:t>
      </w:r>
      <w:r w:rsidR="003628C5" w:rsidRPr="00C14CFA">
        <w:rPr>
          <w:rFonts w:ascii="Arial Narrow" w:hAnsi="Arial Narrow" w:cs="Arial"/>
          <w:color w:val="201F1E"/>
          <w:sz w:val="26"/>
          <w:szCs w:val="26"/>
        </w:rPr>
        <w:t>εκπροσώπων της Πολιτείας, της επιστημονικής και ακαδημαϊκής κοινότητας και της Κοινωνίας των Πολιτών, με σκοπό την εξαγωγή πρακτικών συμπερασμάτων για τις αναγκαίες παρεμβάσεις και υποστηρικτικές δράσεις.</w:t>
      </w:r>
    </w:p>
    <w:p w14:paraId="2747800A" w14:textId="58E4ABCE" w:rsidR="003F52D5" w:rsidRPr="003F52D5" w:rsidRDefault="003F52D5" w:rsidP="002C4A6C">
      <w:pPr>
        <w:shd w:val="clear" w:color="auto" w:fill="FFFFFF"/>
        <w:jc w:val="both"/>
        <w:rPr>
          <w:rFonts w:ascii="Arial Narrow" w:hAnsi="Arial Narrow" w:cs="Calibri"/>
          <w:color w:val="222222"/>
          <w:sz w:val="26"/>
          <w:szCs w:val="26"/>
        </w:rPr>
      </w:pPr>
      <w:r w:rsidRPr="003F52D5">
        <w:rPr>
          <w:rFonts w:ascii="Arial Narrow" w:hAnsi="Arial Narrow" w:cs="Calibri"/>
          <w:color w:val="201F1E"/>
          <w:sz w:val="26"/>
          <w:szCs w:val="26"/>
        </w:rPr>
        <w:t>  </w:t>
      </w:r>
    </w:p>
    <w:p w14:paraId="7D07BBCC" w14:textId="77777777" w:rsidR="003F52D5" w:rsidRPr="003F52D5" w:rsidRDefault="003F52D5" w:rsidP="003F52D5">
      <w:pPr>
        <w:shd w:val="clear" w:color="auto" w:fill="FFFFFF"/>
        <w:spacing w:line="235" w:lineRule="atLeast"/>
        <w:jc w:val="both"/>
        <w:textAlignment w:val="baseline"/>
        <w:rPr>
          <w:rFonts w:ascii="Arial Narrow" w:hAnsi="Arial Narrow" w:cs="Calibri"/>
          <w:color w:val="222222"/>
          <w:sz w:val="26"/>
          <w:szCs w:val="26"/>
        </w:rPr>
      </w:pPr>
      <w:r w:rsidRPr="003F52D5">
        <w:rPr>
          <w:rFonts w:ascii="Arial Narrow" w:hAnsi="Arial Narrow" w:cs="Calibri"/>
          <w:b/>
          <w:bCs/>
          <w:color w:val="201F1E"/>
          <w:sz w:val="26"/>
          <w:szCs w:val="26"/>
        </w:rPr>
        <w:t>Στοιχεία Επικοινωνίας:</w:t>
      </w:r>
    </w:p>
    <w:p w14:paraId="2CBC7BD8" w14:textId="77777777" w:rsidR="003F52D5" w:rsidRPr="003F52D5" w:rsidRDefault="003F52D5" w:rsidP="003F52D5">
      <w:pPr>
        <w:shd w:val="clear" w:color="auto" w:fill="FFFFFF"/>
        <w:spacing w:line="235" w:lineRule="atLeast"/>
        <w:jc w:val="both"/>
        <w:textAlignment w:val="baseline"/>
        <w:rPr>
          <w:rFonts w:ascii="Arial Narrow" w:hAnsi="Arial Narrow" w:cs="Calibri"/>
          <w:color w:val="222222"/>
          <w:sz w:val="26"/>
          <w:szCs w:val="26"/>
        </w:rPr>
      </w:pPr>
      <w:r w:rsidRPr="003F52D5">
        <w:rPr>
          <w:rFonts w:ascii="Arial Narrow" w:hAnsi="Arial Narrow" w:cs="Calibri"/>
          <w:color w:val="201F1E"/>
          <w:sz w:val="26"/>
          <w:szCs w:val="26"/>
        </w:rPr>
        <w:t>Τάνια Κατσάνη, Γραφείο τύπου ΕΣΑμεΑ, τηλ. 2109949837,  </w:t>
      </w:r>
      <w:hyperlink r:id="rId8" w:tgtFrame="_blank" w:history="1">
        <w:r w:rsidRPr="003F52D5">
          <w:rPr>
            <w:rStyle w:val="-"/>
            <w:rFonts w:ascii="Arial Narrow" w:hAnsi="Arial Narrow" w:cs="Calibri"/>
            <w:sz w:val="26"/>
            <w:szCs w:val="26"/>
            <w:bdr w:val="none" w:sz="0" w:space="0" w:color="auto" w:frame="1"/>
          </w:rPr>
          <w:t>pressofficer@esaea.gr</w:t>
        </w:r>
      </w:hyperlink>
    </w:p>
    <w:p w14:paraId="55E7D553" w14:textId="02597ACE" w:rsidR="003F52D5" w:rsidRPr="003F52D5" w:rsidRDefault="003F52D5" w:rsidP="003F52D5">
      <w:pPr>
        <w:shd w:val="clear" w:color="auto" w:fill="FFFFFF"/>
        <w:spacing w:line="235" w:lineRule="atLeast"/>
        <w:jc w:val="both"/>
        <w:textAlignment w:val="baseline"/>
        <w:rPr>
          <w:rFonts w:ascii="Arial Narrow" w:hAnsi="Arial Narrow" w:cs="Calibri"/>
          <w:color w:val="222222"/>
          <w:sz w:val="26"/>
          <w:szCs w:val="26"/>
        </w:rPr>
      </w:pPr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Ηλιάνα </w:t>
      </w:r>
      <w:proofErr w:type="spellStart"/>
      <w:r w:rsidRPr="003F52D5">
        <w:rPr>
          <w:rFonts w:ascii="Arial Narrow" w:hAnsi="Arial Narrow" w:cs="Calibri"/>
          <w:color w:val="201F1E"/>
          <w:sz w:val="26"/>
          <w:szCs w:val="26"/>
        </w:rPr>
        <w:t>Κούκια</w:t>
      </w:r>
      <w:proofErr w:type="spellEnd"/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, Γραμματεία ΠΜΣ «Παγκόσμια Υγεία </w:t>
      </w:r>
      <w:r w:rsidR="00C448FE">
        <w:rPr>
          <w:rFonts w:ascii="Arial Narrow" w:hAnsi="Arial Narrow" w:cs="Calibri"/>
          <w:color w:val="201F1E"/>
          <w:sz w:val="26"/>
          <w:szCs w:val="26"/>
        </w:rPr>
        <w:t>-</w:t>
      </w:r>
      <w:r w:rsidRPr="003F52D5">
        <w:rPr>
          <w:rFonts w:ascii="Arial Narrow" w:hAnsi="Arial Narrow" w:cs="Calibri"/>
          <w:color w:val="201F1E"/>
          <w:sz w:val="26"/>
          <w:szCs w:val="26"/>
        </w:rPr>
        <w:t xml:space="preserve"> Ιατρική των Καταστροφών</w:t>
      </w:r>
      <w:r w:rsidR="00C871B3">
        <w:rPr>
          <w:rFonts w:ascii="Arial Narrow" w:hAnsi="Arial Narrow" w:cs="Calibri"/>
          <w:color w:val="201F1E"/>
          <w:sz w:val="26"/>
          <w:szCs w:val="26"/>
        </w:rPr>
        <w:t xml:space="preserve">» </w:t>
      </w:r>
      <w:r w:rsidR="0097360D">
        <w:rPr>
          <w:rFonts w:ascii="Arial Narrow" w:hAnsi="Arial Narrow" w:cs="Calibri"/>
          <w:color w:val="201F1E"/>
          <w:sz w:val="26"/>
          <w:szCs w:val="26"/>
        </w:rPr>
        <w:t>Ιατρική</w:t>
      </w:r>
      <w:r w:rsidR="00C871B3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="0097360D">
        <w:rPr>
          <w:rFonts w:ascii="Arial Narrow" w:hAnsi="Arial Narrow" w:cs="Calibri"/>
          <w:color w:val="201F1E"/>
          <w:sz w:val="26"/>
          <w:szCs w:val="26"/>
        </w:rPr>
        <w:t>Σχολή</w:t>
      </w:r>
      <w:r w:rsidR="00C871B3">
        <w:rPr>
          <w:rFonts w:ascii="Arial Narrow" w:hAnsi="Arial Narrow" w:cs="Calibri"/>
          <w:color w:val="201F1E"/>
          <w:sz w:val="26"/>
          <w:szCs w:val="26"/>
        </w:rPr>
        <w:t>, ΕΚΠΑ</w:t>
      </w:r>
      <w:r w:rsidRPr="003F52D5">
        <w:rPr>
          <w:rFonts w:ascii="Arial Narrow" w:hAnsi="Arial Narrow" w:cs="Calibri"/>
          <w:color w:val="201F1E"/>
          <w:sz w:val="26"/>
          <w:szCs w:val="26"/>
        </w:rPr>
        <w:t>, τηλ 2107461451</w:t>
      </w:r>
      <w:r w:rsidR="008D30CA">
        <w:rPr>
          <w:rFonts w:ascii="Arial Narrow" w:hAnsi="Arial Narrow" w:cs="Calibri"/>
          <w:color w:val="201F1E"/>
          <w:sz w:val="26"/>
          <w:szCs w:val="26"/>
        </w:rPr>
        <w:t xml:space="preserve"> </w:t>
      </w:r>
      <w:r w:rsidRPr="003F52D5">
        <w:rPr>
          <w:rFonts w:ascii="Arial Narrow" w:hAnsi="Arial Narrow" w:cs="Calibri"/>
          <w:color w:val="201F1E"/>
          <w:sz w:val="26"/>
          <w:szCs w:val="26"/>
        </w:rPr>
        <w:t>&amp; 5,</w:t>
      </w:r>
      <w:r w:rsidRPr="003F52D5">
        <w:rPr>
          <w:rFonts w:ascii="Arial Narrow" w:hAnsi="Arial Narrow" w:cs="Calibri"/>
          <w:color w:val="0000FF"/>
          <w:sz w:val="26"/>
          <w:szCs w:val="26"/>
          <w:u w:val="single"/>
          <w:bdr w:val="none" w:sz="0" w:space="0" w:color="auto" w:frame="1"/>
        </w:rPr>
        <w:t> </w:t>
      </w:r>
      <w:hyperlink r:id="rId9" w:tgtFrame="_blank" w:history="1">
        <w:r w:rsidRPr="003F52D5">
          <w:rPr>
            <w:rStyle w:val="-"/>
            <w:rFonts w:ascii="Arial Narrow" w:hAnsi="Arial Narrow" w:cs="Calibri"/>
            <w:sz w:val="26"/>
            <w:szCs w:val="26"/>
            <w:bdr w:val="none" w:sz="0" w:space="0" w:color="auto" w:frame="1"/>
          </w:rPr>
          <w:t>crisismed@outlook.com</w:t>
        </w:r>
      </w:hyperlink>
    </w:p>
    <w:p w14:paraId="0DBD652C" w14:textId="22FC7908" w:rsidR="00D67EBE" w:rsidRPr="003F52D5" w:rsidRDefault="00D67EBE" w:rsidP="00D67EBE">
      <w:pPr>
        <w:spacing w:after="0" w:line="240" w:lineRule="auto"/>
        <w:jc w:val="both"/>
        <w:rPr>
          <w:rFonts w:ascii="Arial Narrow" w:eastAsia="Times New Roman" w:hAnsi="Arial Narrow" w:cs="Segoe UI"/>
          <w:color w:val="201F1E"/>
          <w:sz w:val="26"/>
          <w:szCs w:val="26"/>
          <w:shd w:val="clear" w:color="auto" w:fill="FFFFFF"/>
          <w:lang w:eastAsia="el-GR"/>
        </w:rPr>
      </w:pPr>
    </w:p>
    <w:sectPr w:rsidR="00D67EBE" w:rsidRPr="003F52D5" w:rsidSect="00A8749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40566" w14:textId="77777777" w:rsidR="00CA0EEA" w:rsidRDefault="00CA0EEA" w:rsidP="00B14EF0">
      <w:pPr>
        <w:spacing w:after="0" w:line="240" w:lineRule="auto"/>
      </w:pPr>
      <w:r>
        <w:separator/>
      </w:r>
    </w:p>
  </w:endnote>
  <w:endnote w:type="continuationSeparator" w:id="0">
    <w:p w14:paraId="0F8AAE43" w14:textId="77777777" w:rsidR="00CA0EEA" w:rsidRDefault="00CA0EEA" w:rsidP="00B14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2D5BC" w14:textId="77777777" w:rsidR="00A87495" w:rsidRDefault="00A87495" w:rsidP="00A87495">
    <w:pPr>
      <w:spacing w:after="0" w:line="240" w:lineRule="auto"/>
      <w:jc w:val="both"/>
      <w:rPr>
        <w:rFonts w:ascii="Arial Narrow" w:eastAsia="Times New Roman" w:hAnsi="Arial Narrow" w:cs="Segoe UI"/>
        <w:color w:val="201F1E"/>
        <w:shd w:val="clear" w:color="auto" w:fill="FFFFFF"/>
        <w:lang w:eastAsia="el-GR"/>
      </w:rPr>
    </w:pPr>
  </w:p>
  <w:p w14:paraId="2CEE113A" w14:textId="30A98166" w:rsidR="00774575" w:rsidRPr="008C1251" w:rsidRDefault="00D81BC9" w:rsidP="008C1251">
    <w:pPr>
      <w:spacing w:after="0" w:line="240" w:lineRule="auto"/>
      <w:jc w:val="both"/>
    </w:pPr>
    <w:r w:rsidRPr="00D81BC9">
      <w:rPr>
        <w:rFonts w:ascii="Arial Narrow" w:eastAsia="Times New Roman" w:hAnsi="Arial Narrow" w:cs="Segoe UI"/>
        <w:b/>
        <w:bCs/>
        <w:color w:val="201F1E"/>
        <w:shd w:val="clear" w:color="auto" w:fill="FFFFFF"/>
        <w:vertAlign w:val="superscript"/>
        <w:lang w:eastAsia="el-GR"/>
      </w:rPr>
      <w:t>1</w:t>
    </w:r>
    <w:r w:rsidR="00A87495" w:rsidRPr="002C4A6C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 xml:space="preserve">Στο πλαίσιο εκπόνησης </w:t>
    </w:r>
    <w:r w:rsidR="00C871B3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 xml:space="preserve">μεταπτυχιακής </w:t>
    </w:r>
    <w:r w:rsidR="00C871B3" w:rsidRPr="008C1251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>μελέτης</w:t>
    </w:r>
    <w:r w:rsidR="008C1251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 xml:space="preserve"> </w:t>
    </w:r>
    <w:r w:rsidR="00A87495" w:rsidRPr="002C4A6C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 xml:space="preserve">με θέμα: </w:t>
    </w:r>
    <w:r w:rsidR="00A87495" w:rsidRPr="002C4A6C">
      <w:rPr>
        <w:rFonts w:ascii="Arial Narrow" w:eastAsia="Times New Roman" w:hAnsi="Arial Narrow" w:cs="Segoe UI"/>
        <w:b/>
        <w:bCs/>
        <w:i/>
        <w:iCs/>
        <w:color w:val="201F1E"/>
        <w:shd w:val="clear" w:color="auto" w:fill="FFFFFF"/>
        <w:lang w:eastAsia="el-GR"/>
      </w:rPr>
      <w:t>«COVID-19, Άτομα με Αναπηρία &amp; Εμβολιασμοί σε Ευρωπαϊκό &amp; Εθνικό Επίπεδο - Μελέτη Περίπτωσης: Στάσεις και Αντιλήψεις κατά το Δεύτερο Κύμα της Πανδημίας στην Ελλάδα»</w:t>
    </w:r>
    <w:r w:rsidR="00C871B3">
      <w:rPr>
        <w:rFonts w:ascii="Arial Narrow" w:eastAsia="Times New Roman" w:hAnsi="Arial Narrow" w:cs="Segoe UI"/>
        <w:b/>
        <w:bCs/>
        <w:i/>
        <w:iCs/>
        <w:color w:val="201F1E"/>
        <w:shd w:val="clear" w:color="auto" w:fill="FFFFFF"/>
        <w:lang w:eastAsia="el-GR"/>
      </w:rPr>
      <w:t xml:space="preserve"> η </w:t>
    </w:r>
    <w:r w:rsidR="00774575">
      <w:rPr>
        <w:rFonts w:ascii="Arial Narrow" w:eastAsia="Times New Roman" w:hAnsi="Arial Narrow" w:cs="Segoe UI"/>
        <w:b/>
        <w:bCs/>
        <w:i/>
        <w:iCs/>
        <w:color w:val="201F1E"/>
        <w:shd w:val="clear" w:color="auto" w:fill="FFFFFF"/>
        <w:lang w:eastAsia="el-GR"/>
      </w:rPr>
      <w:t>οποία</w:t>
    </w:r>
    <w:r w:rsidR="00C871B3">
      <w:rPr>
        <w:rFonts w:ascii="Arial Narrow" w:eastAsia="Times New Roman" w:hAnsi="Arial Narrow" w:cs="Segoe UI"/>
        <w:b/>
        <w:bCs/>
        <w:i/>
        <w:iCs/>
        <w:color w:val="201F1E"/>
        <w:shd w:val="clear" w:color="auto" w:fill="FFFFFF"/>
        <w:lang w:eastAsia="el-GR"/>
      </w:rPr>
      <w:t xml:space="preserve"> </w:t>
    </w:r>
    <w:r w:rsidR="00774575">
      <w:rPr>
        <w:rFonts w:ascii="Arial Narrow" w:eastAsia="Times New Roman" w:hAnsi="Arial Narrow" w:cs="Segoe UI"/>
        <w:b/>
        <w:bCs/>
        <w:i/>
        <w:iCs/>
        <w:color w:val="201F1E"/>
        <w:shd w:val="clear" w:color="auto" w:fill="FFFFFF"/>
        <w:lang w:eastAsia="el-GR"/>
      </w:rPr>
      <w:t>εκπονήθηκε</w:t>
    </w:r>
    <w:r w:rsidR="00C871B3">
      <w:rPr>
        <w:rFonts w:ascii="Arial Narrow" w:eastAsia="Times New Roman" w:hAnsi="Arial Narrow" w:cs="Segoe UI"/>
        <w:b/>
        <w:bCs/>
        <w:i/>
        <w:iCs/>
        <w:color w:val="201F1E"/>
        <w:shd w:val="clear" w:color="auto" w:fill="FFFFFF"/>
        <w:lang w:eastAsia="el-GR"/>
      </w:rPr>
      <w:t xml:space="preserve"> από την  </w:t>
    </w:r>
    <w:r w:rsidR="00A87495" w:rsidRPr="002C4A6C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>Ευαγγελία Καλλιμάνη, Αναπληρώτρια Διευθύντρια του Ινστιτούτου της Εθνικής Συνομοσπονδίας Ατόμων με Αναπηρία, ΙΝ-ΕΣΑμεΑ</w:t>
    </w:r>
    <w:r w:rsidR="00BB4F25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 xml:space="preserve"> (</w:t>
    </w:r>
    <w:hyperlink r:id="rId1" w:history="1"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val="en-US" w:eastAsia="el-GR"/>
        </w:rPr>
        <w:t>ev</w:t>
      </w:r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eastAsia="el-GR"/>
        </w:rPr>
        <w:t>.</w:t>
      </w:r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val="en-US" w:eastAsia="el-GR"/>
        </w:rPr>
        <w:t>kallimani</w:t>
      </w:r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eastAsia="el-GR"/>
        </w:rPr>
        <w:t>@</w:t>
      </w:r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val="en-US" w:eastAsia="el-GR"/>
        </w:rPr>
        <w:t>gmail</w:t>
      </w:r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eastAsia="el-GR"/>
        </w:rPr>
        <w:t>.</w:t>
      </w:r>
      <w:r w:rsidR="00BB4F25" w:rsidRPr="006E7915">
        <w:rPr>
          <w:rStyle w:val="-"/>
          <w:rFonts w:ascii="Arial Narrow" w:eastAsia="Times New Roman" w:hAnsi="Arial Narrow" w:cs="Segoe UI"/>
          <w:shd w:val="clear" w:color="auto" w:fill="FFFFFF"/>
          <w:lang w:val="en-US" w:eastAsia="el-GR"/>
        </w:rPr>
        <w:t>com</w:t>
      </w:r>
    </w:hyperlink>
    <w:r w:rsidR="00BB4F25" w:rsidRPr="00BB4F25">
      <w:rPr>
        <w:rFonts w:ascii="Arial Narrow" w:eastAsia="Times New Roman" w:hAnsi="Arial Narrow" w:cs="Segoe UI"/>
        <w:color w:val="201F1E"/>
        <w:shd w:val="clear" w:color="auto" w:fill="FFFFFF"/>
        <w:lang w:eastAsia="el-GR"/>
      </w:rPr>
      <w:t>),</w:t>
    </w:r>
    <w:r w:rsidR="00A87495" w:rsidRPr="002C4A6C">
      <w:t xml:space="preserve"> </w:t>
    </w:r>
    <w:r w:rsidR="00774575" w:rsidRPr="008C1251">
      <w:t xml:space="preserve">υπό την επιστημονική επίβλεψη του Εμμανουήλ </w:t>
    </w:r>
    <w:proofErr w:type="spellStart"/>
    <w:r w:rsidR="00774575" w:rsidRPr="008C1251">
      <w:t>Πικουλή</w:t>
    </w:r>
    <w:proofErr w:type="spellEnd"/>
    <w:r w:rsidR="00774575" w:rsidRPr="008C1251">
      <w:t xml:space="preserve">, </w:t>
    </w:r>
  </w:p>
  <w:p w14:paraId="1E2D2103" w14:textId="160D7C41" w:rsidR="00A87495" w:rsidRPr="00774575" w:rsidRDefault="00774575" w:rsidP="008C1251">
    <w:pPr>
      <w:spacing w:after="0" w:line="240" w:lineRule="auto"/>
      <w:jc w:val="both"/>
    </w:pPr>
    <w:r w:rsidRPr="008C1251">
      <w:t xml:space="preserve">Καθηγητή Χειρουργικής , Διευθυντή  και Επιστημονικά Υπεύθυνου  του ΠΜΣ «Παγκόσμια Υγεία – Ιατρική των Καταστροφών», Ιατρική Σχολή, ΕΚΠΑ, </w:t>
    </w:r>
    <w:proofErr w:type="spellStart"/>
    <w:r w:rsidRPr="008C1251">
      <w:t>Jean</w:t>
    </w:r>
    <w:proofErr w:type="spellEnd"/>
    <w:r w:rsidRPr="008C1251">
      <w:t xml:space="preserve"> </w:t>
    </w:r>
    <w:proofErr w:type="spellStart"/>
    <w:r w:rsidRPr="008C1251">
      <w:t>Monnet</w:t>
    </w:r>
    <w:proofErr w:type="spellEnd"/>
    <w:r w:rsidRPr="008C1251">
      <w:t xml:space="preserve"> </w:t>
    </w:r>
    <w:proofErr w:type="spellStart"/>
    <w:r w:rsidRPr="008C1251">
      <w:t>Chair</w:t>
    </w:r>
    <w:proofErr w:type="spellEnd"/>
    <w:r w:rsidRPr="008C1251">
      <w:t xml:space="preserve"> (JMC) EU humanitarian </w:t>
    </w:r>
    <w:proofErr w:type="spellStart"/>
    <w:r w:rsidRPr="008C1251">
      <w:t>medicine</w:t>
    </w:r>
    <w:proofErr w:type="spellEnd"/>
    <w:r w:rsidRPr="008C1251">
      <w:t xml:space="preserve"> and </w:t>
    </w:r>
    <w:proofErr w:type="spellStart"/>
    <w:r w:rsidRPr="008C1251">
      <w:t>response</w:t>
    </w:r>
    <w:proofErr w:type="spellEnd"/>
    <w:r w:rsidRPr="008C1251">
      <w:t xml:space="preserve"> in </w:t>
    </w:r>
    <w:proofErr w:type="spellStart"/>
    <w:r w:rsidRPr="008C1251">
      <w:t>action</w:t>
    </w:r>
    <w:proofErr w:type="spellEnd"/>
    <w:r w:rsidRPr="008C1251">
      <w:t xml:space="preserve"> (2020-2023)</w:t>
    </w:r>
    <w:r>
      <w:t xml:space="preserve"> </w:t>
    </w:r>
  </w:p>
  <w:p w14:paraId="39C78875" w14:textId="77777777" w:rsidR="00A87495" w:rsidRDefault="00A874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3FDD9" w14:textId="77777777" w:rsidR="002C4A6C" w:rsidRPr="002C4A6C" w:rsidRDefault="002C4A6C" w:rsidP="002C4A6C">
    <w:pPr>
      <w:spacing w:after="0" w:line="240" w:lineRule="auto"/>
      <w:jc w:val="both"/>
      <w:rPr>
        <w:rFonts w:ascii="Arial Narrow" w:eastAsia="Times New Roman" w:hAnsi="Arial Narrow" w:cs="Segoe UI"/>
        <w:color w:val="201F1E"/>
        <w:shd w:val="clear" w:color="auto" w:fill="FFFFFF"/>
        <w:lang w:eastAsia="el-GR"/>
      </w:rPr>
    </w:pPr>
  </w:p>
  <w:p w14:paraId="6F7DA257" w14:textId="77777777" w:rsidR="002C4A6C" w:rsidRPr="002C4A6C" w:rsidRDefault="002C4A6C" w:rsidP="002C4A6C">
    <w:pPr>
      <w:pStyle w:val="a4"/>
      <w:jc w:val="both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615B5" w14:textId="77777777" w:rsidR="00CA0EEA" w:rsidRDefault="00CA0EEA" w:rsidP="00B14EF0">
      <w:pPr>
        <w:spacing w:after="0" w:line="240" w:lineRule="auto"/>
      </w:pPr>
      <w:r>
        <w:separator/>
      </w:r>
    </w:p>
  </w:footnote>
  <w:footnote w:type="continuationSeparator" w:id="0">
    <w:p w14:paraId="18D55C39" w14:textId="77777777" w:rsidR="00CA0EEA" w:rsidRDefault="00CA0EEA" w:rsidP="00B14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F008B" w14:textId="5FF9969A" w:rsidR="00A87495" w:rsidRDefault="00A87495">
    <w:pPr>
      <w:pStyle w:val="a3"/>
    </w:pPr>
    <w:r>
      <w:rPr>
        <w:noProof/>
        <w:lang w:eastAsia="el-GR"/>
      </w:rPr>
      <w:drawing>
        <wp:inline distT="0" distB="0" distL="0" distR="0" wp14:anchorId="051374DB" wp14:editId="52B6A776">
          <wp:extent cx="5274310" cy="652622"/>
          <wp:effectExtent l="0" t="0" r="2540" b="0"/>
          <wp:docPr id="2" name="Εικόνα 2" descr="κεφαλίδα με τα λογότυπα των συμμετεχόντων της εκδήλω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κεφαλίδα με τα λογότυπα των συμμετεχόντων της εκδήλωση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52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CB0DB" w14:textId="505D2526" w:rsidR="00B14EF0" w:rsidRDefault="00B14EF0" w:rsidP="00B14EF0">
    <w:pPr>
      <w:pStyle w:val="a3"/>
      <w:jc w:val="center"/>
    </w:pPr>
    <w:r>
      <w:rPr>
        <w:noProof/>
        <w:lang w:eastAsia="el-GR"/>
      </w:rPr>
      <w:drawing>
        <wp:inline distT="0" distB="0" distL="0" distR="0" wp14:anchorId="20670197" wp14:editId="7BE57950">
          <wp:extent cx="5588635" cy="691515"/>
          <wp:effectExtent l="0" t="0" r="0" b="0"/>
          <wp:docPr id="1" name="Εικόνα 1" descr="κεφαλίδα με τα λογότυπα των συμμετεχόντων της εκδήλωση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κεφαλίδα με τα λογότυπα των συμμετεχόντων της εκδήλωσης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8635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8657C"/>
    <w:multiLevelType w:val="hybridMultilevel"/>
    <w:tmpl w:val="64F80D4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7382C"/>
    <w:multiLevelType w:val="hybridMultilevel"/>
    <w:tmpl w:val="7D8E52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96626"/>
    <w:multiLevelType w:val="hybridMultilevel"/>
    <w:tmpl w:val="07DAA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207E"/>
    <w:multiLevelType w:val="hybridMultilevel"/>
    <w:tmpl w:val="7CF68E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510041"/>
    <w:multiLevelType w:val="hybridMultilevel"/>
    <w:tmpl w:val="195AD238"/>
    <w:lvl w:ilvl="0" w:tplc="1EA0477E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F0"/>
    <w:rsid w:val="00013DF9"/>
    <w:rsid w:val="00043697"/>
    <w:rsid w:val="000B2C3B"/>
    <w:rsid w:val="000C3100"/>
    <w:rsid w:val="000E6657"/>
    <w:rsid w:val="001312F6"/>
    <w:rsid w:val="001354B2"/>
    <w:rsid w:val="0018240B"/>
    <w:rsid w:val="001E5038"/>
    <w:rsid w:val="002039E6"/>
    <w:rsid w:val="002C4A6C"/>
    <w:rsid w:val="002F410C"/>
    <w:rsid w:val="003016B8"/>
    <w:rsid w:val="00313CDA"/>
    <w:rsid w:val="003628C5"/>
    <w:rsid w:val="00394324"/>
    <w:rsid w:val="003B19C9"/>
    <w:rsid w:val="003F4341"/>
    <w:rsid w:val="003F52D5"/>
    <w:rsid w:val="004025F2"/>
    <w:rsid w:val="004140B2"/>
    <w:rsid w:val="00421F5C"/>
    <w:rsid w:val="004505AC"/>
    <w:rsid w:val="00455617"/>
    <w:rsid w:val="004B683F"/>
    <w:rsid w:val="004D1EEF"/>
    <w:rsid w:val="004E25D9"/>
    <w:rsid w:val="004E433B"/>
    <w:rsid w:val="00502B31"/>
    <w:rsid w:val="00546C2B"/>
    <w:rsid w:val="005516B6"/>
    <w:rsid w:val="00556E0B"/>
    <w:rsid w:val="00572E20"/>
    <w:rsid w:val="005731EB"/>
    <w:rsid w:val="0057524F"/>
    <w:rsid w:val="005803D2"/>
    <w:rsid w:val="005B616B"/>
    <w:rsid w:val="005D2533"/>
    <w:rsid w:val="00627192"/>
    <w:rsid w:val="00646040"/>
    <w:rsid w:val="00691BBE"/>
    <w:rsid w:val="006A02D1"/>
    <w:rsid w:val="006D333A"/>
    <w:rsid w:val="006F339B"/>
    <w:rsid w:val="006F72DA"/>
    <w:rsid w:val="007017DE"/>
    <w:rsid w:val="00752AF2"/>
    <w:rsid w:val="007743EB"/>
    <w:rsid w:val="00774575"/>
    <w:rsid w:val="007C0953"/>
    <w:rsid w:val="007F28DF"/>
    <w:rsid w:val="0082576E"/>
    <w:rsid w:val="00827593"/>
    <w:rsid w:val="00840142"/>
    <w:rsid w:val="0084119A"/>
    <w:rsid w:val="00863C98"/>
    <w:rsid w:val="00866C28"/>
    <w:rsid w:val="00872ACB"/>
    <w:rsid w:val="008755E8"/>
    <w:rsid w:val="008905BB"/>
    <w:rsid w:val="00895570"/>
    <w:rsid w:val="008C1251"/>
    <w:rsid w:val="008C1E5D"/>
    <w:rsid w:val="008C3C8B"/>
    <w:rsid w:val="008C6986"/>
    <w:rsid w:val="008D30CA"/>
    <w:rsid w:val="008E6811"/>
    <w:rsid w:val="00910F71"/>
    <w:rsid w:val="00924A42"/>
    <w:rsid w:val="00945496"/>
    <w:rsid w:val="0097360D"/>
    <w:rsid w:val="009B6FCB"/>
    <w:rsid w:val="009C2B89"/>
    <w:rsid w:val="009D0682"/>
    <w:rsid w:val="009D13D9"/>
    <w:rsid w:val="00A07215"/>
    <w:rsid w:val="00A40A84"/>
    <w:rsid w:val="00A6443F"/>
    <w:rsid w:val="00A742DA"/>
    <w:rsid w:val="00A84D2C"/>
    <w:rsid w:val="00A8518A"/>
    <w:rsid w:val="00A87495"/>
    <w:rsid w:val="00AC5CDB"/>
    <w:rsid w:val="00AD4E90"/>
    <w:rsid w:val="00B03A24"/>
    <w:rsid w:val="00B104E0"/>
    <w:rsid w:val="00B109B8"/>
    <w:rsid w:val="00B148D2"/>
    <w:rsid w:val="00B14EF0"/>
    <w:rsid w:val="00B55BFE"/>
    <w:rsid w:val="00B72D59"/>
    <w:rsid w:val="00BA550C"/>
    <w:rsid w:val="00BB4F25"/>
    <w:rsid w:val="00BC3EEC"/>
    <w:rsid w:val="00C14CFA"/>
    <w:rsid w:val="00C31F8E"/>
    <w:rsid w:val="00C448FE"/>
    <w:rsid w:val="00C871B3"/>
    <w:rsid w:val="00C959F6"/>
    <w:rsid w:val="00CA0112"/>
    <w:rsid w:val="00CA0EEA"/>
    <w:rsid w:val="00CC2791"/>
    <w:rsid w:val="00CC6D79"/>
    <w:rsid w:val="00CD4A7F"/>
    <w:rsid w:val="00D67EBE"/>
    <w:rsid w:val="00D733EA"/>
    <w:rsid w:val="00D81BC9"/>
    <w:rsid w:val="00D96B92"/>
    <w:rsid w:val="00DA7B43"/>
    <w:rsid w:val="00E316E0"/>
    <w:rsid w:val="00E67D18"/>
    <w:rsid w:val="00E97467"/>
    <w:rsid w:val="00EB2EBB"/>
    <w:rsid w:val="00EC1CB8"/>
    <w:rsid w:val="00ED4D3E"/>
    <w:rsid w:val="00F047C3"/>
    <w:rsid w:val="00FB52A7"/>
    <w:rsid w:val="00FD070C"/>
    <w:rsid w:val="00FD6C34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8226"/>
  <w15:chartTrackingRefBased/>
  <w15:docId w15:val="{A74A2052-9338-4DA4-AB19-CCF4E6D3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14EF0"/>
  </w:style>
  <w:style w:type="paragraph" w:styleId="a4">
    <w:name w:val="footer"/>
    <w:basedOn w:val="a"/>
    <w:link w:val="Char0"/>
    <w:uiPriority w:val="99"/>
    <w:unhideWhenUsed/>
    <w:rsid w:val="00B14E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14EF0"/>
  </w:style>
  <w:style w:type="paragraph" w:styleId="a5">
    <w:name w:val="List Paragraph"/>
    <w:basedOn w:val="a"/>
    <w:uiPriority w:val="34"/>
    <w:qFormat/>
    <w:rsid w:val="00F047C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755E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8755E8"/>
    <w:rPr>
      <w:color w:val="605E5C"/>
      <w:shd w:val="clear" w:color="auto" w:fill="E1DFDD"/>
    </w:rPr>
  </w:style>
  <w:style w:type="paragraph" w:styleId="a6">
    <w:name w:val="footnote text"/>
    <w:basedOn w:val="a"/>
    <w:link w:val="Char1"/>
    <w:uiPriority w:val="99"/>
    <w:semiHidden/>
    <w:unhideWhenUsed/>
    <w:rsid w:val="00B72D59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semiHidden/>
    <w:rsid w:val="00B72D5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72D59"/>
    <w:rPr>
      <w:vertAlign w:val="superscript"/>
    </w:rPr>
  </w:style>
  <w:style w:type="character" w:styleId="a8">
    <w:name w:val="Unresolved Mention"/>
    <w:basedOn w:val="a0"/>
    <w:uiPriority w:val="99"/>
    <w:semiHidden/>
    <w:unhideWhenUsed/>
    <w:rsid w:val="00B72D5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3F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annotation reference"/>
    <w:basedOn w:val="a0"/>
    <w:uiPriority w:val="99"/>
    <w:semiHidden/>
    <w:unhideWhenUsed/>
    <w:rsid w:val="00546C2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46C2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546C2B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46C2B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546C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officer@esaea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sismed@outlook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.kalliman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77962-05A6-4DC3-9BD6-3B397C3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tkatsani</cp:lastModifiedBy>
  <cp:revision>3</cp:revision>
  <dcterms:created xsi:type="dcterms:W3CDTF">2021-02-11T13:36:00Z</dcterms:created>
  <dcterms:modified xsi:type="dcterms:W3CDTF">2021-02-11T13:36:00Z</dcterms:modified>
</cp:coreProperties>
</file>