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0E942" w14:textId="115978F7"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291E6B">
            <w:rPr>
              <w:rStyle w:val="Char6"/>
            </w:rPr>
            <w:t xml:space="preserve">Χριστίνα Σαμαρά </w:t>
          </w:r>
        </w:sdtContent>
      </w:sdt>
    </w:p>
    <w:p w14:paraId="1A9171E1" w14:textId="7471BCBF" w:rsidR="00A5663B" w:rsidRPr="00A5663B" w:rsidRDefault="00A54D6D"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1-03-03T00:00:00Z">
                    <w:dateFormat w:val="dd.MM.yyyy"/>
                    <w:lid w:val="el-GR"/>
                    <w:storeMappedDataAs w:val="dateTime"/>
                    <w:calendar w:val="gregorian"/>
                  </w:date>
                </w:sdtPr>
                <w:sdtEndPr>
                  <w:rPr>
                    <w:rStyle w:val="a1"/>
                  </w:rPr>
                </w:sdtEndPr>
                <w:sdtContent>
                  <w:r w:rsidR="000814ED">
                    <w:rPr>
                      <w:rStyle w:val="Char6"/>
                    </w:rPr>
                    <w:t>03.03.2021</w:t>
                  </w:r>
                </w:sdtContent>
              </w:sdt>
            </w:sdtContent>
          </w:sdt>
        </w:sdtContent>
      </w:sdt>
    </w:p>
    <w:p w14:paraId="58CA839A" w14:textId="392687C0" w:rsidR="00A5663B" w:rsidRPr="00503CE6" w:rsidRDefault="00A54D6D" w:rsidP="00DA5411">
      <w:pPr>
        <w:tabs>
          <w:tab w:val="left" w:pos="2552"/>
        </w:tabs>
        <w:ind w:left="1134"/>
        <w:jc w:val="left"/>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4F234B">
        <w:rPr>
          <w:b/>
        </w:rPr>
        <w:t xml:space="preserve">   </w:t>
      </w:r>
      <w:r w:rsidR="009215C9">
        <w:rPr>
          <w:b/>
        </w:rPr>
        <w:t xml:space="preserve">  </w:t>
      </w:r>
      <w:r w:rsidR="004F234B">
        <w:rPr>
          <w:b/>
        </w:rPr>
        <w:t xml:space="preserve"> </w:t>
      </w:r>
      <w:r w:rsidR="00C20760">
        <w:rPr>
          <w:b/>
        </w:rPr>
        <w:t>308</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6C2793F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45656A70" w14:textId="6817C904"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B6650E">
                        <w:rPr>
                          <w:rFonts w:asciiTheme="majorHAnsi" w:hAnsiTheme="majorHAnsi" w:cstheme="minorHAnsi"/>
                          <w:color w:val="000000" w:themeColor="text1"/>
                          <w:sz w:val="22"/>
                          <w:szCs w:val="22"/>
                        </w:rPr>
                        <w:t>Πρόεδρο και Μέλη Διαρκούς Επιτροπής Παραγωγής και Εμπορίου της Βουλής</w:t>
                      </w:r>
                    </w:sdtContent>
                  </w:sdt>
                </w:p>
              </w:sdtContent>
            </w:sdt>
          </w:sdtContent>
        </w:sdt>
      </w:sdtContent>
    </w:sdt>
    <w:p w14:paraId="5EB12B91"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w:t>
          </w:r>
          <w:r w:rsidR="0083359D" w:rsidRPr="004F234B">
            <w:rPr>
              <w:rStyle w:val="ab"/>
              <w:sz w:val="22"/>
              <w:szCs w:val="22"/>
            </w:rPr>
            <w:t>Πίνακας Αποδεκτών</w:t>
          </w:r>
          <w:r w:rsidR="0083359D" w:rsidRPr="0083359D">
            <w:rPr>
              <w:rStyle w:val="ab"/>
            </w:rPr>
            <w:t>»</w:t>
          </w:r>
        </w:sdtContent>
      </w:sdt>
    </w:p>
    <w:sdt>
      <w:sdtPr>
        <w:rPr>
          <w:rFonts w:ascii="Times New Roman" w:eastAsia="Times New Roman" w:hAnsi="Times New Roman" w:cs="Times New Roman"/>
          <w:b w:val="0"/>
          <w:bCs/>
          <w:color w:val="000000" w:themeColor="text1"/>
          <w:spacing w:val="-5"/>
          <w:kern w:val="0"/>
          <w:sz w:val="22"/>
          <w:szCs w:val="23"/>
          <w:lang w:eastAsia="el-GR"/>
        </w:rPr>
        <w:id w:val="-1196850444"/>
        <w:lock w:val="contentLocked"/>
        <w:placeholder>
          <w:docPart w:val="220AB316C23E469E80BB8CBCC7D65252"/>
        </w:placeholder>
        <w:group/>
      </w:sdtPr>
      <w:sdtEndPr>
        <w:rPr>
          <w:rFonts w:ascii="Cambria" w:hAnsi="Cambria"/>
          <w:bCs w:val="0"/>
          <w:color w:val="000000"/>
          <w:spacing w:val="0"/>
          <w:szCs w:val="22"/>
          <w:lang w:eastAsia="en-US"/>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4DE1548F" w14:textId="226A92A7" w:rsidR="002D0AB7" w:rsidRPr="00C0166C" w:rsidRDefault="00A54D6D"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F4585B" w:rsidRPr="004F234B">
                    <w:rPr>
                      <w:sz w:val="22"/>
                      <w:szCs w:val="22"/>
                    </w:rPr>
                    <w:t xml:space="preserve">Η Ε.Σ.Α.μεΑ. </w:t>
                  </w:r>
                  <w:r w:rsidR="00BF4D05" w:rsidRPr="004F234B">
                    <w:rPr>
                      <w:sz w:val="22"/>
                      <w:szCs w:val="22"/>
                    </w:rPr>
                    <w:t xml:space="preserve">καταθέτει τις προτάσεις της στο </w:t>
                  </w:r>
                  <w:r w:rsidR="00031EC3">
                    <w:rPr>
                      <w:rFonts w:asciiTheme="majorHAnsi" w:hAnsiTheme="majorHAnsi" w:cstheme="minorHAnsi"/>
                      <w:color w:val="000000" w:themeColor="text1"/>
                      <w:sz w:val="22"/>
                      <w:szCs w:val="22"/>
                    </w:rPr>
                    <w:t>σ</w:t>
                  </w:r>
                  <w:r w:rsidR="00920188" w:rsidRPr="004F234B">
                    <w:rPr>
                      <w:rFonts w:asciiTheme="majorHAnsi" w:hAnsiTheme="majorHAnsi" w:cstheme="minorHAnsi"/>
                      <w:color w:val="000000" w:themeColor="text1"/>
                      <w:sz w:val="22"/>
                      <w:szCs w:val="22"/>
                    </w:rPr>
                    <w:t xml:space="preserve">χέδιο νόμου </w:t>
                  </w:r>
                  <w:r w:rsidR="00031EC3">
                    <w:rPr>
                      <w:rFonts w:asciiTheme="majorHAnsi" w:hAnsiTheme="majorHAnsi" w:cstheme="minorHAnsi"/>
                      <w:color w:val="000000" w:themeColor="text1"/>
                      <w:sz w:val="22"/>
                      <w:szCs w:val="22"/>
                    </w:rPr>
                    <w:t xml:space="preserve">                 </w:t>
                  </w:r>
                  <w:r w:rsidR="00D60024">
                    <w:rPr>
                      <w:rFonts w:asciiTheme="majorHAnsi" w:hAnsiTheme="majorHAnsi" w:cstheme="minorHAnsi"/>
                      <w:color w:val="000000" w:themeColor="text1"/>
                      <w:sz w:val="22"/>
                      <w:szCs w:val="22"/>
                    </w:rPr>
                    <w:t xml:space="preserve"> </w:t>
                  </w:r>
                  <w:r w:rsidR="00D30B5A" w:rsidRPr="00D30B5A">
                    <w:rPr>
                      <w:rFonts w:asciiTheme="majorHAnsi" w:hAnsiTheme="majorHAnsi" w:cstheme="minorHAnsi"/>
                      <w:color w:val="000000" w:themeColor="text1"/>
                      <w:sz w:val="22"/>
                      <w:szCs w:val="22"/>
                    </w:rPr>
                    <w:t>“</w:t>
                  </w:r>
                  <w:r w:rsidR="00031EC3" w:rsidRPr="00031EC3">
                    <w:rPr>
                      <w:rFonts w:asciiTheme="majorHAnsi" w:hAnsiTheme="majorHAnsi" w:cstheme="minorHAnsi"/>
                      <w:color w:val="000000" w:themeColor="text1"/>
                      <w:sz w:val="22"/>
                      <w:szCs w:val="22"/>
                    </w:rPr>
                    <w:t>Η Ελλάδα σε κίνηση:</w:t>
                  </w:r>
                  <w:r w:rsidR="00031EC3">
                    <w:rPr>
                      <w:rFonts w:asciiTheme="majorHAnsi" w:hAnsiTheme="majorHAnsi" w:cstheme="minorHAnsi"/>
                      <w:color w:val="000000" w:themeColor="text1"/>
                      <w:sz w:val="22"/>
                      <w:szCs w:val="22"/>
                    </w:rPr>
                    <w:t xml:space="preserve"> </w:t>
                  </w:r>
                  <w:r w:rsidR="00031EC3" w:rsidRPr="00031EC3">
                    <w:rPr>
                      <w:rFonts w:asciiTheme="majorHAnsi" w:hAnsiTheme="majorHAnsi" w:cstheme="minorHAnsi"/>
                      <w:color w:val="000000" w:themeColor="text1"/>
                      <w:sz w:val="22"/>
                      <w:szCs w:val="22"/>
                    </w:rPr>
                    <w:t>Βιώσιμη Αστική Κινητικότητα</w:t>
                  </w:r>
                  <w:r w:rsidR="00D30B5A" w:rsidRPr="00D30B5A">
                    <w:rPr>
                      <w:rFonts w:asciiTheme="majorHAnsi" w:hAnsiTheme="majorHAnsi" w:cstheme="minorHAnsi"/>
                      <w:color w:val="000000" w:themeColor="text1"/>
                      <w:sz w:val="22"/>
                      <w:szCs w:val="22"/>
                    </w:rPr>
                    <w:t>-</w:t>
                  </w:r>
                  <w:r w:rsidR="00031EC3" w:rsidRPr="00031EC3">
                    <w:rPr>
                      <w:rFonts w:asciiTheme="majorHAnsi" w:hAnsiTheme="majorHAnsi" w:cstheme="minorHAnsi"/>
                      <w:color w:val="000000" w:themeColor="text1"/>
                      <w:sz w:val="22"/>
                      <w:szCs w:val="22"/>
                    </w:rPr>
                    <w:t>Μικροκινητικότητα</w:t>
                  </w:r>
                  <w:r w:rsidR="00D30B5A" w:rsidRPr="00D30B5A">
                    <w:rPr>
                      <w:rFonts w:asciiTheme="majorHAnsi" w:hAnsiTheme="majorHAnsi" w:cstheme="minorHAnsi"/>
                      <w:color w:val="000000" w:themeColor="text1"/>
                      <w:sz w:val="22"/>
                      <w:szCs w:val="22"/>
                    </w:rPr>
                    <w:t xml:space="preserve">- </w:t>
                  </w:r>
                  <w:r w:rsidR="00031EC3" w:rsidRPr="00031EC3">
                    <w:rPr>
                      <w:rFonts w:asciiTheme="majorHAnsi" w:hAnsiTheme="majorHAnsi" w:cstheme="minorHAnsi"/>
                      <w:color w:val="000000" w:themeColor="text1"/>
                      <w:sz w:val="22"/>
                      <w:szCs w:val="22"/>
                    </w:rPr>
                    <w:t>Ρυθμίσεις για τον εκσυγχρονισμό, την απλούστευση και την ψηφιοποίηση διαδικασιών του Υπουργείου Υποδομών και Μεταφορών</w:t>
                  </w:r>
                  <w:r w:rsidR="00D30B5A" w:rsidRPr="00D30B5A">
                    <w:rPr>
                      <w:rFonts w:asciiTheme="majorHAnsi" w:hAnsiTheme="majorHAnsi" w:cstheme="minorHAnsi"/>
                      <w:color w:val="000000" w:themeColor="text1"/>
                      <w:sz w:val="22"/>
                      <w:szCs w:val="22"/>
                    </w:rPr>
                    <w:t>”</w:t>
                  </w:r>
                </w:sdtContent>
              </w:sdt>
              <w:r w:rsidR="002D0AB7">
                <w:rPr>
                  <w:rStyle w:val="ab"/>
                </w:rPr>
                <w:t>»</w:t>
              </w:r>
            </w:p>
            <w:p w14:paraId="5875C797" w14:textId="77777777" w:rsidR="002D0AB7" w:rsidRDefault="00A54D6D" w:rsidP="00DD1D03">
              <w:pPr>
                <w:pBdr>
                  <w:top w:val="single" w:sz="4" w:space="1" w:color="auto"/>
                </w:pBdr>
                <w:spacing w:after="480"/>
              </w:pPr>
            </w:p>
          </w:sdtContent>
        </w:sdt>
        <w:sdt>
          <w:sdtPr>
            <w:rPr>
              <w:color w:val="auto"/>
              <w:lang w:eastAsia="el-GR"/>
            </w:rPr>
            <w:alias w:val="Σώμα της επιστολής"/>
            <w:tag w:val="Σώμα της επιστολής"/>
            <w:id w:val="-1096393226"/>
            <w:placeholder>
              <w:docPart w:val="D55DD9942FB747919333F5FFCA7331FE"/>
            </w:placeholder>
          </w:sdtPr>
          <w:sdtEndPr>
            <w:rPr>
              <w:color w:val="000000"/>
              <w:lang w:eastAsia="en-US"/>
            </w:rPr>
          </w:sdtEndPr>
          <w:sdtContent>
            <w:p w14:paraId="3976DD4C" w14:textId="767B08C1" w:rsidR="00CA0E96" w:rsidRDefault="00960DF9" w:rsidP="000040A6">
              <w:pPr>
                <w:rPr>
                  <w:rFonts w:asciiTheme="majorHAnsi" w:hAnsiTheme="majorHAnsi"/>
                  <w:b/>
                  <w:bCs/>
                  <w:color w:val="auto"/>
                  <w:lang w:eastAsia="el-GR"/>
                </w:rPr>
              </w:pPr>
              <w:r w:rsidRPr="004F2B0E">
                <w:rPr>
                  <w:rFonts w:asciiTheme="majorHAnsi" w:hAnsiTheme="majorHAnsi"/>
                  <w:b/>
                  <w:bCs/>
                  <w:color w:val="auto"/>
                  <w:lang w:eastAsia="el-GR"/>
                </w:rPr>
                <w:t>Κ</w:t>
              </w:r>
              <w:r w:rsidR="00E46F65" w:rsidRPr="004F2B0E">
                <w:rPr>
                  <w:rFonts w:asciiTheme="majorHAnsi" w:hAnsiTheme="majorHAnsi"/>
                  <w:b/>
                  <w:bCs/>
                  <w:color w:val="auto"/>
                  <w:lang w:eastAsia="el-GR"/>
                </w:rPr>
                <w:t>ύριε</w:t>
              </w:r>
              <w:r w:rsidRPr="004F2B0E">
                <w:rPr>
                  <w:rFonts w:asciiTheme="majorHAnsi" w:hAnsiTheme="majorHAnsi"/>
                  <w:b/>
                  <w:bCs/>
                  <w:color w:val="auto"/>
                  <w:lang w:eastAsia="el-GR"/>
                </w:rPr>
                <w:t xml:space="preserve"> </w:t>
              </w:r>
              <w:r w:rsidR="00B6650E">
                <w:rPr>
                  <w:rFonts w:asciiTheme="majorHAnsi" w:hAnsiTheme="majorHAnsi"/>
                  <w:b/>
                  <w:bCs/>
                  <w:color w:val="auto"/>
                  <w:lang w:eastAsia="el-GR"/>
                </w:rPr>
                <w:t>Πρόεδρε</w:t>
              </w:r>
              <w:r w:rsidR="00CA0E96" w:rsidRPr="004F2B0E">
                <w:rPr>
                  <w:rFonts w:asciiTheme="majorHAnsi" w:hAnsiTheme="majorHAnsi"/>
                  <w:b/>
                  <w:bCs/>
                  <w:color w:val="auto"/>
                  <w:lang w:eastAsia="el-GR"/>
                </w:rPr>
                <w:t xml:space="preserve">, </w:t>
              </w:r>
            </w:p>
            <w:p w14:paraId="690BC6C0" w14:textId="15F53C82" w:rsidR="00B6650E" w:rsidRPr="004F2B0E" w:rsidRDefault="00B6650E" w:rsidP="000040A6">
              <w:pPr>
                <w:rPr>
                  <w:rFonts w:asciiTheme="majorHAnsi" w:hAnsiTheme="majorHAnsi"/>
                  <w:b/>
                  <w:bCs/>
                  <w:color w:val="auto"/>
                  <w:lang w:eastAsia="el-GR"/>
                </w:rPr>
              </w:pPr>
              <w:r>
                <w:rPr>
                  <w:rFonts w:asciiTheme="majorHAnsi" w:hAnsiTheme="majorHAnsi"/>
                  <w:b/>
                  <w:bCs/>
                  <w:color w:val="auto"/>
                  <w:lang w:eastAsia="el-GR"/>
                </w:rPr>
                <w:t xml:space="preserve">Κυρίες και Κύριοι Μέλη, </w:t>
              </w:r>
            </w:p>
            <w:p w14:paraId="0A6D6626" w14:textId="4E07E3C0" w:rsidR="00503CE6" w:rsidRPr="000040A6" w:rsidRDefault="00BE305F" w:rsidP="00291E6B">
              <w:pPr>
                <w:rPr>
                  <w:rFonts w:asciiTheme="majorHAnsi" w:hAnsiTheme="majorHAnsi"/>
                  <w:bCs/>
                  <w:color w:val="auto"/>
                  <w:lang w:eastAsia="el-GR"/>
                </w:rPr>
              </w:pPr>
              <w:r w:rsidRPr="00BE305F">
                <w:rPr>
                  <w:rFonts w:asciiTheme="majorHAnsi" w:hAnsiTheme="majorHAnsi"/>
                  <w:bCs/>
                  <w:color w:val="auto"/>
                  <w:lang w:eastAsia="el-GR"/>
                </w:rPr>
                <w:t>Η Εθνική Συνομοσπονδία Ατόμων με Αναπηρία (Ε.Σ.Α.μεΑ.) –</w:t>
              </w:r>
              <w:r w:rsidRPr="00D30B5A">
                <w:rPr>
                  <w:rFonts w:asciiTheme="majorHAnsi" w:hAnsiTheme="majorHAnsi"/>
                  <w:bCs/>
                  <w:i/>
                  <w:iCs/>
                  <w:color w:val="auto"/>
                  <w:lang w:eastAsia="el-GR"/>
                </w:rPr>
                <w:t>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Pr="00BE305F">
                <w:rPr>
                  <w:rFonts w:asciiTheme="majorHAnsi" w:hAnsiTheme="majorHAnsi"/>
                  <w:bCs/>
                  <w:color w:val="auto"/>
                  <w:lang w:eastAsia="el-GR"/>
                </w:rPr>
                <w:t xml:space="preserve">- </w:t>
              </w:r>
              <w:r w:rsidR="00503CE6" w:rsidRPr="00503CE6">
                <w:rPr>
                  <w:rFonts w:asciiTheme="majorHAnsi" w:hAnsiTheme="majorHAnsi"/>
                  <w:bCs/>
                  <w:color w:val="auto"/>
                  <w:lang w:eastAsia="el-GR"/>
                </w:rPr>
                <w:t xml:space="preserve">με το παρόν έγγραφό μας και με αφορμή το σχέδιο νόμου που έχει κατατεθεί για συζήτηση και ψήφιση στη Βουλή </w:t>
              </w:r>
              <w:r w:rsidRPr="00BE305F">
                <w:rPr>
                  <w:rFonts w:asciiTheme="majorHAnsi" w:hAnsiTheme="majorHAnsi"/>
                  <w:bCs/>
                  <w:color w:val="auto"/>
                  <w:lang w:eastAsia="el-GR"/>
                </w:rPr>
                <w:t>με θέμα: «</w:t>
              </w:r>
              <w:r w:rsidR="00031EC3" w:rsidRPr="00031EC3">
                <w:rPr>
                  <w:rFonts w:asciiTheme="majorHAnsi" w:hAnsiTheme="majorHAnsi"/>
                  <w:bCs/>
                  <w:color w:val="auto"/>
                  <w:lang w:eastAsia="el-GR"/>
                </w:rPr>
                <w:t>Η Ελλάδα σε κίνηση:</w:t>
              </w:r>
              <w:r w:rsidR="00031EC3">
                <w:rPr>
                  <w:rFonts w:asciiTheme="majorHAnsi" w:hAnsiTheme="majorHAnsi"/>
                  <w:bCs/>
                  <w:color w:val="auto"/>
                  <w:lang w:eastAsia="el-GR"/>
                </w:rPr>
                <w:t xml:space="preserve"> </w:t>
              </w:r>
              <w:r w:rsidR="00031EC3" w:rsidRPr="00031EC3">
                <w:rPr>
                  <w:rFonts w:asciiTheme="majorHAnsi" w:hAnsiTheme="majorHAnsi"/>
                  <w:bCs/>
                  <w:color w:val="auto"/>
                  <w:lang w:eastAsia="el-GR"/>
                </w:rPr>
                <w:t>Βιώσιμη Αστική Κινητικότητα</w:t>
              </w:r>
              <w:r w:rsidR="00031EC3">
                <w:rPr>
                  <w:rFonts w:asciiTheme="majorHAnsi" w:hAnsiTheme="majorHAnsi"/>
                  <w:bCs/>
                  <w:color w:val="auto"/>
                  <w:lang w:eastAsia="el-GR"/>
                </w:rPr>
                <w:t xml:space="preserve"> </w:t>
              </w:r>
              <w:r w:rsidR="00031EC3" w:rsidRPr="00031EC3">
                <w:rPr>
                  <w:rFonts w:asciiTheme="majorHAnsi" w:hAnsiTheme="majorHAnsi"/>
                  <w:bCs/>
                  <w:color w:val="auto"/>
                  <w:lang w:eastAsia="el-GR"/>
                </w:rPr>
                <w:t>–</w:t>
              </w:r>
              <w:r w:rsidR="00031EC3">
                <w:rPr>
                  <w:rFonts w:asciiTheme="majorHAnsi" w:hAnsiTheme="majorHAnsi"/>
                  <w:bCs/>
                  <w:color w:val="auto"/>
                  <w:lang w:eastAsia="el-GR"/>
                </w:rPr>
                <w:t xml:space="preserve"> </w:t>
              </w:r>
              <w:r w:rsidR="00031EC3" w:rsidRPr="00031EC3">
                <w:rPr>
                  <w:rFonts w:asciiTheme="majorHAnsi" w:hAnsiTheme="majorHAnsi"/>
                  <w:bCs/>
                  <w:color w:val="auto"/>
                  <w:lang w:eastAsia="el-GR"/>
                </w:rPr>
                <w:t>Μικροκινητικότητα</w:t>
              </w:r>
              <w:r w:rsidR="00031EC3">
                <w:rPr>
                  <w:rFonts w:asciiTheme="majorHAnsi" w:hAnsiTheme="majorHAnsi"/>
                  <w:bCs/>
                  <w:color w:val="auto"/>
                  <w:lang w:eastAsia="el-GR"/>
                </w:rPr>
                <w:t xml:space="preserve"> </w:t>
              </w:r>
              <w:r w:rsidR="00031EC3" w:rsidRPr="00031EC3">
                <w:rPr>
                  <w:rFonts w:asciiTheme="majorHAnsi" w:hAnsiTheme="majorHAnsi"/>
                  <w:bCs/>
                  <w:color w:val="auto"/>
                  <w:lang w:eastAsia="el-GR"/>
                </w:rPr>
                <w:t>-</w:t>
              </w:r>
              <w:r w:rsidR="00031EC3">
                <w:rPr>
                  <w:rFonts w:asciiTheme="majorHAnsi" w:hAnsiTheme="majorHAnsi"/>
                  <w:bCs/>
                  <w:color w:val="auto"/>
                  <w:lang w:eastAsia="el-GR"/>
                </w:rPr>
                <w:t xml:space="preserve"> </w:t>
              </w:r>
              <w:r w:rsidR="00031EC3" w:rsidRPr="00031EC3">
                <w:rPr>
                  <w:rFonts w:asciiTheme="majorHAnsi" w:hAnsiTheme="majorHAnsi"/>
                  <w:bCs/>
                  <w:color w:val="auto"/>
                  <w:lang w:eastAsia="el-GR"/>
                </w:rPr>
                <w:t xml:space="preserve">Ρυθμίσεις για τον εκσυγχρονισμό, την απλούστευση και την ψηφιοποίηση διαδικασιών του </w:t>
              </w:r>
              <w:r w:rsidR="00D30B5A">
                <w:rPr>
                  <w:rFonts w:asciiTheme="majorHAnsi" w:hAnsiTheme="majorHAnsi"/>
                  <w:bCs/>
                  <w:color w:val="auto"/>
                  <w:lang w:eastAsia="el-GR"/>
                </w:rPr>
                <w:t>υ</w:t>
              </w:r>
              <w:r w:rsidR="00031EC3" w:rsidRPr="00031EC3">
                <w:rPr>
                  <w:rFonts w:asciiTheme="majorHAnsi" w:hAnsiTheme="majorHAnsi"/>
                  <w:bCs/>
                  <w:color w:val="auto"/>
                  <w:lang w:eastAsia="el-GR"/>
                </w:rPr>
                <w:t>πουργείου Υποδομών και Μεταφορών</w:t>
              </w:r>
              <w:r w:rsidRPr="00BE305F">
                <w:rPr>
                  <w:rFonts w:asciiTheme="majorHAnsi" w:hAnsiTheme="majorHAnsi"/>
                  <w:bCs/>
                  <w:color w:val="auto"/>
                  <w:lang w:eastAsia="el-GR"/>
                </w:rPr>
                <w:t>»</w:t>
              </w:r>
              <w:r w:rsidR="00D30B5A">
                <w:rPr>
                  <w:rFonts w:asciiTheme="majorHAnsi" w:hAnsiTheme="majorHAnsi"/>
                  <w:bCs/>
                  <w:color w:val="auto"/>
                  <w:lang w:eastAsia="el-GR"/>
                </w:rPr>
                <w:t xml:space="preserve">, </w:t>
              </w:r>
              <w:r w:rsidR="00503CE6" w:rsidRPr="00503CE6">
                <w:rPr>
                  <w:rFonts w:asciiTheme="majorHAnsi" w:hAnsiTheme="majorHAnsi"/>
                  <w:bCs/>
                  <w:color w:val="auto"/>
                  <w:lang w:eastAsia="el-GR"/>
                </w:rPr>
                <w:t>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00C88D29" w14:textId="5F8356FB" w:rsidR="00505015" w:rsidRPr="00D60024" w:rsidRDefault="00505015" w:rsidP="00291E6B">
              <w:pPr>
                <w:rPr>
                  <w:rFonts w:asciiTheme="majorHAnsi" w:hAnsiTheme="majorHAnsi"/>
                  <w:b/>
                </w:rPr>
              </w:pPr>
              <w:r w:rsidRPr="00D60024">
                <w:rPr>
                  <w:rFonts w:asciiTheme="majorHAnsi" w:hAnsiTheme="majorHAnsi"/>
                  <w:b/>
                </w:rPr>
                <w:t xml:space="preserve">Λαμβάνοντας λοιπόν υπόψη: </w:t>
              </w:r>
              <w:r w:rsidRPr="00D60024">
                <w:rPr>
                  <w:rFonts w:asciiTheme="majorHAnsi" w:hAnsiTheme="majorHAnsi"/>
                </w:rPr>
                <w:t xml:space="preserve"> </w:t>
              </w:r>
            </w:p>
            <w:p w14:paraId="28DC0FB9" w14:textId="77777777" w:rsidR="00505015" w:rsidRPr="000040A6" w:rsidRDefault="00505015" w:rsidP="00291E6B">
              <w:pPr>
                <w:pStyle w:val="a9"/>
                <w:numPr>
                  <w:ilvl w:val="0"/>
                  <w:numId w:val="6"/>
                </w:numPr>
                <w:ind w:left="284" w:hanging="284"/>
                <w:rPr>
                  <w:rFonts w:asciiTheme="majorHAnsi" w:hAnsiTheme="majorHAnsi"/>
                </w:rPr>
              </w:pPr>
              <w:r w:rsidRPr="000040A6">
                <w:rPr>
                  <w:rFonts w:asciiTheme="majorHAnsi" w:hAnsiTheme="majorHAnsi"/>
                </w:rPr>
                <w:t xml:space="preserve">την παρ. 6 του Άρθρου 21 του Συντάγματος της χώρας, σύμφωνα με την οποία </w:t>
              </w:r>
              <w:r w:rsidRPr="000040A6">
                <w:rPr>
                  <w:rFonts w:asciiTheme="majorHAnsi" w:hAnsiTheme="majorHAnsi"/>
                  <w:i/>
                </w:rPr>
                <w:t xml:space="preserve">«τα άτομα με αναπηρίες έχουν δικαίωμα να απολαμβάνουν μέτρων </w:t>
              </w:r>
              <w:r w:rsidRPr="000040A6">
                <w:rPr>
                  <w:rFonts w:asciiTheme="majorHAnsi" w:hAnsiTheme="majorHAnsi"/>
                  <w:b/>
                  <w:i/>
                </w:rPr>
                <w:t>που εξασφαλίζουν την</w:t>
              </w:r>
              <w:r w:rsidRPr="000040A6">
                <w:rPr>
                  <w:rFonts w:asciiTheme="majorHAnsi" w:hAnsiTheme="majorHAnsi"/>
                  <w:i/>
                </w:rPr>
                <w:t xml:space="preserve"> </w:t>
              </w:r>
              <w:r w:rsidRPr="000040A6">
                <w:rPr>
                  <w:rFonts w:asciiTheme="majorHAnsi" w:hAnsiTheme="majorHAnsi"/>
                  <w:b/>
                  <w:i/>
                </w:rPr>
                <w:t>αυτονομία,</w:t>
              </w:r>
              <w:r w:rsidRPr="000040A6">
                <w:rPr>
                  <w:rFonts w:asciiTheme="majorHAnsi" w:hAnsiTheme="majorHAnsi"/>
                  <w:i/>
                </w:rPr>
                <w:t xml:space="preserve"> την επαγγελματική ένταξη και </w:t>
              </w:r>
              <w:r w:rsidRPr="000040A6">
                <w:rPr>
                  <w:rFonts w:asciiTheme="majorHAnsi" w:hAnsiTheme="majorHAnsi"/>
                  <w:b/>
                  <w:i/>
                </w:rPr>
                <w:t>τη συμμετοχή τους στην κοινωνική</w:t>
              </w:r>
              <w:r w:rsidRPr="000040A6">
                <w:rPr>
                  <w:rFonts w:asciiTheme="majorHAnsi" w:hAnsiTheme="majorHAnsi"/>
                  <w:i/>
                </w:rPr>
                <w:t xml:space="preserve">, οικονομική και πολιτική </w:t>
              </w:r>
              <w:r w:rsidRPr="000040A6">
                <w:rPr>
                  <w:rFonts w:asciiTheme="majorHAnsi" w:hAnsiTheme="majorHAnsi"/>
                  <w:b/>
                  <w:i/>
                </w:rPr>
                <w:t>ζωή</w:t>
              </w:r>
              <w:r w:rsidRPr="000040A6">
                <w:rPr>
                  <w:rFonts w:asciiTheme="majorHAnsi" w:hAnsiTheme="majorHAnsi"/>
                  <w:i/>
                </w:rPr>
                <w:t xml:space="preserve"> της Χώρας»</w:t>
              </w:r>
              <w:r w:rsidRPr="000040A6">
                <w:rPr>
                  <w:rFonts w:asciiTheme="majorHAnsi" w:hAnsiTheme="majorHAnsi"/>
                </w:rPr>
                <w:t xml:space="preserve">, </w:t>
              </w:r>
            </w:p>
            <w:p w14:paraId="1D53FE08" w14:textId="77777777" w:rsidR="00505015" w:rsidRPr="000040A6" w:rsidRDefault="00505015" w:rsidP="00291E6B">
              <w:pPr>
                <w:pStyle w:val="a9"/>
                <w:rPr>
                  <w:rFonts w:asciiTheme="majorHAnsi" w:hAnsiTheme="majorHAnsi"/>
                </w:rPr>
              </w:pPr>
            </w:p>
            <w:p w14:paraId="6DDB21AB" w14:textId="3316C7D8" w:rsidR="005139B0" w:rsidRPr="005139B0" w:rsidRDefault="00505015" w:rsidP="00291E6B">
              <w:pPr>
                <w:pStyle w:val="a9"/>
                <w:numPr>
                  <w:ilvl w:val="0"/>
                  <w:numId w:val="6"/>
                </w:numPr>
                <w:spacing w:after="0"/>
                <w:ind w:left="284" w:hanging="284"/>
                <w:rPr>
                  <w:rFonts w:asciiTheme="majorHAnsi" w:hAnsiTheme="majorHAnsi"/>
                </w:rPr>
              </w:pPr>
              <w:r w:rsidRPr="000040A6">
                <w:rPr>
                  <w:rFonts w:asciiTheme="majorHAnsi" w:hAnsiTheme="majorHAnsi"/>
                </w:rPr>
                <w:t>τον ν.40</w:t>
              </w:r>
              <w:r w:rsidR="000040A6">
                <w:rPr>
                  <w:rFonts w:asciiTheme="majorHAnsi" w:hAnsiTheme="majorHAnsi"/>
                </w:rPr>
                <w:t>74/2012 (ΦΕΚ 88 Α΄/11.04.2012) -</w:t>
              </w:r>
              <w:r w:rsidRPr="000040A6">
                <w:rPr>
                  <w:rFonts w:asciiTheme="majorHAnsi" w:hAnsiTheme="majorHAnsi"/>
                </w:rPr>
                <w:t>με τον οποίο η χώρα μας κύρωσε τη Διεθνή Σύμβαση για τα Δικαιώματα των Ατόμων με Αναπηρία μαζί με το προαιρετ</w:t>
              </w:r>
              <w:r w:rsidR="000040A6">
                <w:rPr>
                  <w:rFonts w:asciiTheme="majorHAnsi" w:hAnsiTheme="majorHAnsi"/>
                </w:rPr>
                <w:t xml:space="preserve">ικό </w:t>
              </w:r>
              <w:r w:rsidR="000040A6">
                <w:rPr>
                  <w:rFonts w:asciiTheme="majorHAnsi" w:hAnsiTheme="majorHAnsi"/>
                </w:rPr>
                <w:lastRenderedPageBreak/>
                <w:t>πρωτόκολλο που τη συνοδεύει, γεγονός το οποίο συνεπάγεται την εφαρμογή της σε εθνικό επίπεδο- και δη τις παρακάτω απαιτήσεις</w:t>
              </w:r>
              <w:r w:rsidRPr="000040A6">
                <w:rPr>
                  <w:rFonts w:asciiTheme="majorHAnsi" w:hAnsiTheme="majorHAnsi"/>
                </w:rPr>
                <w:t xml:space="preserve">: </w:t>
              </w:r>
            </w:p>
            <w:p w14:paraId="244FCD23" w14:textId="77777777" w:rsidR="005139B0" w:rsidRDefault="00505015" w:rsidP="00291E6B">
              <w:pPr>
                <w:spacing w:after="0"/>
                <w:ind w:left="284"/>
                <w:rPr>
                  <w:rFonts w:asciiTheme="majorHAnsi" w:hAnsiTheme="majorHAnsi"/>
                </w:rPr>
              </w:pPr>
              <w:r w:rsidRPr="005139B0">
                <w:rPr>
                  <w:rFonts w:asciiTheme="majorHAnsi" w:hAnsiTheme="majorHAnsi"/>
                </w:rPr>
                <w:t xml:space="preserve">- </w:t>
              </w:r>
              <w:r w:rsidRPr="005139B0">
                <w:rPr>
                  <w:rFonts w:asciiTheme="majorHAnsi" w:hAnsiTheme="majorHAnsi"/>
                  <w:i/>
                </w:rPr>
                <w:t xml:space="preserve">«1. […] Τα Συμβαλλόμενα Κράτη αναλαμβάνουν να διασφαλίζουν και να προάγουν την πλήρη υλοποίηση όλων των ανθρωπίνων δικαιωμάτων και θεμελιωδών ελευθεριών για όλα τα άτομα με αναπηρίες, χωρίς διακρίσεις οποιουδήποτε είδους βάσει της αναπηρίας. Προς το σκοπό αυτό, τα Συμβαλλόμενα Κράτη αναλαμβάνουν:[…]  β. </w:t>
              </w:r>
              <w:r w:rsidRPr="005139B0">
                <w:rPr>
                  <w:rFonts w:asciiTheme="majorHAnsi" w:hAnsiTheme="majorHAnsi"/>
                  <w:b/>
                  <w:i/>
                </w:rPr>
                <w:t>Να λάβουν όλα τα κατάλληλα μέτρα, συμπεριλαμβανομένων και των νομοθετικών, προκειμένου να τροποποιήσουν ή να καταργήσουν τους ισχύοντες νόμους, κανονισμούς, έθιμα και πρακτικές που συνιστούν διακρίσεις κατά των ατόμων με αναπηρίες</w:t>
              </w:r>
              <w:r w:rsidRPr="005139B0">
                <w:rPr>
                  <w:rFonts w:asciiTheme="majorHAnsi" w:hAnsiTheme="majorHAnsi"/>
                  <w:i/>
                </w:rPr>
                <w:t xml:space="preserve"> [..]»</w:t>
              </w:r>
              <w:r w:rsidRPr="005139B0">
                <w:rPr>
                  <w:rFonts w:asciiTheme="majorHAnsi" w:hAnsiTheme="majorHAnsi"/>
                </w:rPr>
                <w:t xml:space="preserve"> (Άρθρο 4 «Γενικές Υποχρεώσεις»),</w:t>
              </w:r>
            </w:p>
            <w:p w14:paraId="49443A9D" w14:textId="1C2075B1" w:rsidR="00505015" w:rsidRPr="005139B0" w:rsidRDefault="00505015" w:rsidP="00291E6B">
              <w:pPr>
                <w:spacing w:after="0"/>
                <w:ind w:left="284"/>
                <w:rPr>
                  <w:rFonts w:asciiTheme="majorHAnsi" w:hAnsiTheme="majorHAnsi"/>
                </w:rPr>
              </w:pPr>
              <w:r w:rsidRPr="005139B0">
                <w:rPr>
                  <w:rFonts w:asciiTheme="majorHAnsi" w:hAnsiTheme="majorHAnsi"/>
                </w:rPr>
                <w:t xml:space="preserve">  </w:t>
              </w:r>
            </w:p>
            <w:p w14:paraId="248019AD" w14:textId="77777777" w:rsidR="005139B0" w:rsidRDefault="00C77314" w:rsidP="00291E6B">
              <w:pPr>
                <w:pStyle w:val="a9"/>
                <w:numPr>
                  <w:ilvl w:val="0"/>
                  <w:numId w:val="6"/>
                </w:numPr>
                <w:spacing w:after="200"/>
                <w:ind w:left="284" w:hanging="284"/>
                <w:rPr>
                  <w:rFonts w:asciiTheme="majorHAnsi" w:hAnsiTheme="majorHAnsi"/>
                </w:rPr>
              </w:pPr>
              <w:r w:rsidRPr="000040A6">
                <w:rPr>
                  <w:rFonts w:asciiTheme="majorHAnsi" w:hAnsiTheme="majorHAnsi"/>
                </w:rPr>
                <w:t xml:space="preserve">τον </w:t>
              </w:r>
              <w:r w:rsidR="00505015" w:rsidRPr="000040A6">
                <w:rPr>
                  <w:rFonts w:asciiTheme="majorHAnsi" w:hAnsiTheme="majorHAnsi"/>
                </w:rPr>
                <w:t>ν.4488/2017 (Αρ. ΦΕΚ 137 Α' /13.09.2017)</w:t>
              </w:r>
              <w:r w:rsidRPr="000040A6">
                <w:rPr>
                  <w:rFonts w:asciiTheme="majorHAnsi" w:hAnsiTheme="majorHAnsi"/>
                </w:rPr>
                <w:t xml:space="preserve"> και δη</w:t>
              </w:r>
              <w:r w:rsidR="00505015" w:rsidRPr="000040A6">
                <w:rPr>
                  <w:rFonts w:asciiTheme="majorHAnsi" w:hAnsiTheme="majorHAnsi"/>
                </w:rPr>
                <w:t xml:space="preserve">:  </w:t>
              </w:r>
            </w:p>
            <w:p w14:paraId="70084BAA" w14:textId="77777777" w:rsidR="005139B0" w:rsidRDefault="00C12A63" w:rsidP="00291E6B">
              <w:pPr>
                <w:pStyle w:val="a9"/>
                <w:spacing w:after="200"/>
                <w:ind w:left="284"/>
                <w:rPr>
                  <w:rFonts w:asciiTheme="majorHAnsi" w:hAnsiTheme="majorHAnsi"/>
                </w:rPr>
              </w:pPr>
              <w:r w:rsidRPr="005139B0">
                <w:rPr>
                  <w:rFonts w:asciiTheme="majorHAnsi" w:hAnsiTheme="majorHAnsi"/>
                </w:rPr>
                <w:t>-τ</w:t>
              </w:r>
              <w:r w:rsidR="00C77314" w:rsidRPr="005139B0">
                <w:rPr>
                  <w:rFonts w:asciiTheme="majorHAnsi" w:hAnsiTheme="majorHAnsi"/>
                </w:rPr>
                <w:t xml:space="preserve">ην παρ.1 του άρθρου 61, σύμφωνα με την οποία </w:t>
              </w:r>
              <w:r w:rsidRPr="005139B0">
                <w:rPr>
                  <w:rFonts w:asciiTheme="majorHAnsi" w:hAnsiTheme="majorHAnsi"/>
                </w:rPr>
                <w:t>«</w:t>
              </w:r>
              <w:r w:rsidR="00505015" w:rsidRPr="005139B0">
                <w:rPr>
                  <w:rFonts w:asciiTheme="majorHAnsi" w:hAnsiTheme="majorHAnsi"/>
                  <w:i/>
                </w:rPr>
                <w:t xml:space="preserve">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w:t>
              </w:r>
              <w:r w:rsidR="00505015" w:rsidRPr="005139B0">
                <w:rPr>
                  <w:rFonts w:asciiTheme="majorHAnsi" w:hAnsiTheme="majorHAnsi"/>
                  <w:b/>
                  <w:i/>
                </w:rPr>
                <w:t>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w:t>
              </w:r>
              <w:r w:rsidR="00505015" w:rsidRPr="005139B0">
                <w:rPr>
                  <w:rFonts w:asciiTheme="majorHAnsi" w:hAnsiTheme="majorHAnsi"/>
                  <w:i/>
                </w:rPr>
                <w:t xml:space="preserve">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ΑμεΑ, ε) να προάγει με θετικά μέτρα την ισότιμη συμμετοχή και άσκηση των δικαιωμάτων των ΑμεΑ στον τομέα της αρμοδιότητας ή δραστηριότητάς του»</w:t>
              </w:r>
              <w:r w:rsidR="00354208" w:rsidRPr="005139B0">
                <w:rPr>
                  <w:rFonts w:asciiTheme="majorHAnsi" w:hAnsiTheme="majorHAnsi"/>
                </w:rPr>
                <w:t xml:space="preserve">, </w:t>
              </w:r>
              <w:r w:rsidR="00505015" w:rsidRPr="005139B0">
                <w:rPr>
                  <w:rFonts w:asciiTheme="majorHAnsi" w:hAnsiTheme="majorHAnsi"/>
                </w:rPr>
                <w:t xml:space="preserve"> </w:t>
              </w:r>
            </w:p>
            <w:p w14:paraId="44A575F1" w14:textId="77777777" w:rsidR="005139B0" w:rsidRDefault="00C12A63" w:rsidP="00291E6B">
              <w:pPr>
                <w:pStyle w:val="a9"/>
                <w:spacing w:after="200"/>
                <w:ind w:left="284"/>
                <w:rPr>
                  <w:rFonts w:asciiTheme="majorHAnsi" w:eastAsia="MyriadPro-Regular" w:hAnsiTheme="majorHAnsi" w:cstheme="minorHAnsi"/>
                  <w:i/>
                  <w:iCs/>
                  <w:color w:val="000000" w:themeColor="text1"/>
                </w:rPr>
              </w:pPr>
              <w:r w:rsidRPr="005139B0">
                <w:rPr>
                  <w:rFonts w:asciiTheme="majorHAnsi" w:hAnsiTheme="majorHAnsi"/>
                  <w:i/>
                </w:rPr>
                <w:t>-</w:t>
              </w:r>
              <w:r w:rsidRPr="005139B0">
                <w:rPr>
                  <w:rFonts w:asciiTheme="majorHAnsi" w:hAnsiTheme="majorHAnsi" w:cstheme="minorHAnsi"/>
                  <w:color w:val="000000" w:themeColor="text1"/>
                </w:rPr>
                <w:t xml:space="preserve">την παρ. 1 </w:t>
              </w:r>
              <w:r w:rsidR="00C77314" w:rsidRPr="005139B0">
                <w:rPr>
                  <w:rFonts w:asciiTheme="majorHAnsi" w:eastAsia="MyriadPro-Regular" w:hAnsiTheme="majorHAnsi" w:cstheme="minorHAnsi"/>
                  <w:color w:val="000000" w:themeColor="text1"/>
                </w:rPr>
                <w:t xml:space="preserve">του άρθρου 63, </w:t>
              </w:r>
              <w:r w:rsidRPr="005139B0">
                <w:rPr>
                  <w:rFonts w:asciiTheme="majorHAnsi" w:eastAsia="MyriadPro-Regular" w:hAnsiTheme="majorHAnsi" w:cstheme="minorHAnsi"/>
                  <w:color w:val="000000" w:themeColor="text1"/>
                </w:rPr>
                <w:t xml:space="preserve"> σύμφωνα με την οποία </w:t>
              </w:r>
              <w:r w:rsidR="00C77314" w:rsidRPr="005139B0">
                <w:rPr>
                  <w:rFonts w:asciiTheme="majorHAnsi" w:eastAsia="MyriadPro-Regular" w:hAnsiTheme="majorHAnsi" w:cstheme="minorHAnsi"/>
                  <w:color w:val="000000" w:themeColor="text1"/>
                </w:rPr>
                <w:t>«</w:t>
              </w:r>
              <w:r w:rsidR="00C77314" w:rsidRPr="005139B0">
                <w:rPr>
                  <w:rFonts w:asciiTheme="majorHAnsi" w:hAnsiTheme="majorHAnsi" w:cstheme="minorHAnsi"/>
                  <w:i/>
                  <w:iCs/>
                  <w:color w:val="000000" w:themeColor="text1"/>
                </w:rPr>
                <w:t xml:space="preserve">Τα διοικητικά όργανα και οι αρχές, </w:t>
              </w:r>
              <w:r w:rsidRPr="005139B0">
                <w:rPr>
                  <w:rFonts w:asciiTheme="majorHAnsi" w:hAnsiTheme="majorHAnsi" w:cstheme="minorHAnsi"/>
                  <w:i/>
                  <w:iCs/>
                  <w:color w:val="000000" w:themeColor="text1"/>
                </w:rPr>
                <w:t xml:space="preserve">[…] </w:t>
              </w:r>
              <w:r w:rsidR="00C77314" w:rsidRPr="005139B0">
                <w:rPr>
                  <w:rFonts w:asciiTheme="majorHAnsi" w:hAnsiTheme="majorHAnsi" w:cstheme="minorHAnsi"/>
                  <w:b/>
                  <w:i/>
                  <w:iCs/>
                  <w:color w:val="000000" w:themeColor="text1"/>
                </w:rPr>
                <w:t>υποχρεούνται να τηρούν τις αρχές του καθολικού σχεδιασμού</w:t>
              </w:r>
              <w:r w:rsidR="00C77314" w:rsidRPr="005139B0">
                <w:rPr>
                  <w:rFonts w:asciiTheme="majorHAnsi" w:hAnsiTheme="majorHAnsi" w:cstheme="minorHAnsi"/>
                  <w:i/>
                  <w:iCs/>
                  <w:color w:val="000000" w:themeColor="text1"/>
                </w:rPr>
                <w:t xml:space="preserve"> του άρθρου 2 της Σύμβασης, όπως εξειδικεύονται και επικαιροποιούνται κάθε φορά, κατά το σχεδιασμό δημοσίων πολιτικών, διοικητικών υπηρεσιών και προϊόντων, διαδικασιών, περιβαλλόντων και οργανωτικών δομών, που θα μπορούν να χρησιμοποιούνται από όλους στο μεγαλύτερο δυνατό βαθμό, χωρίς να απαιτούνται ειδικές προσαρμο</w:t>
              </w:r>
              <w:r w:rsidRPr="005139B0">
                <w:rPr>
                  <w:rFonts w:asciiTheme="majorHAnsi" w:hAnsiTheme="majorHAnsi" w:cstheme="minorHAnsi"/>
                  <w:i/>
                  <w:iCs/>
                  <w:color w:val="000000" w:themeColor="text1"/>
                </w:rPr>
                <w:t>γές ή εξειδικευμένος σχεδιασμός</w:t>
              </w:r>
              <w:r w:rsidR="00354208" w:rsidRPr="005139B0">
                <w:rPr>
                  <w:rFonts w:asciiTheme="majorHAnsi" w:eastAsia="MyriadPro-Regular" w:hAnsiTheme="majorHAnsi" w:cstheme="minorHAnsi"/>
                  <w:i/>
                  <w:iCs/>
                  <w:color w:val="000000" w:themeColor="text1"/>
                </w:rPr>
                <w:t>»,</w:t>
              </w:r>
            </w:p>
            <w:p w14:paraId="7E2E13EC" w14:textId="4ABCD3D7" w:rsidR="00354208" w:rsidRDefault="00C12A63" w:rsidP="00291E6B">
              <w:pPr>
                <w:pStyle w:val="a9"/>
                <w:spacing w:after="200"/>
                <w:ind w:left="284"/>
                <w:rPr>
                  <w:rFonts w:asciiTheme="majorHAnsi" w:hAnsiTheme="majorHAnsi"/>
                  <w:b/>
                  <w:i/>
                </w:rPr>
              </w:pPr>
              <w:r w:rsidRPr="005139B0">
                <w:rPr>
                  <w:rFonts w:asciiTheme="majorHAnsi" w:hAnsiTheme="majorHAnsi"/>
                </w:rPr>
                <w:t>-</w:t>
              </w:r>
              <w:r w:rsidR="00505015" w:rsidRPr="005139B0">
                <w:rPr>
                  <w:rFonts w:asciiTheme="majorHAnsi" w:hAnsiTheme="majorHAnsi"/>
                </w:rPr>
                <w:t xml:space="preserve">την παρ. 2 του άρθρου 68, σύμφωνα με την οποία:  </w:t>
              </w:r>
              <w:r w:rsidR="00505015" w:rsidRPr="005139B0">
                <w:rPr>
                  <w:rFonts w:asciiTheme="majorHAnsi" w:hAnsiTheme="majorHAnsi"/>
                  <w:i/>
                </w:rPr>
                <w:t xml:space="preserve">« </w:t>
              </w:r>
              <w:r w:rsidR="00505015" w:rsidRPr="005139B0">
                <w:rPr>
                  <w:rFonts w:asciiTheme="majorHAnsi" w:hAnsiTheme="majorHAnsi"/>
                  <w:b/>
                  <w:i/>
                </w:rPr>
                <w:t xml:space="preserve">Στην ανάλυση συνεπειών ρυθμίσεων που συνοδεύει κάθε σχέδιο νόμου, </w:t>
              </w:r>
              <w:r w:rsidR="00505015" w:rsidRPr="005139B0">
                <w:rPr>
                  <w:rFonts w:asciiTheme="majorHAnsi" w:hAnsiTheme="majorHAnsi"/>
                  <w:i/>
                </w:rPr>
                <w:t xml:space="preserve">προσθήκη ή τροπολογία, καθώς και κανονιστικές αποφάσεις μείζονος οικονομικής ή κοινωνικής σημασίας, </w:t>
              </w:r>
              <w:r w:rsidR="00505015" w:rsidRPr="005139B0">
                <w:rPr>
                  <w:rFonts w:asciiTheme="majorHAnsi" w:hAnsiTheme="majorHAnsi"/>
                  <w:b/>
                  <w:i/>
                </w:rPr>
                <w:t>συμπεριλαμβάνεται ειδική ενότητα τεκμηρίωσης της συμβατότητας των προτεινόμενων ρυθμίσεων με τη Σύμβαση, καθώς και των ειδικών συνεπειών ων προτεινόμενων ρυθμίσεων στα ΑμεΑ»</w:t>
              </w:r>
              <w:r w:rsidR="00354208" w:rsidRPr="005139B0">
                <w:rPr>
                  <w:rFonts w:asciiTheme="majorHAnsi" w:hAnsiTheme="majorHAnsi"/>
                  <w:b/>
                  <w:i/>
                </w:rPr>
                <w:t xml:space="preserve">,  </w:t>
              </w:r>
            </w:p>
            <w:p w14:paraId="173CF6DF" w14:textId="3E744FD6" w:rsidR="00031EC3" w:rsidRPr="005E52B4" w:rsidRDefault="00354208" w:rsidP="005E52B4">
              <w:pPr>
                <w:spacing w:after="200"/>
                <w:rPr>
                  <w:rFonts w:asciiTheme="majorHAnsi" w:eastAsia="Calibri" w:hAnsiTheme="majorHAnsi" w:cs="Calibri,Bold"/>
                  <w:color w:val="auto"/>
                  <w:u w:val="single"/>
                </w:rPr>
              </w:pPr>
              <w:r w:rsidRPr="005E52B4">
                <w:rPr>
                  <w:rFonts w:asciiTheme="majorHAnsi" w:hAnsiTheme="majorHAnsi"/>
                  <w:b/>
                  <w:u w:val="single"/>
                </w:rPr>
                <w:lastRenderedPageBreak/>
                <w:t xml:space="preserve">η Ε.Σ.Α.μεΑ. προτείνει </w:t>
              </w:r>
              <w:r w:rsidR="005E52B4" w:rsidRPr="005E52B4">
                <w:rPr>
                  <w:rFonts w:asciiTheme="majorHAnsi" w:eastAsia="Calibri" w:hAnsiTheme="majorHAnsi" w:cs="Calibri,Bold"/>
                  <w:color w:val="auto"/>
                  <w:u w:val="single"/>
                </w:rPr>
                <w:t>τ</w:t>
              </w:r>
              <w:r w:rsidR="00031EC3" w:rsidRPr="005E52B4">
                <w:rPr>
                  <w:rFonts w:asciiTheme="majorHAnsi" w:eastAsia="Calibri" w:hAnsiTheme="majorHAnsi" w:cs="Calibri,Bold"/>
                  <w:b/>
                  <w:bCs/>
                  <w:color w:val="auto"/>
                  <w:u w:val="single"/>
                </w:rPr>
                <w:t xml:space="preserve">α παρακάτω άρθρα να τροποποιηθούν και </w:t>
              </w:r>
              <w:r w:rsidR="005E52B4" w:rsidRPr="005E52B4">
                <w:rPr>
                  <w:rFonts w:asciiTheme="majorHAnsi" w:eastAsia="Calibri" w:hAnsiTheme="majorHAnsi" w:cs="Calibri,Bold"/>
                  <w:b/>
                  <w:bCs/>
                  <w:color w:val="auto"/>
                  <w:u w:val="single"/>
                </w:rPr>
                <w:t xml:space="preserve">να </w:t>
              </w:r>
              <w:r w:rsidR="00031EC3" w:rsidRPr="005E52B4">
                <w:rPr>
                  <w:rFonts w:asciiTheme="majorHAnsi" w:eastAsia="Calibri" w:hAnsiTheme="majorHAnsi" w:cs="Calibri,Bold"/>
                  <w:b/>
                  <w:bCs/>
                  <w:color w:val="auto"/>
                  <w:u w:val="single"/>
                </w:rPr>
                <w:t>συμπεριλάβουν τις προσθήκες με έντονα και πλάγια γράμματα:</w:t>
              </w:r>
            </w:p>
            <w:p w14:paraId="3831E1C0" w14:textId="57389B68" w:rsidR="00031EC3" w:rsidRPr="00046C8F" w:rsidRDefault="00046C8F" w:rsidP="00031EC3">
              <w:pPr>
                <w:suppressAutoHyphens/>
                <w:autoSpaceDE w:val="0"/>
                <w:autoSpaceDN w:val="0"/>
                <w:spacing w:after="0"/>
                <w:textAlignment w:val="baseline"/>
                <w:rPr>
                  <w:rFonts w:asciiTheme="majorHAnsi" w:eastAsia="Calibri" w:hAnsiTheme="majorHAnsi" w:cs="Calibri,Bold"/>
                  <w:color w:val="auto"/>
                </w:rPr>
              </w:pPr>
              <w:r>
                <w:rPr>
                  <w:rFonts w:asciiTheme="majorHAnsi" w:eastAsia="Calibri" w:hAnsiTheme="majorHAnsi" w:cs="Calibri,Bold"/>
                  <w:b/>
                  <w:bCs/>
                  <w:color w:val="auto"/>
                </w:rPr>
                <w:t xml:space="preserve"> </w:t>
              </w:r>
              <w:r w:rsidR="00031EC3" w:rsidRPr="005E52B4">
                <w:rPr>
                  <w:rFonts w:asciiTheme="majorHAnsi" w:eastAsia="Calibri" w:hAnsiTheme="majorHAnsi" w:cs="Calibri,Bold"/>
                  <w:b/>
                  <w:bCs/>
                  <w:color w:val="auto"/>
                </w:rPr>
                <w:t>Άρθρο 15 -Ορισμοί -Τροποποίηση του άρθρου 2 του Κ.Ο.Κ.</w:t>
              </w:r>
            </w:p>
            <w:p w14:paraId="6CAE4CA0"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1. Στο άρθρο 2 του ν. 2696/1999 (Α’ 57), α) [...] ζ) προστίθεται παρ. 4 και το άρθρο διαμορφώνεται ως εξής:</w:t>
              </w:r>
            </w:p>
            <w:p w14:paraId="75BE9A12"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«Άρθρο 2</w:t>
              </w:r>
            </w:p>
            <w:p w14:paraId="2C299FCC"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Ορισμοί</w:t>
              </w:r>
            </w:p>
            <w:p w14:paraId="53E4274E"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1. Η κυκλοφορία μεταφορικών ή άλλων χρήσεων μέσων που δεν ορίζονται στην παρ. 2, απαγορεύεται. [...]</w:t>
              </w:r>
            </w:p>
            <w:p w14:paraId="72C4BF23"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2. Για την εφαρμογή του παρόντος Κώδικα νοούνται ως:</w:t>
              </w:r>
            </w:p>
            <w:p w14:paraId="00E59FD3"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w:t>
              </w:r>
            </w:p>
            <w:p w14:paraId="043109BE"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Ελαφρύ προσωπικό ηλεκτρικό όχημα (Ε.Π.Η.Ο.): Το όχημα που κινείται με ηλεκτροκινητήρα και δεν υπάγεται στο πεδίο εφαρμογής του Κανονισμού 858/2018/ΕΕ, του Κανονισμού 168/2013/ΕΕ, της Οδηγίας 2009/48/ΕΚ και της Οδηγίας 2007/46/ΕΚ. Στα οχήματα αυτά υπάγονται τα κινούμενα με ηλεκτροκινητήρα:</w:t>
              </w:r>
            </w:p>
            <w:p w14:paraId="684F7851"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α) [...]</w:t>
              </w:r>
            </w:p>
            <w:p w14:paraId="4BC7ACE6" w14:textId="77777777" w:rsidR="00031EC3" w:rsidRPr="00046C8F" w:rsidRDefault="00031EC3" w:rsidP="00031EC3">
              <w:pPr>
                <w:suppressAutoHyphens/>
                <w:autoSpaceDE w:val="0"/>
                <w:autoSpaceDN w:val="0"/>
                <w:spacing w:after="0"/>
                <w:textAlignment w:val="baseline"/>
                <w:rPr>
                  <w:rFonts w:asciiTheme="majorHAnsi" w:eastAsia="Calibri" w:hAnsiTheme="majorHAnsi" w:cs="Calibri,Bold"/>
                  <w:color w:val="auto"/>
                </w:rPr>
              </w:pPr>
              <w:r w:rsidRPr="00046C8F">
                <w:rPr>
                  <w:rFonts w:asciiTheme="majorHAnsi" w:eastAsia="Calibri" w:hAnsiTheme="majorHAnsi" w:cs="Calibri,Bold"/>
                  <w:color w:val="auto"/>
                </w:rPr>
                <w:t xml:space="preserve">δ) Ε.Π.Η.Ο. που δεν υπάγονται σε κάποια κατηγορία εκ των ανωτέρω, </w:t>
              </w:r>
              <w:r w:rsidRPr="00046C8F">
                <w:rPr>
                  <w:rFonts w:asciiTheme="majorHAnsi" w:eastAsia="Calibri" w:hAnsiTheme="majorHAnsi" w:cs="Calibri,Bold"/>
                  <w:i/>
                  <w:iCs/>
                  <w:color w:val="auto"/>
                </w:rPr>
                <w:t xml:space="preserve">στα οποία συμπεριλαμβάνονται ηλεκτροκίνητα αμαξίδια ατόμων με αναπηρία, ενισχυμένα και απλά, </w:t>
              </w:r>
              <w:r w:rsidRPr="00046C8F">
                <w:rPr>
                  <w:rFonts w:asciiTheme="majorHAnsi" w:eastAsia="Calibri" w:hAnsiTheme="majorHAnsi" w:cs="Calibri,Bold"/>
                  <w:i/>
                  <w:iCs/>
                  <w:color w:val="auto"/>
                  <w:lang w:val="en-GB"/>
                </w:rPr>
                <w:t>scooters</w:t>
              </w:r>
              <w:r w:rsidRPr="00046C8F">
                <w:rPr>
                  <w:rFonts w:asciiTheme="majorHAnsi" w:eastAsia="Calibri" w:hAnsiTheme="majorHAnsi" w:cs="Calibri,Bold"/>
                  <w:i/>
                  <w:iCs/>
                  <w:color w:val="auto"/>
                </w:rPr>
                <w:t xml:space="preserve"> και </w:t>
              </w:r>
              <w:r w:rsidRPr="00046C8F">
                <w:rPr>
                  <w:rFonts w:asciiTheme="majorHAnsi" w:eastAsia="Calibri" w:hAnsiTheme="majorHAnsi" w:cs="Calibri,Bold"/>
                  <w:i/>
                  <w:iCs/>
                  <w:color w:val="auto"/>
                  <w:lang w:val="en-GB"/>
                </w:rPr>
                <w:t>hand</w:t>
              </w:r>
              <w:r w:rsidRPr="00046C8F">
                <w:rPr>
                  <w:rFonts w:asciiTheme="majorHAnsi" w:eastAsia="Calibri" w:hAnsiTheme="majorHAnsi" w:cs="Calibri,Bold"/>
                  <w:i/>
                  <w:iCs/>
                  <w:color w:val="auto"/>
                </w:rPr>
                <w:t xml:space="preserve"> </w:t>
              </w:r>
              <w:r w:rsidRPr="00046C8F">
                <w:rPr>
                  <w:rFonts w:asciiTheme="majorHAnsi" w:eastAsia="Calibri" w:hAnsiTheme="majorHAnsi" w:cs="Calibri,Bold"/>
                  <w:i/>
                  <w:iCs/>
                  <w:color w:val="auto"/>
                  <w:lang w:val="en-GB"/>
                </w:rPr>
                <w:t>bikes</w:t>
              </w:r>
              <w:r w:rsidRPr="00046C8F">
                <w:rPr>
                  <w:rFonts w:asciiTheme="majorHAnsi" w:eastAsia="Calibri" w:hAnsiTheme="majorHAnsi" w:cs="Calibri,Bold"/>
                  <w:i/>
                  <w:iCs/>
                  <w:color w:val="auto"/>
                </w:rPr>
                <w:t xml:space="preserve"> ατόμων με αναπηρία.</w:t>
              </w:r>
            </w:p>
            <w:p w14:paraId="4640DC9B" w14:textId="77777777" w:rsidR="00031EC3" w:rsidRPr="00046C8F" w:rsidRDefault="00031EC3" w:rsidP="00031EC3">
              <w:pPr>
                <w:suppressAutoHyphens/>
                <w:autoSpaceDE w:val="0"/>
                <w:autoSpaceDN w:val="0"/>
                <w:spacing w:after="0"/>
                <w:textAlignment w:val="baseline"/>
                <w:rPr>
                  <w:rFonts w:asciiTheme="majorHAnsi" w:eastAsia="Calibri" w:hAnsiTheme="majorHAnsi" w:cs="Calibri,Bold"/>
                  <w:color w:val="auto"/>
                </w:rPr>
              </w:pPr>
              <w:r w:rsidRPr="00046C8F">
                <w:rPr>
                  <w:rFonts w:asciiTheme="majorHAnsi" w:eastAsia="Calibri" w:hAnsiTheme="majorHAnsi" w:cs="Calibri,Bold"/>
                  <w:color w:val="auto"/>
                </w:rPr>
                <w:t>Τα Ε.Π.Η.Ο. διακρίνονται ανάλογα με την ταχύτητα κατασκευής σε:</w:t>
              </w:r>
            </w:p>
            <w:p w14:paraId="415BF31C"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 xml:space="preserve">αα) οχήματα </w:t>
              </w:r>
              <w:bookmarkStart w:id="7" w:name="_Hlk57712522"/>
              <w:r w:rsidRPr="00031EC3">
                <w:rPr>
                  <w:rFonts w:asciiTheme="majorHAnsi" w:eastAsia="Calibri" w:hAnsiTheme="majorHAnsi" w:cs="Calibri,Bold"/>
                  <w:b/>
                  <w:bCs/>
                  <w:i/>
                  <w:iCs/>
                  <w:color w:val="auto"/>
                </w:rPr>
                <w:t xml:space="preserve">συμπεριλαμβανομένων απλών ηλεκτροκίνητων αμαξιδίων και </w:t>
              </w:r>
              <w:r w:rsidRPr="00031EC3">
                <w:rPr>
                  <w:rFonts w:asciiTheme="majorHAnsi" w:eastAsia="Calibri" w:hAnsiTheme="majorHAnsi" w:cs="Calibri,Bold"/>
                  <w:b/>
                  <w:bCs/>
                  <w:i/>
                  <w:iCs/>
                  <w:color w:val="auto"/>
                  <w:lang w:val="en-GB"/>
                </w:rPr>
                <w:t>hand</w:t>
              </w:r>
              <w:r w:rsidRPr="00031EC3">
                <w:rPr>
                  <w:rFonts w:asciiTheme="majorHAnsi" w:eastAsia="Calibri" w:hAnsiTheme="majorHAnsi" w:cs="Calibri,Bold"/>
                  <w:b/>
                  <w:bCs/>
                  <w:i/>
                  <w:iCs/>
                  <w:color w:val="auto"/>
                </w:rPr>
                <w:t xml:space="preserve"> </w:t>
              </w:r>
              <w:r w:rsidRPr="00031EC3">
                <w:rPr>
                  <w:rFonts w:asciiTheme="majorHAnsi" w:eastAsia="Calibri" w:hAnsiTheme="majorHAnsi" w:cs="Calibri,Bold"/>
                  <w:b/>
                  <w:bCs/>
                  <w:i/>
                  <w:iCs/>
                  <w:color w:val="auto"/>
                  <w:lang w:val="en-GB"/>
                </w:rPr>
                <w:t>bike</w:t>
              </w:r>
              <w:r w:rsidRPr="00031EC3">
                <w:rPr>
                  <w:rFonts w:asciiTheme="majorHAnsi" w:eastAsia="Calibri" w:hAnsiTheme="majorHAnsi" w:cs="Calibri,Bold"/>
                  <w:b/>
                  <w:bCs/>
                  <w:i/>
                  <w:iCs/>
                  <w:color w:val="auto"/>
                </w:rPr>
                <w:t xml:space="preserve"> ατόμων με αναπηρία</w:t>
              </w:r>
              <w:bookmarkEnd w:id="7"/>
              <w:r w:rsidRPr="00031EC3">
                <w:rPr>
                  <w:rFonts w:asciiTheme="majorHAnsi" w:eastAsia="Calibri" w:hAnsiTheme="majorHAnsi" w:cs="Calibri,Bold"/>
                  <w:b/>
                  <w:bCs/>
                  <w:i/>
                  <w:iCs/>
                  <w:color w:val="auto"/>
                </w:rPr>
                <w:t xml:space="preserve"> </w:t>
              </w:r>
              <w:r w:rsidRPr="00031EC3">
                <w:rPr>
                  <w:rFonts w:asciiTheme="majorHAnsi" w:eastAsia="Calibri" w:hAnsiTheme="majorHAnsi" w:cs="Calibri,Bold"/>
                  <w:color w:val="auto"/>
                </w:rPr>
                <w:t xml:space="preserve">των οποίων η μέγιστη σχεδιαστική ταχύτητα δεν υπερβαίνει τα 6 </w:t>
              </w:r>
              <w:proofErr w:type="spellStart"/>
              <w:r w:rsidRPr="00031EC3">
                <w:rPr>
                  <w:rFonts w:asciiTheme="majorHAnsi" w:eastAsia="Calibri" w:hAnsiTheme="majorHAnsi" w:cs="Calibri,Bold"/>
                  <w:color w:val="auto"/>
                </w:rPr>
                <w:t>χλμ</w:t>
              </w:r>
              <w:proofErr w:type="spellEnd"/>
              <w:r w:rsidRPr="00031EC3">
                <w:rPr>
                  <w:rFonts w:asciiTheme="majorHAnsi" w:eastAsia="Calibri" w:hAnsiTheme="majorHAnsi" w:cs="Calibri,Bold"/>
                  <w:color w:val="auto"/>
                </w:rPr>
                <w:t>/ώρα. Αυτά τα οχήματα θεωρούνται και κυκλοφορούν ως πεζοί.</w:t>
              </w:r>
            </w:p>
            <w:p w14:paraId="7F8A59FA"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proofErr w:type="spellStart"/>
              <w:r w:rsidRPr="00031EC3">
                <w:rPr>
                  <w:rFonts w:asciiTheme="majorHAnsi" w:eastAsia="Calibri" w:hAnsiTheme="majorHAnsi" w:cs="Calibri,Bold"/>
                  <w:color w:val="auto"/>
                </w:rPr>
                <w:t>αβ</w:t>
              </w:r>
              <w:proofErr w:type="spellEnd"/>
              <w:r w:rsidRPr="00031EC3">
                <w:rPr>
                  <w:rFonts w:asciiTheme="majorHAnsi" w:eastAsia="Calibri" w:hAnsiTheme="majorHAnsi" w:cs="Calibri,Bold"/>
                  <w:color w:val="auto"/>
                </w:rPr>
                <w:t xml:space="preserve">) οχήματα </w:t>
              </w:r>
              <w:r w:rsidRPr="00031EC3">
                <w:rPr>
                  <w:rFonts w:asciiTheme="majorHAnsi" w:eastAsia="Calibri" w:hAnsiTheme="majorHAnsi" w:cs="Calibri,Bold"/>
                  <w:b/>
                  <w:bCs/>
                  <w:i/>
                  <w:iCs/>
                  <w:color w:val="auto"/>
                </w:rPr>
                <w:t xml:space="preserve">συμπεριλαμβανομένων ενισχυμένων ηλεκτροκίνητων αμαξιδίων, </w:t>
              </w:r>
              <w:r w:rsidRPr="00031EC3">
                <w:rPr>
                  <w:rFonts w:asciiTheme="majorHAnsi" w:eastAsia="Calibri" w:hAnsiTheme="majorHAnsi" w:cs="Calibri,Bold"/>
                  <w:b/>
                  <w:bCs/>
                  <w:i/>
                  <w:iCs/>
                  <w:color w:val="auto"/>
                  <w:lang w:val="en-GB"/>
                </w:rPr>
                <w:t>scooters</w:t>
              </w:r>
              <w:r w:rsidRPr="00031EC3">
                <w:rPr>
                  <w:rFonts w:asciiTheme="majorHAnsi" w:eastAsia="Calibri" w:hAnsiTheme="majorHAnsi" w:cs="Calibri,Bold"/>
                  <w:b/>
                  <w:bCs/>
                  <w:i/>
                  <w:iCs/>
                  <w:color w:val="auto"/>
                </w:rPr>
                <w:t xml:space="preserve"> και </w:t>
              </w:r>
              <w:r w:rsidRPr="00031EC3">
                <w:rPr>
                  <w:rFonts w:asciiTheme="majorHAnsi" w:eastAsia="Calibri" w:hAnsiTheme="majorHAnsi" w:cs="Calibri,Bold"/>
                  <w:b/>
                  <w:bCs/>
                  <w:i/>
                  <w:iCs/>
                  <w:color w:val="auto"/>
                  <w:lang w:val="en-GB"/>
                </w:rPr>
                <w:t>hand</w:t>
              </w:r>
              <w:r w:rsidRPr="00031EC3">
                <w:rPr>
                  <w:rFonts w:asciiTheme="majorHAnsi" w:eastAsia="Calibri" w:hAnsiTheme="majorHAnsi" w:cs="Calibri,Bold"/>
                  <w:b/>
                  <w:bCs/>
                  <w:i/>
                  <w:iCs/>
                  <w:color w:val="auto"/>
                </w:rPr>
                <w:t xml:space="preserve"> </w:t>
              </w:r>
              <w:r w:rsidRPr="00031EC3">
                <w:rPr>
                  <w:rFonts w:asciiTheme="majorHAnsi" w:eastAsia="Calibri" w:hAnsiTheme="majorHAnsi" w:cs="Calibri,Bold"/>
                  <w:b/>
                  <w:bCs/>
                  <w:i/>
                  <w:iCs/>
                  <w:color w:val="auto"/>
                  <w:lang w:val="en-GB"/>
                </w:rPr>
                <w:t>bikes</w:t>
              </w:r>
              <w:r w:rsidRPr="00031EC3">
                <w:rPr>
                  <w:rFonts w:asciiTheme="majorHAnsi" w:eastAsia="Calibri" w:hAnsiTheme="majorHAnsi" w:cs="Calibri,Bold"/>
                  <w:b/>
                  <w:bCs/>
                  <w:i/>
                  <w:iCs/>
                  <w:color w:val="auto"/>
                </w:rPr>
                <w:t xml:space="preserve"> ατόμων με αναπηρία</w:t>
              </w:r>
              <w:r w:rsidRPr="00031EC3">
                <w:rPr>
                  <w:rFonts w:asciiTheme="majorHAnsi" w:eastAsia="Calibri" w:hAnsiTheme="majorHAnsi" w:cs="Calibri,Bold"/>
                  <w:color w:val="auto"/>
                </w:rPr>
                <w:t xml:space="preserve"> των οποίων η μέγιστη σχεδιαστική ταχύτητα υπερβαίνει τα 6 </w:t>
              </w:r>
              <w:proofErr w:type="spellStart"/>
              <w:r w:rsidRPr="00031EC3">
                <w:rPr>
                  <w:rFonts w:asciiTheme="majorHAnsi" w:eastAsia="Calibri" w:hAnsiTheme="majorHAnsi" w:cs="Calibri,Bold"/>
                  <w:color w:val="auto"/>
                </w:rPr>
                <w:t>χλμ</w:t>
              </w:r>
              <w:proofErr w:type="spellEnd"/>
              <w:r w:rsidRPr="00031EC3">
                <w:rPr>
                  <w:rFonts w:asciiTheme="majorHAnsi" w:eastAsia="Calibri" w:hAnsiTheme="majorHAnsi" w:cs="Calibri,Bold"/>
                  <w:color w:val="auto"/>
                </w:rPr>
                <w:t xml:space="preserve">/ώρα, αλλά δεν υπερβαίνει τα 25 </w:t>
              </w:r>
              <w:proofErr w:type="spellStart"/>
              <w:r w:rsidRPr="00031EC3">
                <w:rPr>
                  <w:rFonts w:asciiTheme="majorHAnsi" w:eastAsia="Calibri" w:hAnsiTheme="majorHAnsi" w:cs="Calibri,Bold"/>
                  <w:color w:val="auto"/>
                </w:rPr>
                <w:t>χλμ</w:t>
              </w:r>
              <w:proofErr w:type="spellEnd"/>
              <w:r w:rsidRPr="00031EC3">
                <w:rPr>
                  <w:rFonts w:asciiTheme="majorHAnsi" w:eastAsia="Calibri" w:hAnsiTheme="majorHAnsi" w:cs="Calibri,Bold"/>
                  <w:color w:val="auto"/>
                </w:rPr>
                <w:t>/ώρα. Θεωρούνται και κυκλοφορούν ως ποδήλατα, τηρουμένων των κανόνων σήμανσης και σηματοδότησης και των απαιτήσεων των ποδηλάτων, εκτός αν ορίζεται διαφορετικά στα επιμέρους άρθρα. [...]</w:t>
              </w:r>
            </w:p>
            <w:p w14:paraId="79AABFBB" w14:textId="38543D04"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3. Θεωρούνται ως «πεζοί»:</w:t>
              </w:r>
              <w:r w:rsidR="00B6650E" w:rsidRPr="00B6650E">
                <w:t xml:space="preserve"> </w:t>
              </w:r>
              <w:r w:rsidR="00B6650E" w:rsidRPr="00B6650E">
                <w:rPr>
                  <w:rFonts w:asciiTheme="majorHAnsi" w:eastAsia="Calibri" w:hAnsiTheme="majorHAnsi" w:cs="Calibri,Bold"/>
                  <w:color w:val="auto"/>
                </w:rPr>
                <w:t>[...]</w:t>
              </w:r>
            </w:p>
            <w:p w14:paraId="101FD5C7" w14:textId="5C87576D"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4. Αυτός που θέτει σε κυκλοφορία και αυτός που οδηγεί το μεταφορικό ή άλλης χρήσεως μέσο κατά παράβαση της παρ. 1 τιμωρείται με διοικητικό πρόστιμο διακοσίων (200,00) ευρώ</w:t>
              </w:r>
              <w:r w:rsidRPr="00031EC3">
                <w:rPr>
                  <w:rFonts w:asciiTheme="majorHAnsi" w:eastAsia="Calibri" w:hAnsiTheme="majorHAnsi" w:cs="Calibri,Bold"/>
                  <w:b/>
                  <w:bCs/>
                  <w:color w:val="auto"/>
                </w:rPr>
                <w:t xml:space="preserve"> </w:t>
              </w:r>
              <w:r w:rsidRPr="00031EC3">
                <w:rPr>
                  <w:rFonts w:asciiTheme="majorHAnsi" w:eastAsia="Calibri" w:hAnsiTheme="majorHAnsi" w:cs="Calibri,Bold"/>
                  <w:b/>
                  <w:bCs/>
                  <w:i/>
                  <w:iCs/>
                  <w:color w:val="auto"/>
                </w:rPr>
                <w:t>εκτός και αν κινείται με την ταχύτητα πεζού δηλαδή έως 6χλμ/ω</w:t>
              </w:r>
              <w:r w:rsidRPr="00031EC3">
                <w:rPr>
                  <w:rFonts w:asciiTheme="majorHAnsi" w:eastAsia="Calibri" w:hAnsiTheme="majorHAnsi" w:cs="Calibri,Bold"/>
                  <w:color w:val="auto"/>
                </w:rPr>
                <w:t>.»</w:t>
              </w:r>
            </w:p>
            <w:p w14:paraId="3058FF92"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p>
            <w:p w14:paraId="61515A6E" w14:textId="77777777" w:rsidR="00031EC3" w:rsidRPr="005E52B4" w:rsidRDefault="00031EC3" w:rsidP="00031EC3">
              <w:pPr>
                <w:suppressAutoHyphens/>
                <w:autoSpaceDE w:val="0"/>
                <w:autoSpaceDN w:val="0"/>
                <w:spacing w:after="0"/>
                <w:textAlignment w:val="baseline"/>
                <w:rPr>
                  <w:rFonts w:asciiTheme="majorHAnsi" w:eastAsia="Calibri" w:hAnsiTheme="majorHAnsi" w:cs="Calibri,Bold"/>
                  <w:b/>
                  <w:bCs/>
                  <w:color w:val="auto"/>
                </w:rPr>
              </w:pPr>
              <w:r w:rsidRPr="005E52B4">
                <w:rPr>
                  <w:rFonts w:asciiTheme="majorHAnsi" w:eastAsia="Calibri" w:hAnsiTheme="majorHAnsi" w:cs="Calibri,Bold"/>
                  <w:b/>
                  <w:bCs/>
                  <w:color w:val="auto"/>
                </w:rPr>
                <w:t>Άρθρο 17- Στάση και στάθμευση των Ε.Π.Η.Ο. - Τροποποίηση του άρθρου 34 του Κ.Ο.Κ.</w:t>
              </w:r>
            </w:p>
            <w:p w14:paraId="0907185D"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Στο άρθρο 34 του ν. 2696/1999 (Α’ 57) α) στην περ. ε’ της παρ. 3 προστίθεται [...] και το άρθρο διαμορφώνεται ως εξής:</w:t>
              </w:r>
            </w:p>
            <w:p w14:paraId="703E5890"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«Άρθρο 34</w:t>
              </w:r>
            </w:p>
            <w:p w14:paraId="22D86FAB"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Στάση και στάθμευση</w:t>
              </w:r>
            </w:p>
            <w:p w14:paraId="6440C790"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lastRenderedPageBreak/>
                <w:t>1. Η στάση και η στάθμευση επιτρέπονται, αν δεν δημιουργείται εξ αυτών κίνδυνος ή παρακώλυση της κυκλοφορίας και αν δεν υπάρχουν σχετικές απαγορευτικές πινακίδες ή διαγραμμίσεις.</w:t>
              </w:r>
            </w:p>
            <w:p w14:paraId="19C34FE6" w14:textId="7707C8E9"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2. Η στάση ή στάθμευση οχήματος απαγορεύεται:[...]</w:t>
              </w:r>
            </w:p>
            <w:p w14:paraId="1461152F" w14:textId="49DB149D" w:rsidR="00031EC3" w:rsidRPr="00031EC3" w:rsidRDefault="00B6650E" w:rsidP="00031EC3">
              <w:pPr>
                <w:suppressAutoHyphens/>
                <w:autoSpaceDE w:val="0"/>
                <w:autoSpaceDN w:val="0"/>
                <w:spacing w:after="0"/>
                <w:textAlignment w:val="baseline"/>
                <w:rPr>
                  <w:rFonts w:asciiTheme="majorHAnsi" w:eastAsia="Calibri" w:hAnsiTheme="majorHAnsi" w:cs="Calibri,Bold"/>
                  <w:color w:val="auto"/>
                </w:rPr>
              </w:pPr>
              <w:r>
                <w:rPr>
                  <w:rFonts w:asciiTheme="majorHAnsi" w:eastAsia="Calibri" w:hAnsiTheme="majorHAnsi" w:cs="Calibri,Bold"/>
                  <w:color w:val="auto"/>
                </w:rPr>
                <w:t xml:space="preserve"> </w:t>
              </w:r>
            </w:p>
            <w:p w14:paraId="6B76574E" w14:textId="31AEBCC0"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10. Αυτός που παραβαίνει τις διατάξεις της παραγράφου 2 του άρθρου αυτού, τιμωρείται με διοικητικό πρόστιμο ογδόντα (80) ευρώ</w:t>
              </w:r>
              <w:r w:rsidRPr="00046C8F">
                <w:rPr>
                  <w:rFonts w:asciiTheme="majorHAnsi" w:eastAsia="Calibri" w:hAnsiTheme="majorHAnsi" w:cs="Calibri,Bold"/>
                  <w:color w:val="auto"/>
                </w:rPr>
                <w:t xml:space="preserve">, </w:t>
              </w:r>
              <w:r w:rsidRPr="00046C8F">
                <w:rPr>
                  <w:rFonts w:asciiTheme="majorHAnsi" w:eastAsia="Calibri" w:hAnsiTheme="majorHAnsi" w:cs="Calibri,Bold"/>
                  <w:i/>
                  <w:iCs/>
                  <w:color w:val="auto"/>
                </w:rPr>
                <w:t xml:space="preserve">πλην των περιπτώσεων </w:t>
              </w:r>
              <w:bookmarkStart w:id="8" w:name="_Hlk57713601"/>
              <w:proofErr w:type="spellStart"/>
              <w:r w:rsidRPr="00046C8F">
                <w:rPr>
                  <w:rFonts w:asciiTheme="majorHAnsi" w:eastAsia="Calibri" w:hAnsiTheme="majorHAnsi" w:cs="Calibri,Bold"/>
                  <w:i/>
                  <w:iCs/>
                  <w:color w:val="auto"/>
                </w:rPr>
                <w:t>ιστ</w:t>
              </w:r>
              <w:proofErr w:type="spellEnd"/>
              <w:r w:rsidRPr="00046C8F">
                <w:rPr>
                  <w:rFonts w:asciiTheme="majorHAnsi" w:eastAsia="Calibri" w:hAnsiTheme="majorHAnsi" w:cs="Calibri,Bold"/>
                  <w:i/>
                  <w:iCs/>
                  <w:color w:val="auto"/>
                </w:rPr>
                <w:t xml:space="preserve">’, </w:t>
              </w:r>
              <w:proofErr w:type="spellStart"/>
              <w:r w:rsidRPr="00046C8F">
                <w:rPr>
                  <w:rFonts w:asciiTheme="majorHAnsi" w:eastAsia="Calibri" w:hAnsiTheme="majorHAnsi" w:cs="Calibri,Bold"/>
                  <w:i/>
                  <w:iCs/>
                  <w:color w:val="auto"/>
                </w:rPr>
                <w:t>ιζ</w:t>
              </w:r>
              <w:proofErr w:type="spellEnd"/>
              <w:r w:rsidRPr="00046C8F">
                <w:rPr>
                  <w:rFonts w:asciiTheme="majorHAnsi" w:eastAsia="Calibri" w:hAnsiTheme="majorHAnsi" w:cs="Calibri,Bold"/>
                  <w:i/>
                  <w:iCs/>
                  <w:color w:val="auto"/>
                </w:rPr>
                <w:t xml:space="preserve">’ και </w:t>
              </w:r>
              <w:proofErr w:type="spellStart"/>
              <w:r w:rsidRPr="00046C8F">
                <w:rPr>
                  <w:rFonts w:asciiTheme="majorHAnsi" w:eastAsia="Calibri" w:hAnsiTheme="majorHAnsi" w:cs="Calibri,Bold"/>
                  <w:i/>
                  <w:iCs/>
                  <w:color w:val="auto"/>
                </w:rPr>
                <w:t>ιη</w:t>
              </w:r>
              <w:proofErr w:type="spellEnd"/>
              <w:r w:rsidRPr="00046C8F">
                <w:rPr>
                  <w:rFonts w:asciiTheme="majorHAnsi" w:eastAsia="Calibri" w:hAnsiTheme="majorHAnsi" w:cs="Calibri,Bold"/>
                  <w:i/>
                  <w:iCs/>
                  <w:color w:val="auto"/>
                </w:rPr>
                <w:t xml:space="preserve">’ της παρ.2 και των ι’, ια’, </w:t>
              </w:r>
              <w:proofErr w:type="spellStart"/>
              <w:r w:rsidRPr="00046C8F">
                <w:rPr>
                  <w:rFonts w:asciiTheme="majorHAnsi" w:eastAsia="Calibri" w:hAnsiTheme="majorHAnsi" w:cs="Calibri,Bold"/>
                  <w:i/>
                  <w:iCs/>
                  <w:color w:val="auto"/>
                </w:rPr>
                <w:t>ιβ</w:t>
              </w:r>
              <w:proofErr w:type="spellEnd"/>
              <w:r w:rsidRPr="00046C8F">
                <w:rPr>
                  <w:rFonts w:asciiTheme="majorHAnsi" w:eastAsia="Calibri" w:hAnsiTheme="majorHAnsi" w:cs="Calibri,Bold"/>
                  <w:i/>
                  <w:iCs/>
                  <w:color w:val="auto"/>
                </w:rPr>
                <w:t>’</w:t>
              </w:r>
              <w:r w:rsidRPr="00031EC3">
                <w:rPr>
                  <w:rFonts w:asciiTheme="majorHAnsi" w:eastAsia="Calibri" w:hAnsiTheme="majorHAnsi" w:cs="Calibri,Bold"/>
                  <w:b/>
                  <w:i/>
                  <w:iCs/>
                  <w:color w:val="auto"/>
                </w:rPr>
                <w:t xml:space="preserve"> και </w:t>
              </w:r>
              <w:proofErr w:type="spellStart"/>
              <w:r w:rsidRPr="00031EC3">
                <w:rPr>
                  <w:rFonts w:asciiTheme="majorHAnsi" w:eastAsia="Calibri" w:hAnsiTheme="majorHAnsi" w:cs="Calibri,Bold"/>
                  <w:b/>
                  <w:i/>
                  <w:iCs/>
                  <w:color w:val="auto"/>
                </w:rPr>
                <w:t>ιστ΄της</w:t>
              </w:r>
              <w:proofErr w:type="spellEnd"/>
              <w:r w:rsidRPr="00031EC3">
                <w:rPr>
                  <w:rFonts w:asciiTheme="majorHAnsi" w:eastAsia="Calibri" w:hAnsiTheme="majorHAnsi" w:cs="Calibri,Bold"/>
                  <w:b/>
                  <w:i/>
                  <w:iCs/>
                  <w:color w:val="auto"/>
                </w:rPr>
                <w:t xml:space="preserve"> παρ.3Α</w:t>
              </w:r>
              <w:bookmarkEnd w:id="8"/>
              <w:r w:rsidRPr="00031EC3">
                <w:rPr>
                  <w:rFonts w:asciiTheme="majorHAnsi" w:eastAsia="Calibri" w:hAnsiTheme="majorHAnsi" w:cs="Calibri,Bold"/>
                  <w:b/>
                  <w:i/>
                  <w:iCs/>
                  <w:color w:val="auto"/>
                </w:rPr>
                <w:t xml:space="preserve"> για την παράβαση των οποίων τιμωρείται με διοικητικό πρόστιμο εκατόν πενήντα (150) ευρώ</w:t>
              </w:r>
              <w:r w:rsidRPr="00031EC3">
                <w:rPr>
                  <w:rFonts w:asciiTheme="majorHAnsi" w:eastAsia="Calibri" w:hAnsiTheme="majorHAnsi" w:cs="Calibri,Bold"/>
                  <w:i/>
                  <w:iCs/>
                  <w:color w:val="auto"/>
                </w:rPr>
                <w:t xml:space="preserve"> </w:t>
              </w:r>
              <w:r w:rsidRPr="00031EC3">
                <w:rPr>
                  <w:rFonts w:asciiTheme="majorHAnsi" w:eastAsia="Calibri" w:hAnsiTheme="majorHAnsi" w:cs="Calibri,Bold"/>
                  <w:color w:val="auto"/>
                </w:rPr>
                <w:t xml:space="preserve">και αυτός που παραβαίνει τις διατάξεις των λοιπών παραγράφων του άρθρου αυτού τιμωρείται με διοικητικό πρόστιμο σαράντα (40) ευρώ. Τα παραπάνω διοικητικά πρόστιμα ορίζονται στο ήμισυ, όταν οι παραβάσεις αφορούν σε μοτοποδήλατα ή μοτοσικλέτες. Αν η παράνομη στάθμευση συνεχίζεται και πέραν των τριών (3) ωρών από τη βεβαίωση της παράβασης, βεβαιώνεται νέα παράβαση από το ίδιο ή άλλο όργανο και μετά την πάροδο του δεύτερου τρίωρου γίνεται μεταφορά του οχήματος, τροχόσπιτου, σκάφους ή των άλλων ογκωδών αντικειμένων, κατά τα οριζόμενα στην παράγραφο 8 του άρθρου αυτού, εκτός αν παρεμποδίζεται η κυκλοφορία, οπότε η μεταφορά γίνεται αμέσως. </w:t>
              </w:r>
              <w:r w:rsidRPr="00031EC3">
                <w:rPr>
                  <w:rFonts w:asciiTheme="majorHAnsi" w:eastAsia="Calibri" w:hAnsiTheme="majorHAnsi" w:cs="Calibri,Bold"/>
                  <w:b/>
                  <w:bCs/>
                  <w:i/>
                  <w:iCs/>
                  <w:color w:val="auto"/>
                </w:rPr>
                <w:t xml:space="preserve">Αμέσως με τη διαπίστωση της παράβασης γίνεται και η μεταφορά οχήματος που σταθμεύει κατά παράβαση των περιπτώσεων </w:t>
              </w:r>
              <w:proofErr w:type="spellStart"/>
              <w:r w:rsidRPr="00046C8F">
                <w:rPr>
                  <w:rFonts w:asciiTheme="majorHAnsi" w:eastAsia="Calibri" w:hAnsiTheme="majorHAnsi" w:cs="Calibri,Bold"/>
                  <w:bCs/>
                  <w:i/>
                  <w:iCs/>
                  <w:color w:val="auto"/>
                </w:rPr>
                <w:t>ιστ</w:t>
              </w:r>
              <w:proofErr w:type="spellEnd"/>
              <w:r w:rsidRPr="00046C8F">
                <w:rPr>
                  <w:rFonts w:asciiTheme="majorHAnsi" w:eastAsia="Calibri" w:hAnsiTheme="majorHAnsi" w:cs="Calibri,Bold"/>
                  <w:bCs/>
                  <w:i/>
                  <w:iCs/>
                  <w:color w:val="auto"/>
                </w:rPr>
                <w:t xml:space="preserve">’, </w:t>
              </w:r>
              <w:proofErr w:type="spellStart"/>
              <w:r w:rsidRPr="00046C8F">
                <w:rPr>
                  <w:rFonts w:asciiTheme="majorHAnsi" w:eastAsia="Calibri" w:hAnsiTheme="majorHAnsi" w:cs="Calibri,Bold"/>
                  <w:bCs/>
                  <w:i/>
                  <w:iCs/>
                  <w:color w:val="auto"/>
                </w:rPr>
                <w:t>ιζ</w:t>
              </w:r>
              <w:proofErr w:type="spellEnd"/>
              <w:r w:rsidRPr="00046C8F">
                <w:rPr>
                  <w:rFonts w:asciiTheme="majorHAnsi" w:eastAsia="Calibri" w:hAnsiTheme="majorHAnsi" w:cs="Calibri,Bold"/>
                  <w:bCs/>
                  <w:i/>
                  <w:iCs/>
                  <w:color w:val="auto"/>
                </w:rPr>
                <w:t xml:space="preserve">’ και </w:t>
              </w:r>
              <w:proofErr w:type="spellStart"/>
              <w:r w:rsidRPr="00046C8F">
                <w:rPr>
                  <w:rFonts w:asciiTheme="majorHAnsi" w:eastAsia="Calibri" w:hAnsiTheme="majorHAnsi" w:cs="Calibri,Bold"/>
                  <w:bCs/>
                  <w:i/>
                  <w:iCs/>
                  <w:color w:val="auto"/>
                </w:rPr>
                <w:t>ιη</w:t>
              </w:r>
              <w:proofErr w:type="spellEnd"/>
              <w:r w:rsidRPr="00046C8F">
                <w:rPr>
                  <w:rFonts w:asciiTheme="majorHAnsi" w:eastAsia="Calibri" w:hAnsiTheme="majorHAnsi" w:cs="Calibri,Bold"/>
                  <w:bCs/>
                  <w:i/>
                  <w:iCs/>
                  <w:color w:val="auto"/>
                </w:rPr>
                <w:t xml:space="preserve">’ της παρ.2 και των ι’, ια’, </w:t>
              </w:r>
              <w:proofErr w:type="spellStart"/>
              <w:r w:rsidRPr="00046C8F">
                <w:rPr>
                  <w:rFonts w:asciiTheme="majorHAnsi" w:eastAsia="Calibri" w:hAnsiTheme="majorHAnsi" w:cs="Calibri,Bold"/>
                  <w:bCs/>
                  <w:i/>
                  <w:iCs/>
                  <w:color w:val="auto"/>
                </w:rPr>
                <w:t>ιβ</w:t>
              </w:r>
              <w:proofErr w:type="spellEnd"/>
              <w:r w:rsidRPr="00046C8F">
                <w:rPr>
                  <w:rFonts w:asciiTheme="majorHAnsi" w:eastAsia="Calibri" w:hAnsiTheme="majorHAnsi" w:cs="Calibri,Bold"/>
                  <w:bCs/>
                  <w:i/>
                  <w:iCs/>
                  <w:color w:val="auto"/>
                </w:rPr>
                <w:t xml:space="preserve">’ </w:t>
              </w:r>
              <w:r w:rsidRPr="00046C8F">
                <w:rPr>
                  <w:rFonts w:asciiTheme="majorHAnsi" w:eastAsia="Calibri" w:hAnsiTheme="majorHAnsi" w:cs="Calibri,Bold"/>
                  <w:b/>
                  <w:i/>
                  <w:iCs/>
                  <w:color w:val="auto"/>
                </w:rPr>
                <w:t xml:space="preserve">και </w:t>
              </w:r>
              <w:proofErr w:type="spellStart"/>
              <w:r w:rsidRPr="00046C8F">
                <w:rPr>
                  <w:rFonts w:asciiTheme="majorHAnsi" w:eastAsia="Calibri" w:hAnsiTheme="majorHAnsi" w:cs="Calibri,Bold"/>
                  <w:b/>
                  <w:i/>
                  <w:iCs/>
                  <w:color w:val="auto"/>
                </w:rPr>
                <w:t>ι</w:t>
              </w:r>
              <w:r w:rsidRPr="00031EC3">
                <w:rPr>
                  <w:rFonts w:asciiTheme="majorHAnsi" w:eastAsia="Calibri" w:hAnsiTheme="majorHAnsi" w:cs="Calibri,Bold"/>
                  <w:b/>
                  <w:i/>
                  <w:iCs/>
                  <w:color w:val="auto"/>
                </w:rPr>
                <w:t>στ</w:t>
              </w:r>
              <w:proofErr w:type="spellEnd"/>
              <w:r w:rsidRPr="00031EC3">
                <w:rPr>
                  <w:rFonts w:asciiTheme="majorHAnsi" w:eastAsia="Calibri" w:hAnsiTheme="majorHAnsi" w:cs="Calibri,Bold"/>
                  <w:b/>
                  <w:i/>
                  <w:iCs/>
                  <w:color w:val="auto"/>
                </w:rPr>
                <w:t>΄</w:t>
              </w:r>
              <w:r w:rsidR="00046C8F">
                <w:rPr>
                  <w:rFonts w:asciiTheme="majorHAnsi" w:eastAsia="Calibri" w:hAnsiTheme="majorHAnsi" w:cs="Calibri,Bold"/>
                  <w:b/>
                  <w:i/>
                  <w:iCs/>
                  <w:color w:val="auto"/>
                </w:rPr>
                <w:t xml:space="preserve"> </w:t>
              </w:r>
              <w:r w:rsidRPr="00031EC3">
                <w:rPr>
                  <w:rFonts w:asciiTheme="majorHAnsi" w:eastAsia="Calibri" w:hAnsiTheme="majorHAnsi" w:cs="Calibri,Bold"/>
                  <w:b/>
                  <w:i/>
                  <w:iCs/>
                  <w:color w:val="auto"/>
                </w:rPr>
                <w:t>της παρ.3Α.</w:t>
              </w:r>
              <w:r w:rsidRPr="00031EC3">
                <w:rPr>
                  <w:rFonts w:asciiTheme="majorHAnsi" w:eastAsia="Calibri" w:hAnsiTheme="majorHAnsi" w:cs="Calibri,Bold"/>
                  <w:b/>
                  <w:bCs/>
                  <w:color w:val="auto"/>
                </w:rPr>
                <w:t xml:space="preserve"> </w:t>
              </w:r>
              <w:r w:rsidRPr="00031EC3">
                <w:rPr>
                  <w:rFonts w:asciiTheme="majorHAnsi" w:eastAsia="Calibri" w:hAnsiTheme="majorHAnsi" w:cs="Calibri,Bold"/>
                  <w:color w:val="auto"/>
                </w:rPr>
                <w:t>Με κοινή απόφαση των Υπουργών Εσωτερικών, Οικονομικών, Υποδομών και Μεταφορών, Προστασίας του Πολίτη ορίζονται τα ειδικότερα θέματα και οι λεπτομέρειες για την εφαρμογή της παραγράφου αυτής.</w:t>
              </w:r>
            </w:p>
            <w:p w14:paraId="3600441F"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w:t>
              </w:r>
            </w:p>
            <w:p w14:paraId="43422B9C"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13. Επιτρέπεται παρέκκλιση από τις διατάξεις των παραγράφων 2 και 3 του άρθρου αυτού:</w:t>
              </w:r>
            </w:p>
            <w:p w14:paraId="5C8FCB0C"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α) Για τον καθορισμό στις κατοικημένες περιοχές των θέσεων στάσης, αφετηρίας ή στάθμευσης αστικών, υπεραστικών, ηλεκτροκίνητων λεωφορείων ως και τροχιοδρομικών οχημάτων.</w:t>
              </w:r>
            </w:p>
            <w:p w14:paraId="136D813A"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 xml:space="preserve">Στις περιπτώσεις αυτές ο καθορισμός των θέσεων στάσης, αφετηρίας και στάθμευσης γίνεται, προκειμένου μεν για τις περιοχές αρμοδιότητας των Ο.Α.Σ.Α. και Ο.Σ.Ε.Θ. από αυτούς, ύστερα από ειδική μελέτη αυτών </w:t>
              </w:r>
              <w:r w:rsidRPr="00031EC3">
                <w:rPr>
                  <w:rFonts w:asciiTheme="majorHAnsi" w:eastAsia="Calibri" w:hAnsiTheme="majorHAnsi" w:cs="Calibri,Bold"/>
                  <w:b/>
                  <w:bCs/>
                  <w:i/>
                  <w:iCs/>
                  <w:color w:val="auto"/>
                </w:rPr>
                <w:t>η οποία θα διασφαλίζει οπωσδήποτε την προσβασιμότητα στα άτομα με αναπηρία των θέσεων στάσης, αφετηρίας ή στάθμευσης καθώς και των παρακείμενων πεζοδρομίων</w:t>
              </w:r>
              <w:r w:rsidRPr="00031EC3">
                <w:rPr>
                  <w:rFonts w:asciiTheme="majorHAnsi" w:eastAsia="Calibri" w:hAnsiTheme="majorHAnsi" w:cs="Calibri,Bold"/>
                  <w:color w:val="auto"/>
                </w:rPr>
                <w:t>, προκειμένου δε για τις λοιπές περιοχές της χώρας με απόφαση του οικείου Δημοτικού ή Περιφερειακού Συμβουλίου ή της αρμόδιας επιτροπής ποιότητας ζωής του Δήμου στο οδικό δίκτυο αρμοδιότητάς τους με βάση μελέτες που έχουν εκπονηθεί από ή για λογαριασμό των αρμοδίων Τεχνικών Υπηρεσιών των Ο.Τ.Α. (α΄ και β΄ βαθμού) για τον καθορισμό τέτοιων θέσεων και με τις οποίες πρέπει να εξασφαλίζεται η ομαλή, ασφαλής και απρόσκοπτη διεξαγωγή της κυκλοφορίας στις θέσεις αυτές.</w:t>
              </w:r>
            </w:p>
            <w:p w14:paraId="6B0336D4"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 xml:space="preserve">Στις στάσεις μέσων μαζικής μεταφοράς είναι δυνατή η τοποθέτηση επί του οδοστρώματος ειδικών προεξοχών για την επιβίβαση και την </w:t>
              </w:r>
              <w:r w:rsidRPr="001E728B">
                <w:rPr>
                  <w:rFonts w:asciiTheme="majorHAnsi" w:eastAsia="Calibri" w:hAnsiTheme="majorHAnsi" w:cs="Calibri,Bold"/>
                  <w:color w:val="auto"/>
                </w:rPr>
                <w:t xml:space="preserve">αποβίβαση επιβατών </w:t>
              </w:r>
              <w:r w:rsidRPr="001E728B">
                <w:rPr>
                  <w:rFonts w:asciiTheme="majorHAnsi" w:eastAsia="Calibri" w:hAnsiTheme="majorHAnsi" w:cs="Calibri,Bold"/>
                  <w:i/>
                  <w:iCs/>
                  <w:color w:val="auto"/>
                </w:rPr>
                <w:t xml:space="preserve">με </w:t>
              </w:r>
              <w:r w:rsidRPr="001E728B">
                <w:rPr>
                  <w:rFonts w:asciiTheme="majorHAnsi" w:eastAsia="Calibri" w:hAnsiTheme="majorHAnsi" w:cs="Calibri,Bold"/>
                  <w:i/>
                  <w:iCs/>
                  <w:color w:val="auto"/>
                </w:rPr>
                <w:lastRenderedPageBreak/>
                <w:t>απαραίτητη προϋπόθεση τη διασφάλιση της προσβασιμότητας αυτών στα άτομα με αναπηρία</w:t>
              </w:r>
              <w:r w:rsidRPr="001E728B">
                <w:rPr>
                  <w:rFonts w:asciiTheme="majorHAnsi" w:eastAsia="Calibri" w:hAnsiTheme="majorHAnsi" w:cs="Calibri,Bold"/>
                  <w:color w:val="auto"/>
                </w:rPr>
                <w:t>. Επίσης επιτρέπεται</w:t>
              </w:r>
              <w:r w:rsidRPr="00031EC3">
                <w:rPr>
                  <w:rFonts w:asciiTheme="majorHAnsi" w:eastAsia="Calibri" w:hAnsiTheme="majorHAnsi" w:cs="Calibri,Bold"/>
                  <w:color w:val="auto"/>
                </w:rPr>
                <w:t xml:space="preserve"> η τοποθέτηση κατακόρυφων ελαστικών εύκαμπτων </w:t>
              </w:r>
              <w:proofErr w:type="spellStart"/>
              <w:r w:rsidRPr="00031EC3">
                <w:rPr>
                  <w:rFonts w:asciiTheme="majorHAnsi" w:eastAsia="Calibri" w:hAnsiTheme="majorHAnsi" w:cs="Calibri,Bold"/>
                  <w:color w:val="auto"/>
                </w:rPr>
                <w:t>επαναφερόμενων</w:t>
              </w:r>
              <w:proofErr w:type="spellEnd"/>
              <w:r w:rsidRPr="00031EC3">
                <w:rPr>
                  <w:rFonts w:asciiTheme="majorHAnsi" w:eastAsia="Calibri" w:hAnsiTheme="majorHAnsi" w:cs="Calibri,Bold"/>
                  <w:color w:val="auto"/>
                </w:rPr>
                <w:t xml:space="preserve"> κυλίνδρων (</w:t>
              </w:r>
              <w:proofErr w:type="spellStart"/>
              <w:r w:rsidRPr="00031EC3">
                <w:rPr>
                  <w:rFonts w:asciiTheme="majorHAnsi" w:eastAsia="Calibri" w:hAnsiTheme="majorHAnsi" w:cs="Calibri,Bold"/>
                  <w:color w:val="auto"/>
                </w:rPr>
                <w:t>οριοδεικτών</w:t>
              </w:r>
              <w:proofErr w:type="spellEnd"/>
              <w:r w:rsidRPr="00031EC3">
                <w:rPr>
                  <w:rFonts w:asciiTheme="majorHAnsi" w:eastAsia="Calibri" w:hAnsiTheme="majorHAnsi" w:cs="Calibri,Bold"/>
                  <w:color w:val="auto"/>
                </w:rPr>
                <w:t xml:space="preserve">) στις διασταυρώσεις, </w:t>
              </w:r>
              <w:r w:rsidRPr="00031EC3">
                <w:rPr>
                  <w:rFonts w:asciiTheme="majorHAnsi" w:eastAsia="Calibri" w:hAnsiTheme="majorHAnsi" w:cs="Calibri,Bold"/>
                  <w:b/>
                  <w:bCs/>
                  <w:i/>
                  <w:iCs/>
                  <w:color w:val="auto"/>
                </w:rPr>
                <w:t>ειδικές θέσεις στάθμευσης ατόμων με αναπηρία και</w:t>
              </w:r>
              <w:r w:rsidRPr="00031EC3">
                <w:rPr>
                  <w:rFonts w:asciiTheme="majorHAnsi" w:eastAsia="Calibri" w:hAnsiTheme="majorHAnsi" w:cs="Calibri,Bold"/>
                  <w:b/>
                  <w:bCs/>
                  <w:color w:val="auto"/>
                </w:rPr>
                <w:t xml:space="preserve"> </w:t>
              </w:r>
              <w:r w:rsidRPr="00031EC3">
                <w:rPr>
                  <w:rFonts w:asciiTheme="majorHAnsi" w:eastAsia="Calibri" w:hAnsiTheme="majorHAnsi" w:cs="Calibri,Bold"/>
                  <w:b/>
                  <w:bCs/>
                  <w:i/>
                  <w:iCs/>
                  <w:color w:val="auto"/>
                </w:rPr>
                <w:t>επί ραμπών που διασφαλίζουν την απρόσκοπτη κίνηση αυτών προς την οικία τους</w:t>
              </w:r>
              <w:r w:rsidRPr="00031EC3">
                <w:rPr>
                  <w:rFonts w:asciiTheme="majorHAnsi" w:eastAsia="Calibri" w:hAnsiTheme="majorHAnsi" w:cs="Calibri,Bold"/>
                  <w:i/>
                  <w:iCs/>
                  <w:color w:val="auto"/>
                </w:rPr>
                <w:t>.</w:t>
              </w:r>
              <w:r w:rsidRPr="00031EC3">
                <w:rPr>
                  <w:rFonts w:asciiTheme="majorHAnsi" w:eastAsia="Calibri" w:hAnsiTheme="majorHAnsi" w:cs="Calibri,Bold"/>
                  <w:color w:val="auto"/>
                </w:rPr>
                <w:t xml:space="preserve"> Οι προδιαγραφές των προεξοχών, καθώς και των </w:t>
              </w:r>
              <w:proofErr w:type="spellStart"/>
              <w:r w:rsidRPr="00031EC3">
                <w:rPr>
                  <w:rFonts w:asciiTheme="majorHAnsi" w:eastAsia="Calibri" w:hAnsiTheme="majorHAnsi" w:cs="Calibri,Bold"/>
                  <w:color w:val="auto"/>
                </w:rPr>
                <w:t>οριοδεικτών</w:t>
              </w:r>
              <w:proofErr w:type="spellEnd"/>
              <w:r w:rsidRPr="00031EC3">
                <w:rPr>
                  <w:rFonts w:asciiTheme="majorHAnsi" w:eastAsia="Calibri" w:hAnsiTheme="majorHAnsi" w:cs="Calibri,Bold"/>
                  <w:color w:val="auto"/>
                </w:rPr>
                <w:t xml:space="preserve"> και η διαδικασία της τοποθέτησης καθορίζονται με απόφαση του Υπουργού Υποδομών και Μεταφορών.</w:t>
              </w:r>
            </w:p>
            <w:p w14:paraId="755B5C06"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w:t>
              </w:r>
            </w:p>
            <w:p w14:paraId="4CE63981"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13</w:t>
              </w:r>
              <w:r w:rsidRPr="00031EC3">
                <w:rPr>
                  <w:rFonts w:asciiTheme="majorHAnsi" w:eastAsia="Calibri" w:hAnsiTheme="majorHAnsi" w:cs="Calibri,Bold"/>
                  <w:color w:val="auto"/>
                  <w:lang w:val="en-US"/>
                </w:rPr>
                <w:t>A</w:t>
              </w:r>
              <w:r w:rsidRPr="00031EC3">
                <w:rPr>
                  <w:rFonts w:asciiTheme="majorHAnsi" w:eastAsia="Calibri" w:hAnsiTheme="majorHAnsi" w:cs="Calibri,Bold"/>
                  <w:color w:val="auto"/>
                </w:rPr>
                <w:t xml:space="preserve">. Για τον καθορισμό στις κατοικημένες περιοχές ειδικών χώρων στάθμευσης Ε.Π.Η.Ο., επιτρέπεται παρέκκλιση από τις παρ. 2, 3 και 3Α. Στις περιπτώσεις αυτές ο καθορισμός των ειδικών χώρων στάθμευσης γίνεται </w:t>
              </w:r>
              <w:bookmarkStart w:id="9" w:name="_Hlk57616798"/>
              <w:r w:rsidRPr="00031EC3">
                <w:rPr>
                  <w:rFonts w:asciiTheme="majorHAnsi" w:eastAsia="Calibri" w:hAnsiTheme="majorHAnsi" w:cs="Calibri,Bold"/>
                  <w:color w:val="auto"/>
                </w:rPr>
                <w:t>με απόφαση του οικείου Δημοτικού Συμβουλίου ή της αρμόδιας επιτροπής ποιότητας ζωής του Δήμου στο οδικό δίκτυο αρμοδιότητάς τους</w:t>
              </w:r>
              <w:bookmarkEnd w:id="9"/>
              <w:r w:rsidRPr="00031EC3">
                <w:rPr>
                  <w:rFonts w:asciiTheme="majorHAnsi" w:eastAsia="Calibri" w:hAnsiTheme="majorHAnsi" w:cs="Calibri,Bold"/>
                  <w:color w:val="auto"/>
                </w:rPr>
                <w:t>.</w:t>
              </w:r>
            </w:p>
            <w:p w14:paraId="3738F649"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b/>
                  <w:bCs/>
                  <w:i/>
                  <w:iCs/>
                  <w:color w:val="auto"/>
                </w:rPr>
                <w:t>13Β.</w:t>
              </w:r>
              <w:r w:rsidRPr="00031EC3">
                <w:rPr>
                  <w:rFonts w:asciiTheme="majorHAnsi" w:eastAsia="Calibri" w:hAnsiTheme="majorHAnsi" w:cs="Calibri,Bold"/>
                  <w:i/>
                  <w:iCs/>
                  <w:color w:val="auto"/>
                </w:rPr>
                <w:t xml:space="preserve"> </w:t>
              </w:r>
              <w:r w:rsidRPr="00031EC3">
                <w:rPr>
                  <w:rFonts w:asciiTheme="majorHAnsi" w:eastAsia="Calibri" w:hAnsiTheme="majorHAnsi" w:cs="Calibri,Bold"/>
                  <w:b/>
                  <w:bCs/>
                  <w:i/>
                  <w:iCs/>
                  <w:color w:val="auto"/>
                </w:rPr>
                <w:t>Με απόφαση του οικείου Δημοτικού Συμβουλίου ή της αρμόδιας επιτροπής ποιότητας ζωής του Δήμου στο οδικό δίκτυο αρμοδιότητάς τους καθορίζονται α) μεμονωμένες δημόσιες θέσεις στάθμευσης οχημάτων ατόμων με αναπηρία σύμφωνα με τις προβλέψεις του κεφαλαίου 2 «Διαμόρφωση των εξωτερικών χώρων κίνησης πεζών» των οδηγιών «Σχεδιάζοντας για όλους» του Υπουργείου Περιβάλλοντος και Ενέργειας και β) μετά από σχετική αίτηση του ενδιαφερόμενου προσωπικές θέσεις στάθμευσης οχημάτων ατόμων με αναπηρία πλησίον της οικίας ή του χώρου εργασίας αυτών.</w:t>
              </w:r>
            </w:p>
            <w:p w14:paraId="1F4D21FE"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b/>
                  <w:bCs/>
                  <w:i/>
                  <w:iCs/>
                  <w:color w:val="auto"/>
                </w:rPr>
              </w:pPr>
              <w:r w:rsidRPr="00031EC3">
                <w:rPr>
                  <w:rFonts w:asciiTheme="majorHAnsi" w:eastAsia="Calibri" w:hAnsiTheme="majorHAnsi" w:cs="Calibri,Bold"/>
                  <w:b/>
                  <w:bCs/>
                  <w:i/>
                  <w:iCs/>
                  <w:color w:val="auto"/>
                </w:rPr>
                <w:t>[...]</w:t>
              </w:r>
            </w:p>
            <w:p w14:paraId="6D1DCE16"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b/>
                  <w:bCs/>
                  <w:i/>
                  <w:iCs/>
                  <w:color w:val="auto"/>
                </w:rPr>
              </w:pPr>
              <w:r w:rsidRPr="00031EC3">
                <w:rPr>
                  <w:rFonts w:asciiTheme="majorHAnsi" w:eastAsia="Calibri" w:hAnsiTheme="majorHAnsi" w:cs="Calibri,Bold"/>
                  <w:b/>
                  <w:bCs/>
                  <w:i/>
                  <w:iCs/>
                  <w:color w:val="auto"/>
                </w:rPr>
                <w:t>16. Σε όλους τους ελεγχόμενους χώρους στάθμευσης οχημάτων προβλέπονται υποχρεωτικά θέσεις στάθμευσης οχημάτων ατόμων με αναπηρία σε ποσοστό 5% του συνόλου των θέσεων.</w:t>
              </w:r>
            </w:p>
            <w:p w14:paraId="2B780067"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b/>
                  <w:bCs/>
                  <w:color w:val="auto"/>
                </w:rPr>
              </w:pPr>
            </w:p>
            <w:p w14:paraId="35B4442A" w14:textId="77777777" w:rsidR="00031EC3" w:rsidRPr="005E52B4" w:rsidRDefault="00031EC3" w:rsidP="00031EC3">
              <w:pPr>
                <w:suppressAutoHyphens/>
                <w:autoSpaceDE w:val="0"/>
                <w:autoSpaceDN w:val="0"/>
                <w:spacing w:after="0"/>
                <w:textAlignment w:val="baseline"/>
                <w:rPr>
                  <w:rFonts w:asciiTheme="majorHAnsi" w:eastAsia="Calibri" w:hAnsiTheme="majorHAnsi" w:cs="Calibri,Bold"/>
                  <w:b/>
                  <w:bCs/>
                  <w:color w:val="auto"/>
                </w:rPr>
              </w:pPr>
              <w:r w:rsidRPr="005E52B4">
                <w:rPr>
                  <w:rFonts w:asciiTheme="majorHAnsi" w:eastAsia="Calibri" w:hAnsiTheme="majorHAnsi" w:cs="Calibri,Bold"/>
                  <w:b/>
                  <w:bCs/>
                  <w:color w:val="auto"/>
                </w:rPr>
                <w:t>Άρθρο 20 -Φώτα Ε.Π.Η.Ο. - Τροποποίηση του άρθρου 76 του Κ.Ο.Κ.</w:t>
              </w:r>
            </w:p>
            <w:p w14:paraId="5FA7C371"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Στο άρθρο 76 του ν. 2696/1999 (</w:t>
              </w:r>
              <w:r w:rsidRPr="00031EC3">
                <w:rPr>
                  <w:rFonts w:asciiTheme="majorHAnsi" w:eastAsia="Calibri" w:hAnsiTheme="majorHAnsi" w:cs="Calibri,Bold"/>
                  <w:color w:val="auto"/>
                  <w:lang w:val="en-US"/>
                </w:rPr>
                <w:t>A</w:t>
              </w:r>
              <w:r w:rsidRPr="00031EC3">
                <w:rPr>
                  <w:rFonts w:asciiTheme="majorHAnsi" w:eastAsia="Calibri" w:hAnsiTheme="majorHAnsi" w:cs="Calibri,Bold"/>
                  <w:color w:val="auto"/>
                </w:rPr>
                <w:t>’ 57) α) προστίθεται παρ. 2, β) η υπάρχουσα παρ. 2 αναριθμείται σε παρ. 3 και το άρθρο διαμορφώνεται ως εξής:</w:t>
              </w:r>
            </w:p>
            <w:p w14:paraId="4201AB21"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«Άρθρο 76</w:t>
              </w:r>
            </w:p>
            <w:p w14:paraId="550EEC1A"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Φώτα ποδηλάτων και Ε.Π.Η.Ο.</w:t>
              </w:r>
            </w:p>
            <w:p w14:paraId="3884767D"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1. [...]</w:t>
              </w:r>
            </w:p>
            <w:p w14:paraId="4CC27978"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 xml:space="preserve">2. Τα Ε.Π.Η.Ο. επιβάλλεται να είναι εφοδιασμένα με ένα λευκό ή κίτρινο φως μπροστά και ένα ερυθρό φως και αντανακλαστικό στοιχείο πίσω, ως και με έναν τουλάχιστον </w:t>
              </w:r>
              <w:proofErr w:type="spellStart"/>
              <w:r w:rsidRPr="00031EC3">
                <w:rPr>
                  <w:rFonts w:asciiTheme="majorHAnsi" w:eastAsia="Calibri" w:hAnsiTheme="majorHAnsi" w:cs="Calibri,Bold"/>
                  <w:color w:val="auto"/>
                </w:rPr>
                <w:t>αντανακλαστήρα</w:t>
              </w:r>
              <w:proofErr w:type="spellEnd"/>
              <w:r w:rsidRPr="00031EC3">
                <w:rPr>
                  <w:rFonts w:asciiTheme="majorHAnsi" w:eastAsia="Calibri" w:hAnsiTheme="majorHAnsi" w:cs="Calibri,Bold"/>
                  <w:color w:val="auto"/>
                </w:rPr>
                <w:t xml:space="preserve"> σε κάθε πλευρά.</w:t>
              </w:r>
            </w:p>
            <w:p w14:paraId="5BBAC530"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b/>
                  <w:bCs/>
                  <w:i/>
                  <w:iCs/>
                  <w:color w:val="auto"/>
                </w:rPr>
                <w:t xml:space="preserve">Εξαιρούνται της υποχρέωσης να φέρουν τα ως άνω φώτα, εφόσον δεν κυκλοφορούν τη νύκτα, ηλεκτροκίνητα αμαξίδια, </w:t>
              </w:r>
              <w:r w:rsidRPr="00031EC3">
                <w:rPr>
                  <w:rFonts w:asciiTheme="majorHAnsi" w:eastAsia="Calibri" w:hAnsiTheme="majorHAnsi" w:cs="Calibri,Bold"/>
                  <w:b/>
                  <w:bCs/>
                  <w:i/>
                  <w:iCs/>
                  <w:color w:val="auto"/>
                  <w:lang w:val="en-GB"/>
                </w:rPr>
                <w:t>scooters</w:t>
              </w:r>
              <w:r w:rsidRPr="00031EC3">
                <w:rPr>
                  <w:rFonts w:asciiTheme="majorHAnsi" w:eastAsia="Calibri" w:hAnsiTheme="majorHAnsi" w:cs="Calibri,Bold"/>
                  <w:b/>
                  <w:bCs/>
                  <w:i/>
                  <w:iCs/>
                  <w:color w:val="auto"/>
                </w:rPr>
                <w:t xml:space="preserve"> και </w:t>
              </w:r>
              <w:r w:rsidRPr="00031EC3">
                <w:rPr>
                  <w:rFonts w:asciiTheme="majorHAnsi" w:eastAsia="Calibri" w:hAnsiTheme="majorHAnsi" w:cs="Calibri,Bold"/>
                  <w:b/>
                  <w:bCs/>
                  <w:i/>
                  <w:iCs/>
                  <w:color w:val="auto"/>
                  <w:lang w:val="en-GB"/>
                </w:rPr>
                <w:t>hand</w:t>
              </w:r>
              <w:r w:rsidRPr="00031EC3">
                <w:rPr>
                  <w:rFonts w:asciiTheme="majorHAnsi" w:eastAsia="Calibri" w:hAnsiTheme="majorHAnsi" w:cs="Calibri,Bold"/>
                  <w:b/>
                  <w:bCs/>
                  <w:i/>
                  <w:iCs/>
                  <w:color w:val="auto"/>
                </w:rPr>
                <w:t xml:space="preserve"> </w:t>
              </w:r>
              <w:r w:rsidRPr="00031EC3">
                <w:rPr>
                  <w:rFonts w:asciiTheme="majorHAnsi" w:eastAsia="Calibri" w:hAnsiTheme="majorHAnsi" w:cs="Calibri,Bold"/>
                  <w:b/>
                  <w:bCs/>
                  <w:i/>
                  <w:iCs/>
                  <w:color w:val="auto"/>
                  <w:lang w:val="en-GB"/>
                </w:rPr>
                <w:t>bikes</w:t>
              </w:r>
              <w:r w:rsidRPr="00031EC3">
                <w:rPr>
                  <w:rFonts w:asciiTheme="majorHAnsi" w:eastAsia="Calibri" w:hAnsiTheme="majorHAnsi" w:cs="Calibri,Bold"/>
                  <w:b/>
                  <w:bCs/>
                  <w:i/>
                  <w:iCs/>
                  <w:color w:val="auto"/>
                </w:rPr>
                <w:t xml:space="preserve"> ατόμων με αναπηρία.</w:t>
              </w:r>
            </w:p>
            <w:p w14:paraId="272B9F0D"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3. [...]</w:t>
              </w:r>
            </w:p>
            <w:p w14:paraId="4F817CAE"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p>
            <w:p w14:paraId="3598F993" w14:textId="77777777" w:rsidR="00031EC3" w:rsidRPr="005E52B4" w:rsidRDefault="00031EC3" w:rsidP="00031EC3">
              <w:pPr>
                <w:suppressAutoHyphens/>
                <w:autoSpaceDE w:val="0"/>
                <w:autoSpaceDN w:val="0"/>
                <w:spacing w:after="0"/>
                <w:textAlignment w:val="baseline"/>
                <w:rPr>
                  <w:rFonts w:asciiTheme="majorHAnsi" w:eastAsia="Calibri" w:hAnsiTheme="majorHAnsi" w:cs="Calibri,Bold"/>
                  <w:b/>
                  <w:bCs/>
                  <w:color w:val="auto"/>
                </w:rPr>
              </w:pPr>
              <w:r w:rsidRPr="005E52B4">
                <w:rPr>
                  <w:rFonts w:asciiTheme="majorHAnsi" w:eastAsia="Calibri" w:hAnsiTheme="majorHAnsi" w:cs="Calibri,Bold"/>
                  <w:b/>
                  <w:bCs/>
                  <w:color w:val="auto"/>
                </w:rPr>
                <w:lastRenderedPageBreak/>
                <w:t>Άρθρο 23- Άδειες οδήγησης – Κυρώσεις – Άδειες εκπαιδευτών υποψήφιων οδηγών -Τροποποίηση του άρθρου 94 του Κ.Ο.Κ.</w:t>
              </w:r>
            </w:p>
            <w:p w14:paraId="48AB587D"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1. Στην παρ. 2 του άρθρου 94 του ν. 2696/1999 (Α’ 57) προστίθεται περ. γ) και το άρθρο διαμορφώνεται ως εξής:</w:t>
              </w:r>
            </w:p>
            <w:p w14:paraId="706E9650"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«Άρθρο 94</w:t>
              </w:r>
            </w:p>
            <w:p w14:paraId="5D897246"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Άδειες Οδήγησης – Κυρώσεις – Άδειες εκπαιδευτών υποψήφιων οδηγών</w:t>
              </w:r>
            </w:p>
            <w:p w14:paraId="7CF1C0F7"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1. Για την οδήγηση μοτοποδηλάτων [...]</w:t>
              </w:r>
            </w:p>
            <w:p w14:paraId="6184C641"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6. Με προεδρικό διάταγμα, που εκδίδεται μετά από πρόταση του Υπουργού Υποδομών και Μεταφορών, καθορίζονται:</w:t>
              </w:r>
            </w:p>
            <w:p w14:paraId="3DB695A3"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 xml:space="preserve">α) Οι προϋποθέσεις, η διαδικασία και τα απαιτούμενα δικαιολογητικά για τη λειτουργία Σχολών Οδηγών και Κέντρων Θεωρητικής Εκπαίδευσης Υποψήφιων Οδηγών (ΚΕ.Θ.Ε.Υ.Ο.) μοτοποδηλάτων, μοτοσικλετών και αυτοκινήτων, </w:t>
              </w:r>
              <w:r w:rsidRPr="00031EC3">
                <w:rPr>
                  <w:rFonts w:asciiTheme="majorHAnsi" w:eastAsia="Calibri" w:hAnsiTheme="majorHAnsi" w:cs="Calibri,Bold"/>
                  <w:b/>
                  <w:bCs/>
                  <w:i/>
                  <w:iCs/>
                  <w:color w:val="auto"/>
                </w:rPr>
                <w:t>τα οποία θα πρέπει να διασφαλίζουν την προσβασιμότητα στα άτομα με αναπηρία</w:t>
              </w:r>
              <w:r w:rsidRPr="00031EC3">
                <w:rPr>
                  <w:rFonts w:asciiTheme="majorHAnsi" w:eastAsia="Calibri" w:hAnsiTheme="majorHAnsi" w:cs="Calibri,Bold"/>
                  <w:i/>
                  <w:iCs/>
                  <w:color w:val="auto"/>
                </w:rPr>
                <w:t>.</w:t>
              </w:r>
            </w:p>
            <w:p w14:paraId="209768E1"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β) [...]</w:t>
              </w:r>
            </w:p>
            <w:p w14:paraId="6B9F5155"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7. Με απόφαση του Υπουργού Υποδομών και Μεταφορών, ορίζονται:</w:t>
              </w:r>
            </w:p>
            <w:p w14:paraId="5A0022A9"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α. Η διαδικασία χορήγησης, ανανέωσης, αντικατάστασης, ανταλλαγής, καθώς και κάθε άλλη σχετική λεπτομέρεια που αφορά τις άδειες οδήγησης.</w:t>
              </w:r>
            </w:p>
            <w:p w14:paraId="523EA61A"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β. [...]</w:t>
              </w:r>
            </w:p>
            <w:p w14:paraId="48772530"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b/>
                  <w:bCs/>
                  <w:i/>
                  <w:iCs/>
                  <w:color w:val="auto"/>
                </w:rPr>
              </w:pPr>
              <w:r w:rsidRPr="00031EC3">
                <w:rPr>
                  <w:rFonts w:asciiTheme="majorHAnsi" w:eastAsia="Calibri" w:hAnsiTheme="majorHAnsi" w:cs="Calibri,Bold"/>
                  <w:b/>
                  <w:bCs/>
                  <w:i/>
                  <w:iCs/>
                  <w:color w:val="auto"/>
                </w:rPr>
                <w:t xml:space="preserve">δ. Τα προγράμματα εκπαίδευσης και επιμόρφωσης των εξεταστών καθώς και </w:t>
              </w:r>
              <w:proofErr w:type="spellStart"/>
              <w:r w:rsidRPr="00031EC3">
                <w:rPr>
                  <w:rFonts w:asciiTheme="majorHAnsi" w:eastAsia="Calibri" w:hAnsiTheme="majorHAnsi" w:cs="Calibri,Bold"/>
                  <w:b/>
                  <w:bCs/>
                  <w:i/>
                  <w:iCs/>
                  <w:color w:val="auto"/>
                </w:rPr>
                <w:t>τνω</w:t>
              </w:r>
              <w:proofErr w:type="spellEnd"/>
              <w:r w:rsidRPr="00031EC3">
                <w:rPr>
                  <w:rFonts w:asciiTheme="majorHAnsi" w:eastAsia="Calibri" w:hAnsiTheme="majorHAnsi" w:cs="Calibri,Bold"/>
                  <w:b/>
                  <w:bCs/>
                  <w:i/>
                  <w:iCs/>
                  <w:color w:val="auto"/>
                </w:rPr>
                <w:t xml:space="preserve"> υποψήφιων οδηγών όλων των κατηγοριών θα περιλαμβάνουν ενότητα σχετική με τα χαρακτηριστικά και τις ανάγκες των ατόμων με αναπηρία, η οποία θα αναπτύσσεται από κοινού με το Ινστιτούτο της Εθνικής Συνομοσπονδίας Ατόμων με Αναπηρία (ΙΝ-ΕΣΑμεΑ)</w:t>
              </w:r>
            </w:p>
            <w:p w14:paraId="1DDA71F0"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8. Με κοινή απόφαση των Υπουργών Ανάπτυξης και Επενδύσεων, Υποδομών &amp; Μεταφορών και κατά περίπτωση του Υπουργού Υγείας, τροποποιούνται και συμπληρώνονται τα Παραρτήματα του π.δ. 51/2012 (Α’ 101).</w:t>
              </w:r>
            </w:p>
            <w:p w14:paraId="6051D34F" w14:textId="77777777" w:rsidR="00031EC3" w:rsidRPr="00031EC3" w:rsidRDefault="00031EC3" w:rsidP="00031EC3">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b/>
                  <w:bCs/>
                  <w:i/>
                  <w:iCs/>
                  <w:color w:val="auto"/>
                </w:rPr>
                <w:t>9. Για διευκόλυνση των υποψηφίων οδηγών με κινητική αναπηρία αναπτύσσονται υπό την εποπτεία του Υπουργείου Υποδομών και Μεταφορών ειδικά κέντρα αξιολόγησης αυτών στις Περιφέρειες της χώρας</w:t>
              </w:r>
              <w:r w:rsidRPr="00031EC3">
                <w:rPr>
                  <w:rFonts w:asciiTheme="majorHAnsi" w:eastAsia="Calibri" w:hAnsiTheme="majorHAnsi" w:cs="Calibri,Bold"/>
                  <w:i/>
                  <w:iCs/>
                  <w:color w:val="auto"/>
                </w:rPr>
                <w:t>».</w:t>
              </w:r>
            </w:p>
            <w:p w14:paraId="0EF4D10B" w14:textId="60642B1F" w:rsidR="00091240" w:rsidRPr="001E728B" w:rsidRDefault="00031EC3" w:rsidP="00291E6B">
              <w:pPr>
                <w:suppressAutoHyphens/>
                <w:autoSpaceDE w:val="0"/>
                <w:autoSpaceDN w:val="0"/>
                <w:spacing w:after="0"/>
                <w:textAlignment w:val="baseline"/>
                <w:rPr>
                  <w:rFonts w:asciiTheme="majorHAnsi" w:eastAsia="Calibri" w:hAnsiTheme="majorHAnsi" w:cs="Calibri,Bold"/>
                  <w:color w:val="auto"/>
                </w:rPr>
              </w:pPr>
              <w:r w:rsidRPr="00031EC3">
                <w:rPr>
                  <w:rFonts w:asciiTheme="majorHAnsi" w:eastAsia="Calibri" w:hAnsiTheme="majorHAnsi" w:cs="Calibri,Bold"/>
                  <w:color w:val="auto"/>
                </w:rPr>
                <w:t>2.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610446FF" w14:textId="77777777" w:rsidR="002D0AB7" w:rsidRDefault="002D0AB7" w:rsidP="00166013"/>
            <w:p w14:paraId="7C2480B8" w14:textId="77777777" w:rsidR="007F77CE" w:rsidRPr="00E70687" w:rsidRDefault="00A54D6D" w:rsidP="00166013"/>
          </w:sdtContent>
        </w:sdt>
        <w:p w14:paraId="1F6B1C1D"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6B225561" w14:textId="77777777" w:rsidR="002D0AB7" w:rsidRPr="00337205" w:rsidRDefault="002D0AB7" w:rsidP="00166013">
              <w:pPr>
                <w:jc w:val="center"/>
                <w:rPr>
                  <w:b/>
                </w:rPr>
              </w:pPr>
              <w:r w:rsidRPr="00337205">
                <w:rPr>
                  <w:b/>
                </w:rPr>
                <w:t>Με εκτίμηση</w:t>
              </w:r>
            </w:p>
          </w:sdtContent>
        </w:sdt>
      </w:sdtContent>
    </w:sdt>
    <w:p w14:paraId="1F326A11"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6C1BE384"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4F43AE3" w14:textId="77777777" w:rsidR="00E55813" w:rsidRPr="00337205" w:rsidRDefault="000F237D" w:rsidP="000F237D">
              <w:pPr>
                <w:spacing w:after="0"/>
                <w:jc w:val="center"/>
                <w:rPr>
                  <w:b/>
                </w:rPr>
              </w:pPr>
              <w:r>
                <w:rPr>
                  <w:b/>
                  <w:noProof/>
                  <w:lang w:eastAsia="el-GR"/>
                </w:rPr>
                <w:drawing>
                  <wp:inline distT="0" distB="0" distL="0" distR="0" wp14:anchorId="095633C2" wp14:editId="76C31E89">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883DABA" w14:textId="77777777" w:rsidR="002D0AB7" w:rsidRPr="00337205" w:rsidRDefault="002D0AB7" w:rsidP="00166013">
          <w:pPr>
            <w:jc w:val="center"/>
            <w:rPr>
              <w:b/>
            </w:rPr>
          </w:pPr>
          <w:r w:rsidRPr="00337205">
            <w:rPr>
              <w:b/>
            </w:rPr>
            <w:t>Ι. Βαρδακαστάνης</w:t>
          </w:r>
        </w:p>
        <w:p w14:paraId="656AD740" w14:textId="77777777" w:rsidR="002D0AB7" w:rsidRDefault="00A54D6D"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4ED0AF9B" w14:textId="77777777" w:rsidR="000F237D" w:rsidRPr="00337205" w:rsidRDefault="000F237D" w:rsidP="000F237D">
              <w:pPr>
                <w:spacing w:after="0"/>
                <w:jc w:val="center"/>
                <w:rPr>
                  <w:b/>
                </w:rPr>
              </w:pPr>
              <w:r>
                <w:rPr>
                  <w:b/>
                  <w:noProof/>
                  <w:lang w:eastAsia="el-GR"/>
                </w:rPr>
                <w:drawing>
                  <wp:inline distT="0" distB="0" distL="0" distR="0" wp14:anchorId="309AEDB4" wp14:editId="1FE22E46">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36EDA2B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5588961B"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73F37028" w14:textId="77777777" w:rsidR="00FC692B" w:rsidRDefault="00A54D6D" w:rsidP="00166013">
          <w:pPr>
            <w:spacing w:line="240" w:lineRule="auto"/>
            <w:jc w:val="left"/>
            <w:rPr>
              <w:b/>
            </w:rPr>
          </w:pPr>
        </w:p>
      </w:sdtContent>
    </w:sdt>
    <w:p w14:paraId="5D22B361"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p w14:paraId="2326F8C9" w14:textId="32EC8929" w:rsidR="005E52B4" w:rsidRDefault="005E52B4" w:rsidP="00821661">
          <w:pPr>
            <w:spacing w:after="0"/>
          </w:pPr>
          <w:r>
            <w:t>-</w:t>
          </w:r>
          <w:r w:rsidRPr="005E52B4">
            <w:t xml:space="preserve"> </w:t>
          </w:r>
          <w:r>
            <w:t xml:space="preserve">Γραφείο </w:t>
          </w:r>
          <w:r w:rsidR="00D30B5A">
            <w:t>π</w:t>
          </w:r>
          <w:r>
            <w:t>ρωθυπουργού της χώρας, κ. Κ. Μητσοτάκη</w:t>
          </w:r>
        </w:p>
        <w:p w14:paraId="2922F4D6" w14:textId="323043DC" w:rsidR="005E52B4" w:rsidRDefault="005E52B4" w:rsidP="00821661">
          <w:pPr>
            <w:spacing w:after="0"/>
          </w:pPr>
          <w:r>
            <w:t>-</w:t>
          </w:r>
          <w:r w:rsidRPr="005E52B4">
            <w:t xml:space="preserve"> </w:t>
          </w:r>
          <w:r>
            <w:t xml:space="preserve">κ. Γ. Γεραπετρίτη, </w:t>
          </w:r>
          <w:r w:rsidR="00D30B5A">
            <w:t>υπουργό</w:t>
          </w:r>
          <w:r>
            <w:t xml:space="preserve"> Επικρατείας</w:t>
          </w:r>
        </w:p>
        <w:p w14:paraId="3D1789F6" w14:textId="4BF76C1E" w:rsidR="005E52B4" w:rsidRDefault="005E52B4" w:rsidP="00821661">
          <w:pPr>
            <w:spacing w:after="0"/>
          </w:pPr>
          <w:r>
            <w:t>-</w:t>
          </w:r>
          <w:r w:rsidRPr="005E52B4">
            <w:t xml:space="preserve"> </w:t>
          </w:r>
          <w:r>
            <w:t xml:space="preserve">κ. Χρήστο - Γεώργιο Σκέρτσο, </w:t>
          </w:r>
          <w:r w:rsidR="00D30B5A">
            <w:t>υ</w:t>
          </w:r>
          <w:r>
            <w:t>φ</w:t>
          </w:r>
          <w:r w:rsidR="00D30B5A">
            <w:t>υπουργό</w:t>
          </w:r>
          <w:r>
            <w:t xml:space="preserve"> στον Πρωθ</w:t>
          </w:r>
          <w:r w:rsidR="00D30B5A">
            <w:t>υπουργό</w:t>
          </w:r>
          <w:r>
            <w:t xml:space="preserve"> για τον συντονισμό του κυβερνητικού έργου</w:t>
          </w:r>
        </w:p>
        <w:p w14:paraId="6B3E54A7" w14:textId="690162B9" w:rsidR="00B6650E" w:rsidRDefault="00B6650E" w:rsidP="00821661">
          <w:pPr>
            <w:spacing w:after="0"/>
          </w:pPr>
          <w:r>
            <w:t xml:space="preserve">- κ. Κ. Καραμανλή, </w:t>
          </w:r>
          <w:r w:rsidR="00D30B5A">
            <w:t>υπουργό</w:t>
          </w:r>
          <w:r w:rsidRPr="00B6650E">
            <w:t xml:space="preserve">  Υποδομών και Μεταφορών</w:t>
          </w:r>
        </w:p>
        <w:p w14:paraId="4B148280" w14:textId="17834F34" w:rsidR="005E52B4" w:rsidRDefault="005E52B4" w:rsidP="00821661">
          <w:pPr>
            <w:spacing w:after="0"/>
          </w:pPr>
          <w:r>
            <w:t xml:space="preserve">- κ. Ι. Κεφαλογιάννη, </w:t>
          </w:r>
          <w:r w:rsidR="00D30B5A">
            <w:t>υ</w:t>
          </w:r>
          <w:r>
            <w:t>φ</w:t>
          </w:r>
          <w:r w:rsidR="00D30B5A">
            <w:t>υπουργό</w:t>
          </w:r>
          <w:r>
            <w:t xml:space="preserve"> Υποδομών και Μεταφορών </w:t>
          </w:r>
        </w:p>
        <w:p w14:paraId="6CDF440F" w14:textId="387498B4" w:rsidR="005E52B4" w:rsidRDefault="005E52B4" w:rsidP="00821661">
          <w:pPr>
            <w:spacing w:after="0"/>
          </w:pPr>
          <w:r>
            <w:t xml:space="preserve">- κ. Γ. Καραγιάννη, </w:t>
          </w:r>
          <w:r w:rsidR="00D30B5A">
            <w:t>γ</w:t>
          </w:r>
          <w:r>
            <w:t xml:space="preserve">ενικό </w:t>
          </w:r>
          <w:r w:rsidR="00D30B5A">
            <w:t>γ</w:t>
          </w:r>
          <w:r>
            <w:t xml:space="preserve">ραμματέα Υποδομών </w:t>
          </w:r>
        </w:p>
        <w:p w14:paraId="4C42F24D" w14:textId="1AEF8F8D" w:rsidR="005E52B4" w:rsidRDefault="005E52B4" w:rsidP="00821661">
          <w:pPr>
            <w:spacing w:after="0"/>
          </w:pPr>
          <w:r>
            <w:t xml:space="preserve">- κ. Ν. Σταθόπουλο, </w:t>
          </w:r>
          <w:r w:rsidR="00D30B5A">
            <w:t>γ</w:t>
          </w:r>
          <w:r>
            <w:t xml:space="preserve">ενικό </w:t>
          </w:r>
          <w:r w:rsidR="00D30B5A">
            <w:t>γ</w:t>
          </w:r>
          <w:r>
            <w:t xml:space="preserve">ραμματέα Μεταφορών </w:t>
          </w:r>
        </w:p>
        <w:p w14:paraId="7279B1BE" w14:textId="63434CD5" w:rsidR="00CD3CE2" w:rsidRDefault="005E52B4" w:rsidP="00821661">
          <w:pPr>
            <w:spacing w:after="0"/>
          </w:pPr>
          <w:r>
            <w:t>-</w:t>
          </w:r>
          <w:r w:rsidRPr="005E52B4">
            <w:t xml:space="preserve"> </w:t>
          </w:r>
          <w:r>
            <w:t>Οργανώσεις- Μέλη Ε.Σ.Α.μεΑ.</w:t>
          </w:r>
        </w:p>
      </w:sdtContent>
    </w:sdt>
    <w:bookmarkStart w:id="18"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5F930FA" w14:textId="77777777" w:rsidTr="00166013">
            <w:tc>
              <w:tcPr>
                <w:tcW w:w="1701" w:type="dxa"/>
                <w:shd w:val="clear" w:color="auto" w:fill="F2F2F2" w:themeFill="background1" w:themeFillShade="F2"/>
              </w:tcPr>
              <w:p w14:paraId="41A4C4E1" w14:textId="77777777" w:rsidR="005925BA" w:rsidRDefault="005925BA" w:rsidP="00166013">
                <w:pPr>
                  <w:spacing w:before="60" w:after="60"/>
                  <w:jc w:val="right"/>
                </w:pPr>
                <w:r>
                  <w:rPr>
                    <w:noProof/>
                    <w:lang w:eastAsia="el-GR"/>
                  </w:rPr>
                  <w:drawing>
                    <wp:inline distT="0" distB="0" distL="0" distR="0" wp14:anchorId="3E2C143D" wp14:editId="3C1130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921B325"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4CE27040"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63D8A59C" w14:textId="77777777" w:rsidR="005925BA" w:rsidRPr="00CD3CE2" w:rsidRDefault="00A54D6D"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A9C36" w14:textId="77777777" w:rsidR="00A54D6D" w:rsidRDefault="00A54D6D" w:rsidP="00A5663B">
      <w:pPr>
        <w:spacing w:after="0" w:line="240" w:lineRule="auto"/>
      </w:pPr>
      <w:r>
        <w:separator/>
      </w:r>
    </w:p>
    <w:p w14:paraId="5AD79E0E" w14:textId="77777777" w:rsidR="00A54D6D" w:rsidRDefault="00A54D6D"/>
  </w:endnote>
  <w:endnote w:type="continuationSeparator" w:id="0">
    <w:p w14:paraId="0DDCDDDE" w14:textId="77777777" w:rsidR="00A54D6D" w:rsidRDefault="00A54D6D" w:rsidP="00A5663B">
      <w:pPr>
        <w:spacing w:after="0" w:line="240" w:lineRule="auto"/>
      </w:pPr>
      <w:r>
        <w:continuationSeparator/>
      </w:r>
    </w:p>
    <w:p w14:paraId="6D383881" w14:textId="77777777" w:rsidR="00A54D6D" w:rsidRDefault="00A54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MS Mincho"/>
    <w:panose1 w:val="00000000000000000000"/>
    <w:charset w:val="A1"/>
    <w:family w:val="auto"/>
    <w:notTrueType/>
    <w:pitch w:val="default"/>
    <w:sig w:usb0="00000081" w:usb1="00000000" w:usb2="00000000" w:usb3="00000000" w:csb0="00000008" w:csb1="00000000"/>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3F43F408" w14:textId="77777777" w:rsidR="00811A9B" w:rsidRPr="005925BA" w:rsidRDefault="005925BA" w:rsidP="005925BA">
        <w:pPr>
          <w:pStyle w:val="a6"/>
          <w:ind w:left="-1797"/>
        </w:pPr>
        <w:r>
          <w:rPr>
            <w:noProof/>
            <w:lang w:eastAsia="el-GR"/>
          </w:rPr>
          <w:drawing>
            <wp:inline distT="0" distB="0" distL="0" distR="0" wp14:anchorId="74D4E887" wp14:editId="26E97AEE">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5697F0FD" w14:textId="77777777" w:rsidR="00042CAA" w:rsidRDefault="00042CAA" w:rsidP="00166013">
            <w:pPr>
              <w:pStyle w:val="a5"/>
              <w:spacing w:before="240"/>
              <w:rPr>
                <w:rFonts w:asciiTheme="minorHAnsi" w:hAnsiTheme="minorHAnsi"/>
                <w:color w:val="auto"/>
              </w:rPr>
            </w:pPr>
          </w:p>
          <w:p w14:paraId="1E04FCBE" w14:textId="78189108"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FA26FE">
              <w:rPr>
                <w:noProof/>
              </w:rPr>
              <w:t>2</w:t>
            </w:r>
            <w:r>
              <w:fldChar w:fldCharType="end"/>
            </w:r>
          </w:p>
          <w:p w14:paraId="4060CEE7" w14:textId="77777777" w:rsidR="002D0AB7" w:rsidRPr="00042CAA" w:rsidRDefault="00A54D6D"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5CA30" w14:textId="77777777" w:rsidR="00A54D6D" w:rsidRDefault="00A54D6D" w:rsidP="00A5663B">
      <w:pPr>
        <w:spacing w:after="0" w:line="240" w:lineRule="auto"/>
      </w:pPr>
      <w:bookmarkStart w:id="0" w:name="_Hlk484772647"/>
      <w:bookmarkEnd w:id="0"/>
      <w:r>
        <w:separator/>
      </w:r>
    </w:p>
    <w:p w14:paraId="772A4B42" w14:textId="77777777" w:rsidR="00A54D6D" w:rsidRDefault="00A54D6D"/>
  </w:footnote>
  <w:footnote w:type="continuationSeparator" w:id="0">
    <w:p w14:paraId="12EAFA43" w14:textId="77777777" w:rsidR="00A54D6D" w:rsidRDefault="00A54D6D" w:rsidP="00A5663B">
      <w:pPr>
        <w:spacing w:after="0" w:line="240" w:lineRule="auto"/>
      </w:pPr>
      <w:r>
        <w:continuationSeparator/>
      </w:r>
    </w:p>
    <w:p w14:paraId="5B8F99EE" w14:textId="77777777" w:rsidR="00A54D6D" w:rsidRDefault="00A54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56DF30B7" w14:textId="77777777" w:rsidR="005925BA" w:rsidRPr="005925BA" w:rsidRDefault="005925BA" w:rsidP="005925BA">
        <w:pPr>
          <w:pStyle w:val="a5"/>
          <w:ind w:left="-1800"/>
          <w:rPr>
            <w:lang w:val="en-US"/>
          </w:rPr>
        </w:pPr>
        <w:r>
          <w:rPr>
            <w:noProof/>
            <w:lang w:eastAsia="el-GR"/>
          </w:rPr>
          <w:drawing>
            <wp:inline distT="0" distB="0" distL="0" distR="0" wp14:anchorId="13D682BB" wp14:editId="2761FA88">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7C272E215D264D1E8ADAD1846C88D206"/>
      </w:placeholder>
      <w:group/>
    </w:sdtPr>
    <w:sdtEndPr/>
    <w:sdtContent>
      <w:p w14:paraId="658803B7" w14:textId="77777777" w:rsidR="002D0AB7" w:rsidRPr="00042CAA" w:rsidRDefault="00042CAA" w:rsidP="00042CAA">
        <w:pPr>
          <w:pStyle w:val="a5"/>
          <w:ind w:left="-1800"/>
        </w:pPr>
        <w:r>
          <w:rPr>
            <w:noProof/>
            <w:lang w:eastAsia="el-GR"/>
          </w:rPr>
          <w:drawing>
            <wp:inline distT="0" distB="0" distL="0" distR="0" wp14:anchorId="661DC7E9" wp14:editId="1F8B327A">
              <wp:extent cx="7553325" cy="1438642"/>
              <wp:effectExtent l="0" t="0" r="0" b="9525"/>
              <wp:docPr id="3" name="Εικόνα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13B30"/>
    <w:multiLevelType w:val="hybridMultilevel"/>
    <w:tmpl w:val="79C84AB8"/>
    <w:lvl w:ilvl="0" w:tplc="E99C81EE">
      <w:start w:val="2"/>
      <w:numFmt w:val="decimal"/>
      <w:lvlText w:val="%1."/>
      <w:lvlJc w:val="left"/>
      <w:pPr>
        <w:ind w:left="720" w:hanging="360"/>
      </w:pPr>
      <w:rPr>
        <w:rFonts w:hint="default"/>
        <w:b/>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D8E7D34"/>
    <w:multiLevelType w:val="multilevel"/>
    <w:tmpl w:val="2C866B76"/>
    <w:lvl w:ilvl="0">
      <w:start w:val="1"/>
      <w:numFmt w:val="decimal"/>
      <w:lvlText w:val="%1."/>
      <w:lvlJc w:val="left"/>
      <w:pPr>
        <w:ind w:left="720" w:hanging="360"/>
      </w:pPr>
      <w:rPr>
        <w:b/>
        <w:bCs w:val="0"/>
        <w:strike w:val="0"/>
        <w:dstrike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41EB0666"/>
    <w:multiLevelType w:val="multilevel"/>
    <w:tmpl w:val="2F16B6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AD00791"/>
    <w:multiLevelType w:val="hybridMultilevel"/>
    <w:tmpl w:val="FB0248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08F5E13"/>
    <w:multiLevelType w:val="hybridMultilevel"/>
    <w:tmpl w:val="121035AE"/>
    <w:lvl w:ilvl="0" w:tplc="F5F8C38A">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7AC597C"/>
    <w:multiLevelType w:val="multilevel"/>
    <w:tmpl w:val="6B98268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ED61B35"/>
    <w:multiLevelType w:val="multilevel"/>
    <w:tmpl w:val="FC34F8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8"/>
  </w:num>
  <w:num w:numId="3">
    <w:abstractNumId w:val="4"/>
  </w:num>
  <w:num w:numId="4">
    <w:abstractNumId w:val="2"/>
  </w:num>
  <w:num w:numId="5">
    <w:abstractNumId w:val="0"/>
  </w:num>
  <w:num w:numId="6">
    <w:abstractNumId w:val="6"/>
  </w:num>
  <w:num w:numId="7">
    <w:abstractNumId w:val="7"/>
  </w:num>
  <w:num w:numId="8">
    <w:abstractNumId w:val="3"/>
  </w:num>
  <w:num w:numId="9">
    <w:abstractNumId w:val="9"/>
  </w:num>
  <w:num w:numId="10">
    <w:abstractNumId w:val="5"/>
  </w:num>
  <w:num w:numId="11">
    <w:abstractNumId w:val="11"/>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00550"/>
    <w:rsid w:val="0000389F"/>
    <w:rsid w:val="000040A6"/>
    <w:rsid w:val="000075B8"/>
    <w:rsid w:val="00011187"/>
    <w:rsid w:val="000145EC"/>
    <w:rsid w:val="00016434"/>
    <w:rsid w:val="00017BFD"/>
    <w:rsid w:val="00021471"/>
    <w:rsid w:val="000224C1"/>
    <w:rsid w:val="000319B3"/>
    <w:rsid w:val="00031EC3"/>
    <w:rsid w:val="0003631E"/>
    <w:rsid w:val="00042CAA"/>
    <w:rsid w:val="00046C8F"/>
    <w:rsid w:val="00047E00"/>
    <w:rsid w:val="00054519"/>
    <w:rsid w:val="00056E0A"/>
    <w:rsid w:val="00060078"/>
    <w:rsid w:val="00062B7D"/>
    <w:rsid w:val="00070ADA"/>
    <w:rsid w:val="000717AA"/>
    <w:rsid w:val="000814ED"/>
    <w:rsid w:val="000817E1"/>
    <w:rsid w:val="0008214A"/>
    <w:rsid w:val="00084895"/>
    <w:rsid w:val="000864B5"/>
    <w:rsid w:val="00091240"/>
    <w:rsid w:val="000925B0"/>
    <w:rsid w:val="000A425D"/>
    <w:rsid w:val="000A5463"/>
    <w:rsid w:val="000A7A49"/>
    <w:rsid w:val="000B2FB4"/>
    <w:rsid w:val="000B3F3B"/>
    <w:rsid w:val="000C099E"/>
    <w:rsid w:val="000C0B4E"/>
    <w:rsid w:val="000C0EE5"/>
    <w:rsid w:val="000C14DF"/>
    <w:rsid w:val="000C2C56"/>
    <w:rsid w:val="000C602B"/>
    <w:rsid w:val="000D34E2"/>
    <w:rsid w:val="000D3D70"/>
    <w:rsid w:val="000E0567"/>
    <w:rsid w:val="000E2BB8"/>
    <w:rsid w:val="000E30A0"/>
    <w:rsid w:val="000E44E8"/>
    <w:rsid w:val="000F10B9"/>
    <w:rsid w:val="000F2370"/>
    <w:rsid w:val="000F237D"/>
    <w:rsid w:val="000F4280"/>
    <w:rsid w:val="000F76F5"/>
    <w:rsid w:val="00100002"/>
    <w:rsid w:val="0010481F"/>
    <w:rsid w:val="00104FD0"/>
    <w:rsid w:val="00107192"/>
    <w:rsid w:val="00113CC2"/>
    <w:rsid w:val="0012496B"/>
    <w:rsid w:val="00124EC1"/>
    <w:rsid w:val="001304E0"/>
    <w:rsid w:val="00137185"/>
    <w:rsid w:val="00145F03"/>
    <w:rsid w:val="001501AA"/>
    <w:rsid w:val="0016039E"/>
    <w:rsid w:val="00161715"/>
    <w:rsid w:val="00162CAE"/>
    <w:rsid w:val="0016520C"/>
    <w:rsid w:val="00166013"/>
    <w:rsid w:val="00167EF2"/>
    <w:rsid w:val="00167FBD"/>
    <w:rsid w:val="001760F1"/>
    <w:rsid w:val="00186816"/>
    <w:rsid w:val="0019412D"/>
    <w:rsid w:val="00195369"/>
    <w:rsid w:val="001962F4"/>
    <w:rsid w:val="001A06C6"/>
    <w:rsid w:val="001A483E"/>
    <w:rsid w:val="001A62AD"/>
    <w:rsid w:val="001A67BA"/>
    <w:rsid w:val="001A7F67"/>
    <w:rsid w:val="001B0AC2"/>
    <w:rsid w:val="001B1699"/>
    <w:rsid w:val="001B3428"/>
    <w:rsid w:val="001B6596"/>
    <w:rsid w:val="001B7832"/>
    <w:rsid w:val="001C5964"/>
    <w:rsid w:val="001C78E4"/>
    <w:rsid w:val="001C7F18"/>
    <w:rsid w:val="001D489B"/>
    <w:rsid w:val="001E177F"/>
    <w:rsid w:val="001E439E"/>
    <w:rsid w:val="001E728B"/>
    <w:rsid w:val="001F02A6"/>
    <w:rsid w:val="001F1161"/>
    <w:rsid w:val="001F36B5"/>
    <w:rsid w:val="001F4F51"/>
    <w:rsid w:val="001F79A0"/>
    <w:rsid w:val="0020349A"/>
    <w:rsid w:val="002036FD"/>
    <w:rsid w:val="002058AF"/>
    <w:rsid w:val="002061EF"/>
    <w:rsid w:val="002077C8"/>
    <w:rsid w:val="002251AF"/>
    <w:rsid w:val="002354C7"/>
    <w:rsid w:val="00236A27"/>
    <w:rsid w:val="00240D4D"/>
    <w:rsid w:val="00242F7C"/>
    <w:rsid w:val="00244996"/>
    <w:rsid w:val="002534FE"/>
    <w:rsid w:val="00254F07"/>
    <w:rsid w:val="00255DD0"/>
    <w:rsid w:val="00256753"/>
    <w:rsid w:val="00256E4C"/>
    <w:rsid w:val="002570E4"/>
    <w:rsid w:val="002602EC"/>
    <w:rsid w:val="00264E1B"/>
    <w:rsid w:val="0026597B"/>
    <w:rsid w:val="00271036"/>
    <w:rsid w:val="002750E8"/>
    <w:rsid w:val="00275BB3"/>
    <w:rsid w:val="0027672E"/>
    <w:rsid w:val="00283987"/>
    <w:rsid w:val="00285D4A"/>
    <w:rsid w:val="0028771D"/>
    <w:rsid w:val="00291E6B"/>
    <w:rsid w:val="00295A6F"/>
    <w:rsid w:val="002A256F"/>
    <w:rsid w:val="002A4C2D"/>
    <w:rsid w:val="002B2CFA"/>
    <w:rsid w:val="002B2F35"/>
    <w:rsid w:val="002B43D6"/>
    <w:rsid w:val="002C4134"/>
    <w:rsid w:val="002C71E5"/>
    <w:rsid w:val="002D0AB7"/>
    <w:rsid w:val="002D1046"/>
    <w:rsid w:val="002D1D01"/>
    <w:rsid w:val="002D2A79"/>
    <w:rsid w:val="002E0B5B"/>
    <w:rsid w:val="002E3224"/>
    <w:rsid w:val="002F692C"/>
    <w:rsid w:val="003012EC"/>
    <w:rsid w:val="00301E00"/>
    <w:rsid w:val="00306F9C"/>
    <w:rsid w:val="003071D9"/>
    <w:rsid w:val="00320EE8"/>
    <w:rsid w:val="0032111F"/>
    <w:rsid w:val="00322A0B"/>
    <w:rsid w:val="00326F43"/>
    <w:rsid w:val="00327262"/>
    <w:rsid w:val="0032761B"/>
    <w:rsid w:val="00327F27"/>
    <w:rsid w:val="003326D2"/>
    <w:rsid w:val="003336F9"/>
    <w:rsid w:val="00334C53"/>
    <w:rsid w:val="00337205"/>
    <w:rsid w:val="0034122A"/>
    <w:rsid w:val="0034662F"/>
    <w:rsid w:val="003522F6"/>
    <w:rsid w:val="00354208"/>
    <w:rsid w:val="00360859"/>
    <w:rsid w:val="00361404"/>
    <w:rsid w:val="00371099"/>
    <w:rsid w:val="00371AFA"/>
    <w:rsid w:val="00375F6F"/>
    <w:rsid w:val="00377408"/>
    <w:rsid w:val="00381B8F"/>
    <w:rsid w:val="003848CD"/>
    <w:rsid w:val="003956F9"/>
    <w:rsid w:val="003A4B9D"/>
    <w:rsid w:val="003A6DE4"/>
    <w:rsid w:val="003B0D39"/>
    <w:rsid w:val="003B245B"/>
    <w:rsid w:val="003B3E78"/>
    <w:rsid w:val="003B3F10"/>
    <w:rsid w:val="003B6AC5"/>
    <w:rsid w:val="003C04AA"/>
    <w:rsid w:val="003C64B2"/>
    <w:rsid w:val="003D32C1"/>
    <w:rsid w:val="003D3C59"/>
    <w:rsid w:val="003D4D14"/>
    <w:rsid w:val="003D73D0"/>
    <w:rsid w:val="003E38C4"/>
    <w:rsid w:val="003E4D05"/>
    <w:rsid w:val="003E51A1"/>
    <w:rsid w:val="003F185B"/>
    <w:rsid w:val="003F2BB8"/>
    <w:rsid w:val="003F70E8"/>
    <w:rsid w:val="003F789B"/>
    <w:rsid w:val="00412BB7"/>
    <w:rsid w:val="00413626"/>
    <w:rsid w:val="00415D99"/>
    <w:rsid w:val="00421FA4"/>
    <w:rsid w:val="00424D51"/>
    <w:rsid w:val="00427DE8"/>
    <w:rsid w:val="0043270D"/>
    <w:rsid w:val="004355A3"/>
    <w:rsid w:val="004406A4"/>
    <w:rsid w:val="00440AEA"/>
    <w:rsid w:val="004443A9"/>
    <w:rsid w:val="00447AC7"/>
    <w:rsid w:val="00464C73"/>
    <w:rsid w:val="00466785"/>
    <w:rsid w:val="0047186A"/>
    <w:rsid w:val="00472CFE"/>
    <w:rsid w:val="0047767A"/>
    <w:rsid w:val="00482802"/>
    <w:rsid w:val="00483ACE"/>
    <w:rsid w:val="00486A3F"/>
    <w:rsid w:val="004901C7"/>
    <w:rsid w:val="00490604"/>
    <w:rsid w:val="00490932"/>
    <w:rsid w:val="004A065A"/>
    <w:rsid w:val="004A0815"/>
    <w:rsid w:val="004A1D3C"/>
    <w:rsid w:val="004A2EF2"/>
    <w:rsid w:val="004A6201"/>
    <w:rsid w:val="004B3ECA"/>
    <w:rsid w:val="004B4E01"/>
    <w:rsid w:val="004B7888"/>
    <w:rsid w:val="004C0D90"/>
    <w:rsid w:val="004C19B2"/>
    <w:rsid w:val="004D0BE2"/>
    <w:rsid w:val="004D2106"/>
    <w:rsid w:val="004D5A2F"/>
    <w:rsid w:val="004D7A3C"/>
    <w:rsid w:val="004E5540"/>
    <w:rsid w:val="004E7530"/>
    <w:rsid w:val="004E7E91"/>
    <w:rsid w:val="004F1CA5"/>
    <w:rsid w:val="004F234B"/>
    <w:rsid w:val="004F2B0E"/>
    <w:rsid w:val="004F336E"/>
    <w:rsid w:val="00501973"/>
    <w:rsid w:val="00503CE6"/>
    <w:rsid w:val="00504707"/>
    <w:rsid w:val="00505015"/>
    <w:rsid w:val="005077D6"/>
    <w:rsid w:val="005139B0"/>
    <w:rsid w:val="00515CE5"/>
    <w:rsid w:val="005169F1"/>
    <w:rsid w:val="00517354"/>
    <w:rsid w:val="0052064A"/>
    <w:rsid w:val="00523EAA"/>
    <w:rsid w:val="00524A22"/>
    <w:rsid w:val="00525C10"/>
    <w:rsid w:val="00531211"/>
    <w:rsid w:val="00531F92"/>
    <w:rsid w:val="00532E24"/>
    <w:rsid w:val="00534C90"/>
    <w:rsid w:val="00540ED2"/>
    <w:rsid w:val="00542651"/>
    <w:rsid w:val="005453F1"/>
    <w:rsid w:val="00547D78"/>
    <w:rsid w:val="00553FD9"/>
    <w:rsid w:val="00561155"/>
    <w:rsid w:val="0056123E"/>
    <w:rsid w:val="005722AF"/>
    <w:rsid w:val="00573B0A"/>
    <w:rsid w:val="005767A6"/>
    <w:rsid w:val="00577B8E"/>
    <w:rsid w:val="0058273F"/>
    <w:rsid w:val="005836FF"/>
    <w:rsid w:val="00583700"/>
    <w:rsid w:val="005925BA"/>
    <w:rsid w:val="005930DC"/>
    <w:rsid w:val="005946E0"/>
    <w:rsid w:val="005956CD"/>
    <w:rsid w:val="005963DE"/>
    <w:rsid w:val="005A0E48"/>
    <w:rsid w:val="005A387E"/>
    <w:rsid w:val="005A6432"/>
    <w:rsid w:val="005B00C5"/>
    <w:rsid w:val="005B661B"/>
    <w:rsid w:val="005C077E"/>
    <w:rsid w:val="005C201F"/>
    <w:rsid w:val="005C24CF"/>
    <w:rsid w:val="005C2660"/>
    <w:rsid w:val="005C2C02"/>
    <w:rsid w:val="005C3D4B"/>
    <w:rsid w:val="005C5A0B"/>
    <w:rsid w:val="005C6905"/>
    <w:rsid w:val="005C6EDA"/>
    <w:rsid w:val="005D05EE"/>
    <w:rsid w:val="005D2B1C"/>
    <w:rsid w:val="005D30F3"/>
    <w:rsid w:val="005D44A7"/>
    <w:rsid w:val="005E04E0"/>
    <w:rsid w:val="005E2D6F"/>
    <w:rsid w:val="005E3B73"/>
    <w:rsid w:val="005E52B4"/>
    <w:rsid w:val="005E5EB8"/>
    <w:rsid w:val="005F5A54"/>
    <w:rsid w:val="005F5F7A"/>
    <w:rsid w:val="005F68D3"/>
    <w:rsid w:val="005F7905"/>
    <w:rsid w:val="00610A7E"/>
    <w:rsid w:val="00612214"/>
    <w:rsid w:val="00616D1F"/>
    <w:rsid w:val="00617A29"/>
    <w:rsid w:val="00617AC0"/>
    <w:rsid w:val="00623C6A"/>
    <w:rsid w:val="006258FF"/>
    <w:rsid w:val="0062764D"/>
    <w:rsid w:val="00630348"/>
    <w:rsid w:val="00637258"/>
    <w:rsid w:val="00642AA7"/>
    <w:rsid w:val="00646F21"/>
    <w:rsid w:val="00647299"/>
    <w:rsid w:val="00647918"/>
    <w:rsid w:val="00651CD5"/>
    <w:rsid w:val="00651ED0"/>
    <w:rsid w:val="00663DE7"/>
    <w:rsid w:val="00663E61"/>
    <w:rsid w:val="0066741D"/>
    <w:rsid w:val="00674144"/>
    <w:rsid w:val="006808A9"/>
    <w:rsid w:val="006873C5"/>
    <w:rsid w:val="0069076F"/>
    <w:rsid w:val="0069252D"/>
    <w:rsid w:val="006A40ED"/>
    <w:rsid w:val="006A785A"/>
    <w:rsid w:val="006B0355"/>
    <w:rsid w:val="006B063A"/>
    <w:rsid w:val="006B3332"/>
    <w:rsid w:val="006B4181"/>
    <w:rsid w:val="006C4E3A"/>
    <w:rsid w:val="006D0554"/>
    <w:rsid w:val="006D196A"/>
    <w:rsid w:val="006E1645"/>
    <w:rsid w:val="006E2A5C"/>
    <w:rsid w:val="006E31F6"/>
    <w:rsid w:val="006E692F"/>
    <w:rsid w:val="006E6B93"/>
    <w:rsid w:val="006F050F"/>
    <w:rsid w:val="006F59D3"/>
    <w:rsid w:val="006F62BF"/>
    <w:rsid w:val="006F68D0"/>
    <w:rsid w:val="00700095"/>
    <w:rsid w:val="0070334A"/>
    <w:rsid w:val="0070533F"/>
    <w:rsid w:val="00711E56"/>
    <w:rsid w:val="007136EF"/>
    <w:rsid w:val="00717C57"/>
    <w:rsid w:val="0072145A"/>
    <w:rsid w:val="0072458C"/>
    <w:rsid w:val="0073050A"/>
    <w:rsid w:val="00732429"/>
    <w:rsid w:val="00743EC1"/>
    <w:rsid w:val="00752538"/>
    <w:rsid w:val="00754C30"/>
    <w:rsid w:val="00761C71"/>
    <w:rsid w:val="00763FCD"/>
    <w:rsid w:val="00764CFE"/>
    <w:rsid w:val="00767D09"/>
    <w:rsid w:val="0077016C"/>
    <w:rsid w:val="007715CC"/>
    <w:rsid w:val="00771C72"/>
    <w:rsid w:val="00773C13"/>
    <w:rsid w:val="007766C2"/>
    <w:rsid w:val="00791992"/>
    <w:rsid w:val="00793F05"/>
    <w:rsid w:val="007A469B"/>
    <w:rsid w:val="007A6300"/>
    <w:rsid w:val="007A6E45"/>
    <w:rsid w:val="007A781F"/>
    <w:rsid w:val="007B2EA7"/>
    <w:rsid w:val="007D1B7C"/>
    <w:rsid w:val="007E2358"/>
    <w:rsid w:val="007E53F9"/>
    <w:rsid w:val="007E66D9"/>
    <w:rsid w:val="007F60F8"/>
    <w:rsid w:val="007F77CE"/>
    <w:rsid w:val="008014C3"/>
    <w:rsid w:val="008077EF"/>
    <w:rsid w:val="0080787B"/>
    <w:rsid w:val="008104A7"/>
    <w:rsid w:val="00811A9B"/>
    <w:rsid w:val="008160BA"/>
    <w:rsid w:val="00821661"/>
    <w:rsid w:val="0082279A"/>
    <w:rsid w:val="00826404"/>
    <w:rsid w:val="00830514"/>
    <w:rsid w:val="008321C9"/>
    <w:rsid w:val="0083359D"/>
    <w:rsid w:val="00834CF4"/>
    <w:rsid w:val="00842387"/>
    <w:rsid w:val="0084329C"/>
    <w:rsid w:val="00852BCC"/>
    <w:rsid w:val="00853314"/>
    <w:rsid w:val="00857467"/>
    <w:rsid w:val="00860404"/>
    <w:rsid w:val="00874501"/>
    <w:rsid w:val="00876B17"/>
    <w:rsid w:val="00877087"/>
    <w:rsid w:val="00880266"/>
    <w:rsid w:val="00886205"/>
    <w:rsid w:val="00887865"/>
    <w:rsid w:val="00890E52"/>
    <w:rsid w:val="00895AE5"/>
    <w:rsid w:val="008960BB"/>
    <w:rsid w:val="008A26A3"/>
    <w:rsid w:val="008A421B"/>
    <w:rsid w:val="008B141E"/>
    <w:rsid w:val="008B3278"/>
    <w:rsid w:val="008B5B34"/>
    <w:rsid w:val="008B7E3D"/>
    <w:rsid w:val="008D0673"/>
    <w:rsid w:val="008D137B"/>
    <w:rsid w:val="008D2730"/>
    <w:rsid w:val="008E644C"/>
    <w:rsid w:val="008F0E1F"/>
    <w:rsid w:val="008F36C1"/>
    <w:rsid w:val="008F4A49"/>
    <w:rsid w:val="00901299"/>
    <w:rsid w:val="00901F06"/>
    <w:rsid w:val="0090243E"/>
    <w:rsid w:val="00917632"/>
    <w:rsid w:val="00920188"/>
    <w:rsid w:val="00920AAC"/>
    <w:rsid w:val="009215C9"/>
    <w:rsid w:val="00936BAC"/>
    <w:rsid w:val="009376FD"/>
    <w:rsid w:val="0094089F"/>
    <w:rsid w:val="009503E0"/>
    <w:rsid w:val="009507F4"/>
    <w:rsid w:val="00953909"/>
    <w:rsid w:val="00955290"/>
    <w:rsid w:val="009600CF"/>
    <w:rsid w:val="00960391"/>
    <w:rsid w:val="00960B06"/>
    <w:rsid w:val="00960DF9"/>
    <w:rsid w:val="00964477"/>
    <w:rsid w:val="00966F8C"/>
    <w:rsid w:val="00972E62"/>
    <w:rsid w:val="00974EEA"/>
    <w:rsid w:val="00977C9D"/>
    <w:rsid w:val="00980425"/>
    <w:rsid w:val="009820CA"/>
    <w:rsid w:val="00983EA3"/>
    <w:rsid w:val="00991E29"/>
    <w:rsid w:val="00995C38"/>
    <w:rsid w:val="009A30F5"/>
    <w:rsid w:val="009A4192"/>
    <w:rsid w:val="009A4F10"/>
    <w:rsid w:val="009B3183"/>
    <w:rsid w:val="009C06F7"/>
    <w:rsid w:val="009C4CF2"/>
    <w:rsid w:val="009C4D45"/>
    <w:rsid w:val="009D06E0"/>
    <w:rsid w:val="009D1A4D"/>
    <w:rsid w:val="009E1784"/>
    <w:rsid w:val="009E236B"/>
    <w:rsid w:val="009E6773"/>
    <w:rsid w:val="009F0BE5"/>
    <w:rsid w:val="009F0D94"/>
    <w:rsid w:val="009F50A2"/>
    <w:rsid w:val="00A04D49"/>
    <w:rsid w:val="00A0512E"/>
    <w:rsid w:val="00A06DC7"/>
    <w:rsid w:val="00A1639B"/>
    <w:rsid w:val="00A24A4D"/>
    <w:rsid w:val="00A32253"/>
    <w:rsid w:val="00A3225D"/>
    <w:rsid w:val="00A33D5A"/>
    <w:rsid w:val="00A35350"/>
    <w:rsid w:val="00A518C2"/>
    <w:rsid w:val="00A52103"/>
    <w:rsid w:val="00A54D6D"/>
    <w:rsid w:val="00A5663B"/>
    <w:rsid w:val="00A60B01"/>
    <w:rsid w:val="00A62ACC"/>
    <w:rsid w:val="00A66F36"/>
    <w:rsid w:val="00A8235C"/>
    <w:rsid w:val="00A842FF"/>
    <w:rsid w:val="00A84C79"/>
    <w:rsid w:val="00A862B1"/>
    <w:rsid w:val="00A87558"/>
    <w:rsid w:val="00A87DE0"/>
    <w:rsid w:val="00A904D0"/>
    <w:rsid w:val="00A90B3F"/>
    <w:rsid w:val="00A9231C"/>
    <w:rsid w:val="00A96E09"/>
    <w:rsid w:val="00AA0A6C"/>
    <w:rsid w:val="00AA3A89"/>
    <w:rsid w:val="00AB2576"/>
    <w:rsid w:val="00AB6695"/>
    <w:rsid w:val="00AC0D27"/>
    <w:rsid w:val="00AC766E"/>
    <w:rsid w:val="00AD13AB"/>
    <w:rsid w:val="00AD417C"/>
    <w:rsid w:val="00AD6272"/>
    <w:rsid w:val="00AE341F"/>
    <w:rsid w:val="00AE611E"/>
    <w:rsid w:val="00AF66C4"/>
    <w:rsid w:val="00AF7DE7"/>
    <w:rsid w:val="00B01AB1"/>
    <w:rsid w:val="00B052F6"/>
    <w:rsid w:val="00B103E7"/>
    <w:rsid w:val="00B144B9"/>
    <w:rsid w:val="00B14597"/>
    <w:rsid w:val="00B16964"/>
    <w:rsid w:val="00B20037"/>
    <w:rsid w:val="00B24B20"/>
    <w:rsid w:val="00B24CE3"/>
    <w:rsid w:val="00B24F28"/>
    <w:rsid w:val="00B25118"/>
    <w:rsid w:val="00B25CDE"/>
    <w:rsid w:val="00B27D47"/>
    <w:rsid w:val="00B30846"/>
    <w:rsid w:val="00B30EDC"/>
    <w:rsid w:val="00B343FA"/>
    <w:rsid w:val="00B40068"/>
    <w:rsid w:val="00B4362C"/>
    <w:rsid w:val="00B4479D"/>
    <w:rsid w:val="00B44B27"/>
    <w:rsid w:val="00B4575F"/>
    <w:rsid w:val="00B5480D"/>
    <w:rsid w:val="00B555D0"/>
    <w:rsid w:val="00B61BDB"/>
    <w:rsid w:val="00B647FA"/>
    <w:rsid w:val="00B6650E"/>
    <w:rsid w:val="00B70C66"/>
    <w:rsid w:val="00B73A9A"/>
    <w:rsid w:val="00B812C4"/>
    <w:rsid w:val="00B81D56"/>
    <w:rsid w:val="00B86779"/>
    <w:rsid w:val="00B926D1"/>
    <w:rsid w:val="00B92A91"/>
    <w:rsid w:val="00B9750D"/>
    <w:rsid w:val="00B977C3"/>
    <w:rsid w:val="00BA258A"/>
    <w:rsid w:val="00BB1DBD"/>
    <w:rsid w:val="00BB7FC1"/>
    <w:rsid w:val="00BD105C"/>
    <w:rsid w:val="00BE04D8"/>
    <w:rsid w:val="00BE305F"/>
    <w:rsid w:val="00BE52FC"/>
    <w:rsid w:val="00BE6103"/>
    <w:rsid w:val="00BF1F3B"/>
    <w:rsid w:val="00BF4943"/>
    <w:rsid w:val="00BF4D05"/>
    <w:rsid w:val="00BF7928"/>
    <w:rsid w:val="00C0166C"/>
    <w:rsid w:val="00C04B0C"/>
    <w:rsid w:val="00C12A63"/>
    <w:rsid w:val="00C13744"/>
    <w:rsid w:val="00C1772E"/>
    <w:rsid w:val="00C20760"/>
    <w:rsid w:val="00C2234A"/>
    <w:rsid w:val="00C2350C"/>
    <w:rsid w:val="00C243A1"/>
    <w:rsid w:val="00C31308"/>
    <w:rsid w:val="00C316FC"/>
    <w:rsid w:val="00C32A76"/>
    <w:rsid w:val="00C32BE0"/>
    <w:rsid w:val="00C32FBB"/>
    <w:rsid w:val="00C332AD"/>
    <w:rsid w:val="00C43341"/>
    <w:rsid w:val="00C4571F"/>
    <w:rsid w:val="00C46534"/>
    <w:rsid w:val="00C520CF"/>
    <w:rsid w:val="00C52547"/>
    <w:rsid w:val="00C55583"/>
    <w:rsid w:val="00C65ED8"/>
    <w:rsid w:val="00C72516"/>
    <w:rsid w:val="00C729A1"/>
    <w:rsid w:val="00C77314"/>
    <w:rsid w:val="00C77FA6"/>
    <w:rsid w:val="00C80445"/>
    <w:rsid w:val="00C83F4F"/>
    <w:rsid w:val="00C864D7"/>
    <w:rsid w:val="00C86EC2"/>
    <w:rsid w:val="00C90057"/>
    <w:rsid w:val="00CA0D5A"/>
    <w:rsid w:val="00CA0E96"/>
    <w:rsid w:val="00CA1AE3"/>
    <w:rsid w:val="00CA3674"/>
    <w:rsid w:val="00CA7D68"/>
    <w:rsid w:val="00CB1E4C"/>
    <w:rsid w:val="00CB6941"/>
    <w:rsid w:val="00CB6DEF"/>
    <w:rsid w:val="00CB7C4D"/>
    <w:rsid w:val="00CC22AC"/>
    <w:rsid w:val="00CC3455"/>
    <w:rsid w:val="00CC59F5"/>
    <w:rsid w:val="00CC62E9"/>
    <w:rsid w:val="00CC7E45"/>
    <w:rsid w:val="00CD13E7"/>
    <w:rsid w:val="00CD3CE2"/>
    <w:rsid w:val="00CD5380"/>
    <w:rsid w:val="00CD6D05"/>
    <w:rsid w:val="00CE0328"/>
    <w:rsid w:val="00CE0CB1"/>
    <w:rsid w:val="00CE5FF4"/>
    <w:rsid w:val="00CF0E8A"/>
    <w:rsid w:val="00CF37B2"/>
    <w:rsid w:val="00CF6473"/>
    <w:rsid w:val="00CF7074"/>
    <w:rsid w:val="00D0058D"/>
    <w:rsid w:val="00D00AC1"/>
    <w:rsid w:val="00D00CFB"/>
    <w:rsid w:val="00D01142"/>
    <w:rsid w:val="00D01C51"/>
    <w:rsid w:val="00D03539"/>
    <w:rsid w:val="00D04F1F"/>
    <w:rsid w:val="00D10742"/>
    <w:rsid w:val="00D11B9D"/>
    <w:rsid w:val="00D13A83"/>
    <w:rsid w:val="00D14800"/>
    <w:rsid w:val="00D17E09"/>
    <w:rsid w:val="00D21D13"/>
    <w:rsid w:val="00D23992"/>
    <w:rsid w:val="00D30B5A"/>
    <w:rsid w:val="00D33628"/>
    <w:rsid w:val="00D40D50"/>
    <w:rsid w:val="00D4303F"/>
    <w:rsid w:val="00D43376"/>
    <w:rsid w:val="00D4455A"/>
    <w:rsid w:val="00D53C47"/>
    <w:rsid w:val="00D60024"/>
    <w:rsid w:val="00D621C6"/>
    <w:rsid w:val="00D70BC7"/>
    <w:rsid w:val="00D7519B"/>
    <w:rsid w:val="00D77D76"/>
    <w:rsid w:val="00D83B62"/>
    <w:rsid w:val="00D9340A"/>
    <w:rsid w:val="00D93DCC"/>
    <w:rsid w:val="00DA14A2"/>
    <w:rsid w:val="00DA2AB5"/>
    <w:rsid w:val="00DA5411"/>
    <w:rsid w:val="00DA59FF"/>
    <w:rsid w:val="00DA6D35"/>
    <w:rsid w:val="00DB1DB9"/>
    <w:rsid w:val="00DB24CA"/>
    <w:rsid w:val="00DB2FC8"/>
    <w:rsid w:val="00DB4804"/>
    <w:rsid w:val="00DC64B0"/>
    <w:rsid w:val="00DD1D03"/>
    <w:rsid w:val="00DD2AA1"/>
    <w:rsid w:val="00DD7797"/>
    <w:rsid w:val="00DD7ED9"/>
    <w:rsid w:val="00DE2F2B"/>
    <w:rsid w:val="00DE3DAF"/>
    <w:rsid w:val="00DE62F3"/>
    <w:rsid w:val="00DF27F7"/>
    <w:rsid w:val="00DF3E94"/>
    <w:rsid w:val="00DF4614"/>
    <w:rsid w:val="00DF7B7B"/>
    <w:rsid w:val="00E018A8"/>
    <w:rsid w:val="00E10F95"/>
    <w:rsid w:val="00E16B7C"/>
    <w:rsid w:val="00E206BA"/>
    <w:rsid w:val="00E22772"/>
    <w:rsid w:val="00E2431C"/>
    <w:rsid w:val="00E3047F"/>
    <w:rsid w:val="00E3222F"/>
    <w:rsid w:val="00E357D4"/>
    <w:rsid w:val="00E40395"/>
    <w:rsid w:val="00E40D94"/>
    <w:rsid w:val="00E429AD"/>
    <w:rsid w:val="00E46F65"/>
    <w:rsid w:val="00E535C3"/>
    <w:rsid w:val="00E55813"/>
    <w:rsid w:val="00E70687"/>
    <w:rsid w:val="00E72589"/>
    <w:rsid w:val="00E74848"/>
    <w:rsid w:val="00E776F1"/>
    <w:rsid w:val="00E814DE"/>
    <w:rsid w:val="00E8763E"/>
    <w:rsid w:val="00E90907"/>
    <w:rsid w:val="00E922F5"/>
    <w:rsid w:val="00EA0204"/>
    <w:rsid w:val="00EA36C5"/>
    <w:rsid w:val="00EC3A3B"/>
    <w:rsid w:val="00EC685C"/>
    <w:rsid w:val="00EC79CC"/>
    <w:rsid w:val="00ED0C27"/>
    <w:rsid w:val="00ED0DF9"/>
    <w:rsid w:val="00ED409C"/>
    <w:rsid w:val="00ED4628"/>
    <w:rsid w:val="00EE0F94"/>
    <w:rsid w:val="00EE46B9"/>
    <w:rsid w:val="00EE5A5F"/>
    <w:rsid w:val="00EE6171"/>
    <w:rsid w:val="00EE65BD"/>
    <w:rsid w:val="00EE749B"/>
    <w:rsid w:val="00EF2A85"/>
    <w:rsid w:val="00EF66B1"/>
    <w:rsid w:val="00F010F9"/>
    <w:rsid w:val="00F02B8E"/>
    <w:rsid w:val="00F04B17"/>
    <w:rsid w:val="00F071B9"/>
    <w:rsid w:val="00F21A91"/>
    <w:rsid w:val="00F21B29"/>
    <w:rsid w:val="00F22DDC"/>
    <w:rsid w:val="00F23282"/>
    <w:rsid w:val="00F239E9"/>
    <w:rsid w:val="00F255CE"/>
    <w:rsid w:val="00F333CB"/>
    <w:rsid w:val="00F419C6"/>
    <w:rsid w:val="00F41C7F"/>
    <w:rsid w:val="00F42CC8"/>
    <w:rsid w:val="00F43395"/>
    <w:rsid w:val="00F4585B"/>
    <w:rsid w:val="00F50165"/>
    <w:rsid w:val="00F54D2B"/>
    <w:rsid w:val="00F60B93"/>
    <w:rsid w:val="00F62786"/>
    <w:rsid w:val="00F64D51"/>
    <w:rsid w:val="00F64F81"/>
    <w:rsid w:val="00F650CB"/>
    <w:rsid w:val="00F725A5"/>
    <w:rsid w:val="00F736BA"/>
    <w:rsid w:val="00F76656"/>
    <w:rsid w:val="00F80939"/>
    <w:rsid w:val="00F84821"/>
    <w:rsid w:val="00F926CD"/>
    <w:rsid w:val="00F94CF5"/>
    <w:rsid w:val="00F97D08"/>
    <w:rsid w:val="00FA015E"/>
    <w:rsid w:val="00FA26FE"/>
    <w:rsid w:val="00FA55E7"/>
    <w:rsid w:val="00FA673E"/>
    <w:rsid w:val="00FB1A46"/>
    <w:rsid w:val="00FB3DD0"/>
    <w:rsid w:val="00FC342D"/>
    <w:rsid w:val="00FC61EC"/>
    <w:rsid w:val="00FC692B"/>
    <w:rsid w:val="00FD6896"/>
    <w:rsid w:val="00FD6FD9"/>
    <w:rsid w:val="00FE20EF"/>
    <w:rsid w:val="00FE26CC"/>
    <w:rsid w:val="00FE64A1"/>
    <w:rsid w:val="00FF01DF"/>
    <w:rsid w:val="00FF1E83"/>
    <w:rsid w:val="00FF1FFB"/>
    <w:rsid w:val="00FF52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77859"/>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13CC2"/>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1"/>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1"/>
      </w:numPr>
      <w:spacing w:before="360"/>
      <w:jc w:val="left"/>
      <w:outlineLvl w:val="1"/>
    </w:pPr>
    <w:rPr>
      <w:rFonts w:cs="Arial"/>
      <w:bCs/>
      <w:iCs/>
      <w:color w:val="auto"/>
      <w:sz w:val="24"/>
      <w:szCs w:val="28"/>
    </w:rPr>
  </w:style>
  <w:style w:type="paragraph" w:styleId="3">
    <w:name w:val="heading 3"/>
    <w:aliases w:val="Κεφαλίδα3"/>
    <w:basedOn w:val="a0"/>
    <w:next w:val="a0"/>
    <w:link w:val="3Char"/>
    <w:uiPriority w:val="9"/>
    <w:qFormat/>
    <w:rsid w:val="00995C38"/>
    <w:pPr>
      <w:keepNext/>
      <w:numPr>
        <w:ilvl w:val="2"/>
        <w:numId w:val="1"/>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1"/>
      </w:numPr>
      <w:spacing w:before="240" w:after="60"/>
      <w:outlineLvl w:val="3"/>
    </w:pPr>
    <w:rPr>
      <w:bCs/>
      <w:i/>
      <w:szCs w:val="28"/>
    </w:rPr>
  </w:style>
  <w:style w:type="paragraph" w:styleId="5">
    <w:name w:val="heading 5"/>
    <w:basedOn w:val="a0"/>
    <w:next w:val="a0"/>
    <w:link w:val="5Char"/>
    <w:semiHidden/>
    <w:unhideWhenUsed/>
    <w:rsid w:val="001B342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uiPriority w:val="9"/>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2"/>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3"/>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4"/>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5"/>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customStyle="1" w:styleId="11">
    <w:name w:val="Παράγραφος λίστας1"/>
    <w:basedOn w:val="a0"/>
    <w:rsid w:val="00375F6F"/>
    <w:pPr>
      <w:suppressAutoHyphens/>
      <w:autoSpaceDN w:val="0"/>
      <w:spacing w:after="0" w:line="240" w:lineRule="auto"/>
      <w:ind w:left="720"/>
      <w:jc w:val="left"/>
    </w:pPr>
    <w:rPr>
      <w:rFonts w:ascii="Times New Roman" w:hAnsi="Times New Roman"/>
      <w:color w:val="auto"/>
      <w:sz w:val="24"/>
      <w:szCs w:val="24"/>
      <w:lang w:eastAsia="el-GR"/>
    </w:rPr>
  </w:style>
  <w:style w:type="character" w:customStyle="1" w:styleId="12">
    <w:name w:val="Προεπιλεγμένη γραμματοσειρά1"/>
    <w:rsid w:val="000B2FB4"/>
  </w:style>
  <w:style w:type="paragraph" w:styleId="af8">
    <w:name w:val="footnote text"/>
    <w:aliases w:val="Point 3 Char,Footnote text,ESPON Footnote Text,Schriftart: 9 pt,Schriftart: 10 pt,Schriftart: 8 pt,Κείμενο υποσημείωσης-KATERINA, Char Char Char"/>
    <w:basedOn w:val="a0"/>
    <w:link w:val="Charb"/>
    <w:uiPriority w:val="99"/>
    <w:semiHidden/>
    <w:unhideWhenUsed/>
    <w:rsid w:val="007A469B"/>
    <w:pPr>
      <w:spacing w:after="0" w:line="240" w:lineRule="auto"/>
    </w:pPr>
    <w:rPr>
      <w:sz w:val="20"/>
      <w:szCs w:val="20"/>
    </w:rPr>
  </w:style>
  <w:style w:type="character" w:customStyle="1" w:styleId="Charb">
    <w:name w:val="Κείμενο υποσημείωσης Char"/>
    <w:aliases w:val="Point 3 Char Char1,Footnote text Char1,ESPON Footnote Text Char1,Schriftart: 9 pt Char1,Schriftart: 10 pt Char1,Schriftart: 8 pt Char1,Κείμενο υποσημείωσης-KATERINA Char1, Char Char Char Char1"/>
    <w:basedOn w:val="a1"/>
    <w:link w:val="af8"/>
    <w:uiPriority w:val="99"/>
    <w:semiHidden/>
    <w:rsid w:val="007A469B"/>
    <w:rPr>
      <w:rFonts w:ascii="Cambria" w:hAnsi="Cambria"/>
      <w:color w:val="000000"/>
    </w:rPr>
  </w:style>
  <w:style w:type="character" w:styleId="af9">
    <w:name w:val="footnote reference"/>
    <w:aliases w:val="Footnote symbol,Footnote,υποσημείωση1"/>
    <w:basedOn w:val="a1"/>
    <w:semiHidden/>
    <w:unhideWhenUsed/>
    <w:rsid w:val="007A469B"/>
    <w:rPr>
      <w:vertAlign w:val="superscript"/>
    </w:rPr>
  </w:style>
  <w:style w:type="character" w:styleId="-0">
    <w:name w:val="FollowedHyperlink"/>
    <w:basedOn w:val="a1"/>
    <w:uiPriority w:val="99"/>
    <w:semiHidden/>
    <w:unhideWhenUsed/>
    <w:rsid w:val="0000389F"/>
    <w:rPr>
      <w:color w:val="800080" w:themeColor="followedHyperlink"/>
      <w:u w:val="single"/>
    </w:rPr>
  </w:style>
  <w:style w:type="paragraph" w:styleId="20">
    <w:name w:val="Body Text 2"/>
    <w:basedOn w:val="a0"/>
    <w:link w:val="2Char0"/>
    <w:rsid w:val="004A1D3C"/>
    <w:pPr>
      <w:spacing w:line="480" w:lineRule="auto"/>
      <w:jc w:val="left"/>
    </w:pPr>
    <w:rPr>
      <w:rFonts w:ascii="Times New Roman" w:hAnsi="Times New Roman"/>
      <w:color w:val="auto"/>
      <w:sz w:val="24"/>
      <w:szCs w:val="24"/>
      <w:lang w:eastAsia="el-GR"/>
    </w:rPr>
  </w:style>
  <w:style w:type="character" w:customStyle="1" w:styleId="2Char0">
    <w:name w:val="Σώμα κείμενου 2 Char"/>
    <w:basedOn w:val="a1"/>
    <w:link w:val="20"/>
    <w:rsid w:val="004A1D3C"/>
    <w:rPr>
      <w:sz w:val="24"/>
      <w:szCs w:val="24"/>
      <w:lang w:eastAsia="el-GR"/>
    </w:rPr>
  </w:style>
  <w:style w:type="paragraph" w:styleId="Web">
    <w:name w:val="Normal (Web)"/>
    <w:basedOn w:val="a0"/>
    <w:rsid w:val="004A1D3C"/>
    <w:pPr>
      <w:spacing w:after="0" w:line="240" w:lineRule="auto"/>
      <w:jc w:val="left"/>
    </w:pPr>
    <w:rPr>
      <w:rFonts w:ascii="Arial" w:hAnsi="Arial" w:cs="Arial"/>
      <w:color w:val="334E2A"/>
      <w:lang w:eastAsia="el-GR"/>
    </w:rPr>
  </w:style>
  <w:style w:type="character" w:customStyle="1" w:styleId="-HTMLChar">
    <w:name w:val="Προ-διαμορφωμένο HTML Char"/>
    <w:aliases w:val="Char Char,Char1 Char"/>
    <w:link w:val="-HTML"/>
    <w:locked/>
    <w:rsid w:val="004A1D3C"/>
    <w:rPr>
      <w:rFonts w:ascii="Verdana" w:eastAsia="Arial Unicode MS" w:hAnsi="Verdana" w:cs="Arial Unicode MS"/>
      <w:color w:val="000000"/>
      <w:sz w:val="22"/>
      <w:szCs w:val="22"/>
      <w:lang w:eastAsia="el-GR"/>
    </w:rPr>
  </w:style>
  <w:style w:type="paragraph" w:styleId="-HTML">
    <w:name w:val="HTML Preformatted"/>
    <w:aliases w:val="Char,Char1"/>
    <w:basedOn w:val="a0"/>
    <w:link w:val="-HTMLChar"/>
    <w:rsid w:val="004A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Verdana" w:eastAsia="Arial Unicode MS" w:hAnsi="Verdana" w:cs="Arial Unicode MS"/>
      <w:lang w:eastAsia="el-GR"/>
    </w:rPr>
  </w:style>
  <w:style w:type="character" w:customStyle="1" w:styleId="-HTMLChar1">
    <w:name w:val="Προ-διαμορφωμένο HTML Char1"/>
    <w:basedOn w:val="a1"/>
    <w:uiPriority w:val="99"/>
    <w:semiHidden/>
    <w:rsid w:val="004A1D3C"/>
    <w:rPr>
      <w:rFonts w:ascii="Consolas" w:hAnsi="Consolas" w:cs="Consolas"/>
      <w:color w:val="000000"/>
    </w:rPr>
  </w:style>
  <w:style w:type="character" w:customStyle="1" w:styleId="Char10">
    <w:name w:val="Κείμενο υποσημείωσης Char1"/>
    <w:aliases w:val="Point 3 Char Char,Footnote text Char,ESPON Footnote Text Char,Schriftart: 9 pt Char,Schriftart: 10 pt Char,Schriftart: 8 pt Char,Κείμενο υποσημείωσης-KATERINA Char, Char Char Char Char"/>
    <w:semiHidden/>
    <w:rsid w:val="004A1D3C"/>
    <w:rPr>
      <w:lang w:eastAsia="el-GR"/>
    </w:rPr>
  </w:style>
  <w:style w:type="paragraph" w:customStyle="1" w:styleId="SingleTxtG">
    <w:name w:val="_ Single Txt_G"/>
    <w:basedOn w:val="a0"/>
    <w:link w:val="SingleTxtGChar"/>
    <w:rsid w:val="008014C3"/>
    <w:pPr>
      <w:suppressAutoHyphens/>
      <w:spacing w:line="240" w:lineRule="atLeast"/>
      <w:ind w:left="1134" w:right="1134"/>
    </w:pPr>
    <w:rPr>
      <w:rFonts w:ascii="Times New Roman" w:eastAsia="SimSun" w:hAnsi="Times New Roman"/>
      <w:color w:val="auto"/>
      <w:sz w:val="20"/>
      <w:szCs w:val="20"/>
      <w:lang w:val="en-GB" w:eastAsia="zh-CN"/>
    </w:rPr>
  </w:style>
  <w:style w:type="character" w:customStyle="1" w:styleId="SingleTxtGChar">
    <w:name w:val="_ Single Txt_G Char"/>
    <w:link w:val="SingleTxtG"/>
    <w:rsid w:val="008014C3"/>
    <w:rPr>
      <w:rFonts w:eastAsia="SimSun"/>
      <w:lang w:val="en-GB" w:eastAsia="zh-CN"/>
    </w:rPr>
  </w:style>
  <w:style w:type="character" w:styleId="afa">
    <w:name w:val="annotation reference"/>
    <w:basedOn w:val="a1"/>
    <w:uiPriority w:val="99"/>
    <w:semiHidden/>
    <w:unhideWhenUsed/>
    <w:qFormat/>
    <w:rsid w:val="002602EC"/>
    <w:rPr>
      <w:sz w:val="16"/>
      <w:szCs w:val="16"/>
    </w:rPr>
  </w:style>
  <w:style w:type="paragraph" w:styleId="afb">
    <w:name w:val="annotation text"/>
    <w:basedOn w:val="a0"/>
    <w:link w:val="Charc"/>
    <w:uiPriority w:val="99"/>
    <w:semiHidden/>
    <w:unhideWhenUsed/>
    <w:qFormat/>
    <w:rsid w:val="002602EC"/>
    <w:pPr>
      <w:spacing w:line="240" w:lineRule="auto"/>
    </w:pPr>
    <w:rPr>
      <w:sz w:val="20"/>
      <w:szCs w:val="20"/>
    </w:rPr>
  </w:style>
  <w:style w:type="character" w:customStyle="1" w:styleId="Charc">
    <w:name w:val="Κείμενο σχολίου Char"/>
    <w:basedOn w:val="a1"/>
    <w:link w:val="afb"/>
    <w:uiPriority w:val="99"/>
    <w:semiHidden/>
    <w:qFormat/>
    <w:rsid w:val="002602EC"/>
    <w:rPr>
      <w:rFonts w:ascii="Cambria" w:hAnsi="Cambria"/>
      <w:color w:val="000000"/>
    </w:rPr>
  </w:style>
  <w:style w:type="paragraph" w:styleId="afc">
    <w:name w:val="annotation subject"/>
    <w:basedOn w:val="afb"/>
    <w:next w:val="afb"/>
    <w:link w:val="Chard"/>
    <w:uiPriority w:val="99"/>
    <w:semiHidden/>
    <w:unhideWhenUsed/>
    <w:rsid w:val="002602EC"/>
    <w:rPr>
      <w:b/>
      <w:bCs/>
    </w:rPr>
  </w:style>
  <w:style w:type="character" w:customStyle="1" w:styleId="Chard">
    <w:name w:val="Θέμα σχολίου Char"/>
    <w:basedOn w:val="Charc"/>
    <w:link w:val="afc"/>
    <w:uiPriority w:val="99"/>
    <w:semiHidden/>
    <w:rsid w:val="002602EC"/>
    <w:rPr>
      <w:rFonts w:ascii="Cambria" w:hAnsi="Cambria"/>
      <w:b/>
      <w:bCs/>
      <w:color w:val="000000"/>
    </w:rPr>
  </w:style>
  <w:style w:type="character" w:customStyle="1" w:styleId="ListLabel12">
    <w:name w:val="ListLabel 12"/>
    <w:qFormat/>
    <w:rsid w:val="00F419C6"/>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MS Mincho"/>
    <w:panose1 w:val="00000000000000000000"/>
    <w:charset w:val="A1"/>
    <w:family w:val="auto"/>
    <w:notTrueType/>
    <w:pitch w:val="default"/>
    <w:sig w:usb0="00000081" w:usb1="00000000" w:usb2="00000000" w:usb3="00000000" w:csb0="00000008" w:csb1="00000000"/>
  </w:font>
  <w:font w:name="Calibri,Bold">
    <w:altName w:val="Calibri"/>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05BE8"/>
    <w:rsid w:val="00084B08"/>
    <w:rsid w:val="00094E0C"/>
    <w:rsid w:val="00095641"/>
    <w:rsid w:val="001138EA"/>
    <w:rsid w:val="00161B07"/>
    <w:rsid w:val="001A475C"/>
    <w:rsid w:val="001B7818"/>
    <w:rsid w:val="002D3CC3"/>
    <w:rsid w:val="002F4A22"/>
    <w:rsid w:val="002F7F36"/>
    <w:rsid w:val="00302D9A"/>
    <w:rsid w:val="003032A1"/>
    <w:rsid w:val="0034082E"/>
    <w:rsid w:val="003961D0"/>
    <w:rsid w:val="003F5DAA"/>
    <w:rsid w:val="00424473"/>
    <w:rsid w:val="004E783A"/>
    <w:rsid w:val="00521F5C"/>
    <w:rsid w:val="005220B4"/>
    <w:rsid w:val="00563F21"/>
    <w:rsid w:val="005765B3"/>
    <w:rsid w:val="00591DD5"/>
    <w:rsid w:val="005932CB"/>
    <w:rsid w:val="005E244C"/>
    <w:rsid w:val="0061291D"/>
    <w:rsid w:val="00632FFD"/>
    <w:rsid w:val="0065659F"/>
    <w:rsid w:val="006B4478"/>
    <w:rsid w:val="006D634C"/>
    <w:rsid w:val="00716439"/>
    <w:rsid w:val="007632D9"/>
    <w:rsid w:val="0081429B"/>
    <w:rsid w:val="00814CB5"/>
    <w:rsid w:val="00857604"/>
    <w:rsid w:val="0088141A"/>
    <w:rsid w:val="0089444E"/>
    <w:rsid w:val="008C71F5"/>
    <w:rsid w:val="008E0B57"/>
    <w:rsid w:val="00943CE8"/>
    <w:rsid w:val="0095088E"/>
    <w:rsid w:val="00984FA9"/>
    <w:rsid w:val="00A117C4"/>
    <w:rsid w:val="00A54424"/>
    <w:rsid w:val="00AD217F"/>
    <w:rsid w:val="00AE209C"/>
    <w:rsid w:val="00AE2AA9"/>
    <w:rsid w:val="00B17A2B"/>
    <w:rsid w:val="00B20592"/>
    <w:rsid w:val="00B20C40"/>
    <w:rsid w:val="00B2415C"/>
    <w:rsid w:val="00B94A82"/>
    <w:rsid w:val="00C1380E"/>
    <w:rsid w:val="00CC3E93"/>
    <w:rsid w:val="00D1584A"/>
    <w:rsid w:val="00D241B3"/>
    <w:rsid w:val="00D80557"/>
    <w:rsid w:val="00DC4C52"/>
    <w:rsid w:val="00DC5F3F"/>
    <w:rsid w:val="00E070D4"/>
    <w:rsid w:val="00E50525"/>
    <w:rsid w:val="00EC4095"/>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7C272E215D264D1E8ADAD1846C88D206">
    <w:name w:val="7C272E215D264D1E8ADAD1846C88D206"/>
  </w:style>
  <w:style w:type="paragraph" w:customStyle="1" w:styleId="0DA6AE18ECE54D649B9634ED1E822F47">
    <w:name w:val="0DA6AE18ECE54D649B9634ED1E82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3023B7-F9B6-4440-8657-45F2B180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2196</Words>
  <Characters>11860</Characters>
  <Application>Microsoft Office Word</Application>
  <DocSecurity>0</DocSecurity>
  <Lines>98</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2020-02-18T10:55:00Z</cp:lastPrinted>
  <dcterms:created xsi:type="dcterms:W3CDTF">2021-03-03T09:48:00Z</dcterms:created>
  <dcterms:modified xsi:type="dcterms:W3CDTF">2021-03-03T09:48:00Z</dcterms:modified>
  <cp:contentStatus/>
  <dc:language>Ελληνικά</dc:language>
  <cp:version>am-20180624</cp:version>
</cp:coreProperties>
</file>