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11B1E" w14:textId="5C36A97D" w:rsidR="00A5663B" w:rsidRPr="00A5663B" w:rsidRDefault="00504EDC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1-05-0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B579CD">
                    <w:t>06.05.2021</w:t>
                  </w:r>
                </w:sdtContent>
              </w:sdt>
            </w:sdtContent>
          </w:sdt>
        </w:sdtContent>
      </w:sdt>
    </w:p>
    <w:p w14:paraId="41EA2CD5" w14:textId="69E4B5E2" w:rsidR="00A5663B" w:rsidRPr="00A5663B" w:rsidRDefault="00504EDC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8706CC">
            <w:t>596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504EDC" w:rsidP="00351671">
      <w:pPr>
        <w:jc w:val="center"/>
        <w:rPr>
          <w:rStyle w:val="Strong"/>
          <w:rFonts w:ascii="Arial Narrow" w:hAnsi="Arial Narrow"/>
        </w:rPr>
      </w:pPr>
      <w:sdt>
        <w:sdtPr>
          <w:rPr>
            <w:rStyle w:val="Strong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Strong"/>
          </w:rPr>
        </w:sdtEndPr>
        <w:sdtContent>
          <w:r w:rsidR="0076008A" w:rsidRPr="0076008A">
            <w:rPr>
              <w:rStyle w:val="Strong"/>
              <w:rFonts w:ascii="Arial Narrow" w:hAnsi="Arial Narrow"/>
            </w:rPr>
            <w:t>ΔΕΛΤΙΟ ΤΥΠΟΥ</w:t>
          </w:r>
        </w:sdtContent>
      </w:sdt>
    </w:p>
    <w:p w14:paraId="0BD7F815" w14:textId="7F6FCD8E" w:rsidR="00177B45" w:rsidRPr="00614D55" w:rsidRDefault="00504EDC" w:rsidP="00177B45">
      <w:pPr>
        <w:pStyle w:val="mySubtitle"/>
        <w:rPr>
          <w:u w:val="none"/>
        </w:rPr>
      </w:pPr>
      <w:sdt>
        <w:sdtPr>
          <w:rPr>
            <w:rStyle w:val="TitleChar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TitleChar"/>
          </w:rPr>
        </w:sdtEndPr>
        <w:sdtContent>
          <w:r w:rsidR="0076008A" w:rsidRPr="00614D55">
            <w:rPr>
              <w:rStyle w:val="TitleChar"/>
              <w:b/>
              <w:u w:val="none"/>
            </w:rPr>
            <w:t xml:space="preserve">Ε.Σ.Α.μεΑ.: </w:t>
          </w:r>
          <w:sdt>
            <w:sdtPr>
              <w:rPr>
                <w:rStyle w:val="TitleChar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B579CD">
                <w:rPr>
                  <w:rStyle w:val="TitleChar"/>
                  <w:b/>
                  <w:u w:val="none"/>
                </w:rPr>
                <w:t>Θέση εργασίας ορισμένου χρόνου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rPr>
              <w:i/>
              <w:i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iCs w:val="0"/>
            </w:rPr>
          </w:sdtEndPr>
          <w:sdtContent>
            <w:p w14:paraId="4401F942" w14:textId="251CCDC9" w:rsidR="00B579CD" w:rsidRDefault="00B579CD" w:rsidP="00B579CD">
              <w:r w:rsidRPr="00B579CD">
                <w:t xml:space="preserve">Η Εθνική Συνομοσπονδία Ατόμων με Αναπηρία (Ε.Σ.Α.μεΑ.) στο πλαίσιο εφαρμογής του Υποέργου 3 «Διαχείριση υλοποίησης και παρακολούθηση Πράξης – Δημοσιότητα - Καταβολή Εκπαιδευτικών Επιδομάτων» στο πλαίσιο της Πράξης «Ειδικές Δράσεις Ένταξης στην Απασχόληση για Νέους/Νέες με Αναπηρία» με κωδικό ΟΠΣ (MIS) 5073491» η οποία με την με </w:t>
              </w:r>
              <w:proofErr w:type="spellStart"/>
              <w:r w:rsidRPr="00B579CD">
                <w:t>αρ</w:t>
              </w:r>
              <w:proofErr w:type="spellEnd"/>
              <w:r w:rsidRPr="00B579CD">
                <w:t>.</w:t>
              </w:r>
              <w:r>
                <w:t xml:space="preserve"> </w:t>
              </w:r>
              <w:r w:rsidRPr="00B579CD">
                <w:t>πρωτ. 1371/07.04.2021 Απόφαση της Ειδικής Γραμματέας Διαχείρισης Προγραμμάτων Ευρωπαϊκού Κοινωνικού Ταμείου κα Νίκη Δανδόλου έχει ενταχθεί στο Επιχειρησιακό Πρόγραμμα «Ανάπτυξη Ανθρώπινου Δυναμικού, Εκπαίδευση και Δια Βίου Μάθηση 2014-2020» της προγραμματικής περιόδου «ΕΣΠΑ 2014-2020» στον Άξονα Προτεραιότητας: 3 «ΔΙΕΥΚΟΛΥΝΣΗ ΤΗΣ ΠΡΟΣΒΑΣΗΣ ΣΤΗΝ ΑΠΑΣΧΟΛΗΣΗ ΤΩΝ ΝΕΩΝ ΕΩΣ 29 ΕΤΩΝ», ο οποίος συγχρηματοδοτείται από την Ευρωπαϊκή Ένωση (Ευρωπαϊκό Κοι</w:t>
              </w:r>
              <w:r>
                <w:t xml:space="preserve">νωνικό Ταμείο - ΕΚΤ) και Ελλάδα, </w:t>
              </w:r>
              <w:r w:rsidRPr="00B579CD">
                <w:t xml:space="preserve">στο πλαίσιο της Πρωτοβουλίας για την Απασχόληση των Νέων (ΠΑΝ), προτίθεται, σύμφωνα με την </w:t>
              </w:r>
              <w:proofErr w:type="spellStart"/>
              <w:r w:rsidRPr="00B579CD">
                <w:t>No</w:t>
              </w:r>
              <w:proofErr w:type="spellEnd"/>
              <w:r w:rsidRPr="00B579CD">
                <w:t xml:space="preserve"> 66/21.04.2021 Απόφαση της Εκτελεστικής Γραμματείας (Ε.Γ.) να προσλάβει, με σύμβαση μίσθωσης εργασίας ορισμένου χρόνου, Συντονιστή/</w:t>
              </w:r>
              <w:proofErr w:type="spellStart"/>
              <w:r w:rsidRPr="00B579CD">
                <w:t>στρια</w:t>
              </w:r>
              <w:proofErr w:type="spellEnd"/>
              <w:r w:rsidRPr="00B579CD">
                <w:t>/Διαχειριστή/</w:t>
              </w:r>
              <w:proofErr w:type="spellStart"/>
              <w:r w:rsidRPr="00B579CD">
                <w:t>στρια</w:t>
              </w:r>
              <w:proofErr w:type="spellEnd"/>
              <w:r w:rsidRPr="00B579CD">
                <w:t xml:space="preserve"> στο πλαίσιο εφαρμογής του Υποέργου 3 (αυτεπιστασία) της Πράξης.</w:t>
              </w:r>
            </w:p>
            <w:p w14:paraId="4602253F" w14:textId="7CC35E44" w:rsidR="00B579CD" w:rsidRDefault="00B579CD" w:rsidP="00AB5F95">
              <w:hyperlink r:id="rId10" w:history="1">
                <w:r w:rsidRPr="00B579CD">
                  <w:rPr>
                    <w:rStyle w:val="Hyperlink"/>
                    <w:b/>
                  </w:rPr>
                  <w:t>Στον σύνδεσμο θα βρείτε όλα τα απαραίτητα έγγραφα.</w:t>
                </w:r>
              </w:hyperlink>
              <w:r>
                <w:t xml:space="preserve"> Παρακαλούμε για τη δημοσίευση. </w:t>
              </w:r>
            </w:p>
            <w:p w14:paraId="21AA360F" w14:textId="77777777" w:rsidR="00B579CD" w:rsidRDefault="00B579CD" w:rsidP="00AB5F95">
              <w:pPr>
                <w:rPr>
                  <w:i/>
                </w:rPr>
              </w:pPr>
              <w:r w:rsidRPr="00B579CD">
                <w:rPr>
                  <w:i/>
                </w:rPr>
                <w:t>Η Πράξη συγχρηματοδοτείται από την Ευρωπαϊκή Ένωση (Ευρωπαϊκό Κοινωνικό Ταμείο - ΕΚΤ) και Ελλάδα στο πλαίσιο της Πρωτοβουλίας για την Απασχόληση των Νέων (ΠΑΝ) στο πλαίσιο του Ε.Π. «Ανάπτυξη Ανθρώπινου Δυναμικού, Εκπαίδευση και Δια Βίου Μάθηση 2014-2020» της προγραμματικής περιόδου «ΕΣΠΑ 2014-2020».</w:t>
              </w:r>
            </w:p>
            <w:p w14:paraId="4EAE845B" w14:textId="1399D356" w:rsidR="0076008A" w:rsidRPr="005407C5" w:rsidRDefault="00B579CD" w:rsidP="00AB5F95">
              <w:pPr>
                <w:rPr>
                  <w:i/>
                </w:rPr>
              </w:pPr>
              <w:r>
                <w:rPr>
                  <w:i/>
                  <w:noProof/>
                  <w:lang w:eastAsia="el-GR"/>
                </w:rPr>
                <w:drawing>
                  <wp:inline distT="0" distB="0" distL="0" distR="0" wp14:anchorId="0F4D461D" wp14:editId="2AEA8206">
                    <wp:extent cx="5334230" cy="905510"/>
                    <wp:effectExtent l="0" t="0" r="0" b="8890"/>
                    <wp:docPr id="2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espa.jpg"/>
                            <pic:cNvPicPr/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353987" cy="90886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4" w:tooltip="Επίσημη ιστοσελίδα της Συνομοσπονδίας" w:history="1">
                <w:r w:rsidRPr="004C6A1B">
                  <w:rPr>
                    <w:rStyle w:val="Hyperlink"/>
                  </w:rPr>
                  <w:t>www.esaea.gr</w:t>
                </w:r>
              </w:hyperlink>
              <w:r>
                <w:t xml:space="preserve"> ή </w:t>
              </w:r>
              <w:hyperlink r:id="rId15" w:tooltip="Επίσημη ιστοσελίδα της Συνομοσπονδίας" w:history="1">
                <w:r w:rsidRPr="004C6A1B">
                  <w:rPr>
                    <w:rStyle w:val="Hyperlink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47252" w14:textId="77777777" w:rsidR="00504EDC" w:rsidRDefault="00504EDC" w:rsidP="00A5663B">
      <w:pPr>
        <w:spacing w:after="0" w:line="240" w:lineRule="auto"/>
      </w:pPr>
      <w:r>
        <w:separator/>
      </w:r>
    </w:p>
    <w:p w14:paraId="39127ECB" w14:textId="77777777" w:rsidR="00504EDC" w:rsidRDefault="00504EDC"/>
  </w:endnote>
  <w:endnote w:type="continuationSeparator" w:id="0">
    <w:p w14:paraId="5D9EB6EE" w14:textId="77777777" w:rsidR="00504EDC" w:rsidRDefault="00504EDC" w:rsidP="00A5663B">
      <w:pPr>
        <w:spacing w:after="0" w:line="240" w:lineRule="auto"/>
      </w:pPr>
      <w:r>
        <w:continuationSeparator/>
      </w:r>
    </w:p>
    <w:p w14:paraId="2CDCBF99" w14:textId="77777777" w:rsidR="00504EDC" w:rsidRDefault="00504E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B579CD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504EDC" w:rsidP="00300782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EF047" w14:textId="77777777" w:rsidR="00504EDC" w:rsidRDefault="00504EDC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FF49EF3" w14:textId="77777777" w:rsidR="00504EDC" w:rsidRDefault="00504EDC"/>
  </w:footnote>
  <w:footnote w:type="continuationSeparator" w:id="0">
    <w:p w14:paraId="6916687F" w14:textId="77777777" w:rsidR="00504EDC" w:rsidRDefault="00504EDC" w:rsidP="00A5663B">
      <w:pPr>
        <w:spacing w:after="0" w:line="240" w:lineRule="auto"/>
      </w:pPr>
      <w:r>
        <w:continuationSeparator/>
      </w:r>
    </w:p>
    <w:p w14:paraId="1BB3C806" w14:textId="77777777" w:rsidR="00504EDC" w:rsidRDefault="00504E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Header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Header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E5152"/>
    <w:multiLevelType w:val="hybridMultilevel"/>
    <w:tmpl w:val="EF80C50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9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65A8E"/>
    <w:rsid w:val="0008214A"/>
    <w:rsid w:val="000864B5"/>
    <w:rsid w:val="00087DF8"/>
    <w:rsid w:val="00091240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41A98"/>
    <w:rsid w:val="0016039E"/>
    <w:rsid w:val="001623D2"/>
    <w:rsid w:val="00162CAE"/>
    <w:rsid w:val="001655E7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C7629"/>
    <w:rsid w:val="001D2C15"/>
    <w:rsid w:val="001E439E"/>
    <w:rsid w:val="001F1161"/>
    <w:rsid w:val="002058AF"/>
    <w:rsid w:val="0020610D"/>
    <w:rsid w:val="002251AF"/>
    <w:rsid w:val="0022640F"/>
    <w:rsid w:val="00236A27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04AB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55FA6"/>
    <w:rsid w:val="0046002B"/>
    <w:rsid w:val="00472CFE"/>
    <w:rsid w:val="00483ACE"/>
    <w:rsid w:val="00483EE0"/>
    <w:rsid w:val="00486A3F"/>
    <w:rsid w:val="00491742"/>
    <w:rsid w:val="004A1785"/>
    <w:rsid w:val="004A205C"/>
    <w:rsid w:val="004A2EF2"/>
    <w:rsid w:val="004A6201"/>
    <w:rsid w:val="004D0BE2"/>
    <w:rsid w:val="004D5A2F"/>
    <w:rsid w:val="004F6030"/>
    <w:rsid w:val="00501973"/>
    <w:rsid w:val="00504EDC"/>
    <w:rsid w:val="005077D6"/>
    <w:rsid w:val="00514247"/>
    <w:rsid w:val="00517354"/>
    <w:rsid w:val="0052064A"/>
    <w:rsid w:val="00523EAA"/>
    <w:rsid w:val="005407C5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A6B33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90A15"/>
    <w:rsid w:val="006A52F5"/>
    <w:rsid w:val="006A785A"/>
    <w:rsid w:val="006B0A3E"/>
    <w:rsid w:val="006D0554"/>
    <w:rsid w:val="006E5335"/>
    <w:rsid w:val="006E692F"/>
    <w:rsid w:val="006E6B93"/>
    <w:rsid w:val="006F050F"/>
    <w:rsid w:val="006F19AB"/>
    <w:rsid w:val="006F205D"/>
    <w:rsid w:val="006F68D0"/>
    <w:rsid w:val="00717309"/>
    <w:rsid w:val="0072145A"/>
    <w:rsid w:val="007241F3"/>
    <w:rsid w:val="00743F17"/>
    <w:rsid w:val="00752538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80300C"/>
    <w:rsid w:val="0080787B"/>
    <w:rsid w:val="008104A7"/>
    <w:rsid w:val="00811A9B"/>
    <w:rsid w:val="00811F34"/>
    <w:rsid w:val="008321C9"/>
    <w:rsid w:val="00836F55"/>
    <w:rsid w:val="00842387"/>
    <w:rsid w:val="00857467"/>
    <w:rsid w:val="0087015B"/>
    <w:rsid w:val="008706CC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603EA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5F95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579CD"/>
    <w:rsid w:val="00B672DE"/>
    <w:rsid w:val="00B73A9A"/>
    <w:rsid w:val="00B8325E"/>
    <w:rsid w:val="00B84EFE"/>
    <w:rsid w:val="00B926D1"/>
    <w:rsid w:val="00B92A91"/>
    <w:rsid w:val="00B969F5"/>
    <w:rsid w:val="00B977C3"/>
    <w:rsid w:val="00BB5350"/>
    <w:rsid w:val="00BC5C95"/>
    <w:rsid w:val="00BD0A9B"/>
    <w:rsid w:val="00BD105C"/>
    <w:rsid w:val="00BE04D8"/>
    <w:rsid w:val="00BE52FC"/>
    <w:rsid w:val="00BE6103"/>
    <w:rsid w:val="00BF078D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2FC8"/>
    <w:rsid w:val="00DC13F2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2772"/>
    <w:rsid w:val="00E357D4"/>
    <w:rsid w:val="00E40395"/>
    <w:rsid w:val="00E429AD"/>
    <w:rsid w:val="00E43F72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D1BD6"/>
    <w:rsid w:val="00ED1F39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164D6"/>
    <w:rsid w:val="00F21A91"/>
    <w:rsid w:val="00F21B29"/>
    <w:rsid w:val="00F22825"/>
    <w:rsid w:val="00F23737"/>
    <w:rsid w:val="00F239E9"/>
    <w:rsid w:val="00F247D5"/>
    <w:rsid w:val="00F32EF3"/>
    <w:rsid w:val="00F346BA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Title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TitleChar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www.esamea.gr/projects-tenders/calls/5234-5-5-2021-prosklisi-ekdilosis-endiaferontos-gia-ti-thesi-syntonisti-strias-diaxeiristi-stria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PlaceholderText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93B11"/>
    <w:rsid w:val="002A1FF1"/>
    <w:rsid w:val="002A7333"/>
    <w:rsid w:val="002B512C"/>
    <w:rsid w:val="0034726D"/>
    <w:rsid w:val="00394914"/>
    <w:rsid w:val="004803A1"/>
    <w:rsid w:val="004D24F1"/>
    <w:rsid w:val="00512867"/>
    <w:rsid w:val="005332D1"/>
    <w:rsid w:val="005B71F3"/>
    <w:rsid w:val="005E1DE4"/>
    <w:rsid w:val="00687F84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A173A4"/>
    <w:rsid w:val="00A3326E"/>
    <w:rsid w:val="00AC6CD1"/>
    <w:rsid w:val="00AD5A3A"/>
    <w:rsid w:val="00AE78E0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6484A"/>
    <w:rsid w:val="00F72141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637D8F5-19F9-4F50-808D-185B01A6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14</TotalTime>
  <Pages>2</Pages>
  <Words>382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Ειστολόχαρτο</vt:lpstr>
      <vt:lpstr>Ειστολόχαρτο</vt:lpstr>
    </vt:vector>
  </TitlesOfParts>
  <Company>Εθνική Συνομοσπονδία Ατόμων με Αναπηρία (ΕΣΑμεΑ)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Microsoft account</cp:lastModifiedBy>
  <cp:revision>3</cp:revision>
  <cp:lastPrinted>2017-05-26T15:11:00Z</cp:lastPrinted>
  <dcterms:created xsi:type="dcterms:W3CDTF">2021-05-06T06:01:00Z</dcterms:created>
  <dcterms:modified xsi:type="dcterms:W3CDTF">2021-05-06T06:14:00Z</dcterms:modified>
  <cp:contentStatus/>
  <dc:language>Ελληνικά</dc:language>
  <cp:version>am-20180624</cp:version>
</cp:coreProperties>
</file>