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64E84A7" w:rsidR="00A5663B" w:rsidRPr="00A5663B" w:rsidRDefault="0010475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21T00:00:00Z">
                    <w:dateFormat w:val="dd.MM.yyyy"/>
                    <w:lid w:val="el-GR"/>
                    <w:storeMappedDataAs w:val="dateTime"/>
                    <w:calendar w:val="gregorian"/>
                  </w:date>
                </w:sdtPr>
                <w:sdtEndPr/>
                <w:sdtContent>
                  <w:r w:rsidR="00C97EAB">
                    <w:t>21.05.2021</w:t>
                  </w:r>
                </w:sdtContent>
              </w:sdt>
            </w:sdtContent>
          </w:sdt>
        </w:sdtContent>
      </w:sdt>
    </w:p>
    <w:p w14:paraId="41EA2CD5" w14:textId="3491FD9C" w:rsidR="00A5663B" w:rsidRPr="00A5663B" w:rsidRDefault="0010475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2724B">
            <w:t>667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0475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4346B19" w:rsidR="00177B45" w:rsidRPr="00614D55" w:rsidRDefault="0010475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66A2A">
                <w:rPr>
                  <w:rStyle w:val="Char2"/>
                  <w:b/>
                  <w:u w:val="none"/>
                </w:rPr>
                <w:t>Επιστολή στο Οικονομικών για τέλη κυκλοφορίας και ταξινόμησης των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3B780E39" w14:textId="6D50CF8F" w:rsidR="006954D2" w:rsidRDefault="00666A2A" w:rsidP="006954D2">
              <w:pPr>
                <w:rPr>
                  <w:sz w:val="25"/>
                  <w:szCs w:val="25"/>
                </w:rPr>
              </w:pPr>
              <w:hyperlink r:id="rId10" w:history="1">
                <w:r w:rsidR="00116A8D" w:rsidRPr="00666A2A">
                  <w:rPr>
                    <w:rStyle w:val="-"/>
                    <w:sz w:val="25"/>
                    <w:szCs w:val="25"/>
                  </w:rPr>
                  <w:t>Επιστολή στον υφυπουργό Οικονομικών κ. Βεσυρόπουλο απέστειλε η ΕΣΑμεΑ</w:t>
                </w:r>
              </w:hyperlink>
              <w:r w:rsidR="00116A8D">
                <w:rPr>
                  <w:sz w:val="25"/>
                  <w:szCs w:val="25"/>
                </w:rPr>
                <w:t xml:space="preserve">, αναφορικά με </w:t>
              </w:r>
              <w:r w:rsidR="00116A8D" w:rsidRPr="00116A8D">
                <w:rPr>
                  <w:sz w:val="25"/>
                  <w:szCs w:val="25"/>
                </w:rPr>
                <w:t xml:space="preserve">ζητήματα που έχουν προκύψει </w:t>
              </w:r>
              <w:r w:rsidR="00116A8D">
                <w:rPr>
                  <w:sz w:val="25"/>
                  <w:szCs w:val="25"/>
                </w:rPr>
                <w:t xml:space="preserve">σχετικά </w:t>
              </w:r>
              <w:r w:rsidR="00116A8D" w:rsidRPr="00116A8D">
                <w:rPr>
                  <w:sz w:val="25"/>
                  <w:szCs w:val="25"/>
                </w:rPr>
                <w:t>με την εφαρμογή των διατάξεων που ισχύουν για απαλλαγή από το τέλος ταξινόμησης και τα τέλη κυκλοφορίας.</w:t>
              </w:r>
            </w:p>
            <w:p w14:paraId="2D5E74D9" w14:textId="760122F1" w:rsidR="00C97EAB" w:rsidRPr="00C97EAB" w:rsidRDefault="00666A2A" w:rsidP="00C97EAB">
              <w:pPr>
                <w:pStyle w:val="a9"/>
                <w:numPr>
                  <w:ilvl w:val="0"/>
                  <w:numId w:val="23"/>
                </w:numPr>
                <w:rPr>
                  <w:sz w:val="25"/>
                  <w:szCs w:val="25"/>
                </w:rPr>
              </w:pPr>
              <w:r>
                <w:rPr>
                  <w:sz w:val="25"/>
                  <w:szCs w:val="25"/>
                </w:rPr>
                <w:t>Να εφαρμοστεί ή ε</w:t>
              </w:r>
              <w:r w:rsidR="00C97EAB" w:rsidRPr="00C97EAB">
                <w:rPr>
                  <w:sz w:val="25"/>
                  <w:szCs w:val="25"/>
                </w:rPr>
                <w:t>υνοϊκή</w:t>
              </w:r>
              <w:r>
                <w:rPr>
                  <w:sz w:val="25"/>
                  <w:szCs w:val="25"/>
                </w:rPr>
                <w:t xml:space="preserve"> </w:t>
              </w:r>
              <w:r w:rsidR="00C97EAB" w:rsidRPr="00C97EAB">
                <w:rPr>
                  <w:sz w:val="25"/>
                  <w:szCs w:val="25"/>
                </w:rPr>
                <w:t>διάταξη</w:t>
              </w:r>
              <w:r>
                <w:rPr>
                  <w:sz w:val="25"/>
                  <w:szCs w:val="25"/>
                </w:rPr>
                <w:t xml:space="preserve"> </w:t>
              </w:r>
              <w:r w:rsidR="00C97EAB" w:rsidRPr="00C97EAB">
                <w:rPr>
                  <w:sz w:val="25"/>
                  <w:szCs w:val="25"/>
                </w:rPr>
                <w:t>για τους τυφλούς με ποσοστό αναπηρίας 80% και άνω για απαλλαγή από το τέλος ταξινόμησης και τα τέλη κυκλοφορίας.</w:t>
              </w:r>
              <w:r w:rsidR="00C97EAB" w:rsidRPr="00C97EAB">
                <w:rPr>
                  <w:sz w:val="25"/>
                  <w:szCs w:val="25"/>
                </w:rPr>
                <w:t xml:space="preserve"> </w:t>
              </w:r>
            </w:p>
            <w:p w14:paraId="10312C8F" w14:textId="78AD11B8" w:rsidR="00C97EAB" w:rsidRPr="00C97EAB" w:rsidRDefault="00666A2A" w:rsidP="00C97EAB">
              <w:pPr>
                <w:pStyle w:val="a9"/>
                <w:numPr>
                  <w:ilvl w:val="0"/>
                  <w:numId w:val="23"/>
                </w:numPr>
                <w:rPr>
                  <w:sz w:val="25"/>
                  <w:szCs w:val="25"/>
                </w:rPr>
              </w:pPr>
              <w:r>
                <w:rPr>
                  <w:sz w:val="25"/>
                  <w:szCs w:val="25"/>
                </w:rPr>
                <w:t>Να καταργηθεί α</w:t>
              </w:r>
              <w:r w:rsidR="00C97EAB" w:rsidRPr="00C97EAB">
                <w:rPr>
                  <w:sz w:val="25"/>
                  <w:szCs w:val="25"/>
                </w:rPr>
                <w:t>πό τη νομοθεσία της χώρας μας του απαρχαιωμένου όρου «Ανίκανος για κάθε βιοποριστική εργασία».</w:t>
              </w:r>
              <w:r w:rsidR="00C97EAB" w:rsidRPr="00C97EAB">
                <w:rPr>
                  <w:sz w:val="25"/>
                  <w:szCs w:val="25"/>
                </w:rPr>
                <w:t xml:space="preserve"> Η ΕΣΑμεΑ έχει </w:t>
              </w:r>
              <w:r w:rsidR="00C97EAB" w:rsidRPr="00C97EAB">
                <w:rPr>
                  <w:sz w:val="25"/>
                  <w:szCs w:val="25"/>
                </w:rPr>
                <w:t>επανειλημμένα ζητήσει την κατάργηση από τις γνωματεύσεις των ΚΕΠΑ του όρου «Ανίκανος για κάθε βιοποριστική εργασία»,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Ο όρος αυτός είναι προσβλητικός, εμπεριέχει καταφανή ρατσιστικά χαρακτηριστικά και έρχεται σε αντίθεση με το Σύνταγμα της χώρας και τις απαιτήσεις της Διεθνούς Σύμβασης για τα Δικαιώματα των ατόμων με αναπηρία, την οποία η χώρα μας μαζί με το προαιρετικό πρωτόκολλό της κύρωσε με τον Ν.4074/2012 (ΦΕΚ 88 Α΄/11.04.2012), και πρόσφατα θέσπισε με το ν.4488/2017 τις κατευθυντήριες – οργανωτικές διατάξεις για την υλοποίησή της.</w:t>
              </w:r>
              <w:r w:rsidR="00C97EAB" w:rsidRPr="00C97EAB">
                <w:rPr>
                  <w:sz w:val="25"/>
                  <w:szCs w:val="25"/>
                </w:rPr>
                <w:t xml:space="preserve"> </w:t>
              </w:r>
            </w:p>
            <w:p w14:paraId="765C26FC" w14:textId="0B53982F" w:rsidR="00116A8D" w:rsidRDefault="00C97EAB" w:rsidP="00C97EAB">
              <w:pPr>
                <w:rPr>
                  <w:sz w:val="25"/>
                  <w:szCs w:val="25"/>
                </w:rPr>
              </w:pPr>
              <w:r>
                <w:rPr>
                  <w:sz w:val="25"/>
                  <w:szCs w:val="25"/>
                </w:rPr>
                <w:t>Εκτός των άλλων, δεν είναι καθόλου κατανοητό</w:t>
              </w:r>
              <w:r w:rsidRPr="00C97EAB">
                <w:rPr>
                  <w:sz w:val="25"/>
                  <w:szCs w:val="25"/>
                </w:rPr>
                <w:t xml:space="preserve"> τι σχέση μπορεί να έχει η παροχή μέτρου για την κινητικότητα των ατόμων με αναπηρία, με τη δυνατότητά τους να εργαστούν και έχει συμπεριληφθεί αυτός ο απαράδεκτος περιορισμός «να είναι ανίκανοι για εργασία και έχουν ανάγκη βοήθειας».</w:t>
              </w:r>
            </w:p>
            <w:p w14:paraId="4EAE845B" w14:textId="013C8538" w:rsidR="0076008A" w:rsidRPr="00666A2A" w:rsidRDefault="00666A2A" w:rsidP="0086451B">
              <w:pPr>
                <w:pStyle w:val="a9"/>
                <w:numPr>
                  <w:ilvl w:val="0"/>
                  <w:numId w:val="23"/>
                </w:numPr>
                <w:rPr>
                  <w:sz w:val="25"/>
                  <w:szCs w:val="25"/>
                </w:rPr>
              </w:pPr>
              <w:r w:rsidRPr="00666A2A">
                <w:rPr>
                  <w:sz w:val="25"/>
                  <w:szCs w:val="25"/>
                </w:rPr>
                <w:t>Να ενταχθούν όσοι</w:t>
              </w:r>
              <w:r w:rsidR="00C97EAB" w:rsidRPr="00666A2A">
                <w:rPr>
                  <w:sz w:val="25"/>
                  <w:szCs w:val="25"/>
                </w:rPr>
                <w:t xml:space="preserve"> πάσχουν από καρδιακή ανεπάρκεια και όσων είναι πνευμονοπαθείς μεταμοσχευμένοι στην υποπερίπτωση δ. του άρθρου 72 του ν. 4758/2020, όπως αναγραφόταν και στην αιτιολογική έκθεση του σχεδίου νόμου.</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112A" w14:textId="77777777" w:rsidR="00104751" w:rsidRDefault="00104751" w:rsidP="00A5663B">
      <w:pPr>
        <w:spacing w:after="0" w:line="240" w:lineRule="auto"/>
      </w:pPr>
      <w:r>
        <w:separator/>
      </w:r>
    </w:p>
    <w:p w14:paraId="5B09419C" w14:textId="77777777" w:rsidR="00104751" w:rsidRDefault="00104751"/>
  </w:endnote>
  <w:endnote w:type="continuationSeparator" w:id="0">
    <w:p w14:paraId="2AE6778F" w14:textId="77777777" w:rsidR="00104751" w:rsidRDefault="00104751" w:rsidP="00A5663B">
      <w:pPr>
        <w:spacing w:after="0" w:line="240" w:lineRule="auto"/>
      </w:pPr>
      <w:r>
        <w:continuationSeparator/>
      </w:r>
    </w:p>
    <w:p w14:paraId="6685717A" w14:textId="77777777" w:rsidR="00104751" w:rsidRDefault="0010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0475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5213" w14:textId="77777777" w:rsidR="00104751" w:rsidRDefault="00104751" w:rsidP="00A5663B">
      <w:pPr>
        <w:spacing w:after="0" w:line="240" w:lineRule="auto"/>
      </w:pPr>
      <w:bookmarkStart w:id="0" w:name="_Hlk484772647"/>
      <w:bookmarkEnd w:id="0"/>
      <w:r>
        <w:separator/>
      </w:r>
    </w:p>
    <w:p w14:paraId="39E162F7" w14:textId="77777777" w:rsidR="00104751" w:rsidRDefault="00104751"/>
  </w:footnote>
  <w:footnote w:type="continuationSeparator" w:id="0">
    <w:p w14:paraId="5A1B79AA" w14:textId="77777777" w:rsidR="00104751" w:rsidRDefault="00104751" w:rsidP="00A5663B">
      <w:pPr>
        <w:spacing w:after="0" w:line="240" w:lineRule="auto"/>
      </w:pPr>
      <w:r>
        <w:continuationSeparator/>
      </w:r>
    </w:p>
    <w:p w14:paraId="6B17558F" w14:textId="77777777" w:rsidR="00104751" w:rsidRDefault="00104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66F5285"/>
    <w:multiLevelType w:val="hybridMultilevel"/>
    <w:tmpl w:val="21924E3E"/>
    <w:lvl w:ilvl="0" w:tplc="1F123FCE">
      <w:start w:val="2"/>
      <w:numFmt w:val="bullet"/>
      <w:lvlText w:val="-"/>
      <w:lvlJc w:val="left"/>
      <w:pPr>
        <w:ind w:left="360" w:hanging="360"/>
      </w:pPr>
      <w:rPr>
        <w:rFonts w:ascii="Arial Narrow" w:eastAsia="Times New Roman" w:hAnsi="Arial Narrow"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3"/>
  </w:num>
  <w:num w:numId="14">
    <w:abstractNumId w:val="0"/>
  </w:num>
  <w:num w:numId="15">
    <w:abstractNumId w:val="4"/>
  </w:num>
  <w:num w:numId="16">
    <w:abstractNumId w:val="9"/>
  </w:num>
  <w:num w:numId="17">
    <w:abstractNumId w:val="5"/>
  </w:num>
  <w:num w:numId="18">
    <w:abstractNumId w:val="1"/>
  </w:num>
  <w:num w:numId="19">
    <w:abstractNumId w:val="7"/>
  </w:num>
  <w:num w:numId="20">
    <w:abstractNumId w:val="11"/>
  </w:num>
  <w:num w:numId="21">
    <w:abstractNumId w:val="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751"/>
    <w:rsid w:val="00104FD0"/>
    <w:rsid w:val="0011192A"/>
    <w:rsid w:val="00116A8D"/>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2724B"/>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6A2A"/>
    <w:rsid w:val="0066741D"/>
    <w:rsid w:val="00690A15"/>
    <w:rsid w:val="006954D2"/>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97EAB"/>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253-epilysi-problimaton-poy-exoyn-prokypsei-anaforika-me-tin-efarmogi-rythmisis-gia-apallagi-apo-to-telos-taxinomisis-kai-ta-teli-kyklofor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5E6B62"/>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2</Pages>
  <Words>427</Words>
  <Characters>2312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2021-05-21T08:40:00Z</dcterms:created>
  <dcterms:modified xsi:type="dcterms:W3CDTF">2021-05-21T09:11:00Z</dcterms:modified>
  <cp:contentStatus/>
  <dc:language>Ελληνικά</dc:language>
  <cp:version>am-20180624</cp:version>
</cp:coreProperties>
</file>