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E287" w14:textId="24D7F734" w:rsidR="00CC59F5" w:rsidRPr="009D26DE" w:rsidRDefault="00CC59F5" w:rsidP="0066741D">
      <w:pPr>
        <w:pStyle w:val="af1"/>
      </w:pPr>
      <w:r w:rsidRPr="0066741D">
        <w:t>Πληροφορίες:</w:t>
      </w:r>
      <w:r w:rsidR="009D26DE" w:rsidRPr="009D26DE">
        <w:t xml:space="preserve"> </w:t>
      </w:r>
      <w:r w:rsidR="009D26DE">
        <w:t xml:space="preserve">Χριστίνα Σαμαρά </w:t>
      </w:r>
    </w:p>
    <w:sdt>
      <w:sdtPr>
        <w:id w:val="-481314470"/>
        <w:placeholder>
          <w:docPart w:val="1543605ED42B49579F7CE4153C71B41B"/>
        </w:placeholder>
        <w:text/>
      </w:sdtPr>
      <w:sdtEndPr/>
      <w:sdtContent>
        <w:p w14:paraId="6ACB52EC" w14:textId="4E8CBEB4" w:rsidR="00CC62E9" w:rsidRPr="00AB2576" w:rsidRDefault="009D26DE" w:rsidP="00CD3CE2">
          <w:pPr>
            <w:pStyle w:val="ac"/>
          </w:pPr>
          <w:r>
            <w:t>ΕΞΑΙΡΕΤΙΚΑ ΕΠΕΙΓΟΝ</w:t>
          </w:r>
        </w:p>
      </w:sdtContent>
    </w:sdt>
    <w:p w14:paraId="15390792" w14:textId="1D7FB352" w:rsidR="00A5663B" w:rsidRPr="00A5663B" w:rsidRDefault="005C0D00"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6-07T00:00:00Z">
                    <w:dateFormat w:val="dd.MM.yyyy"/>
                    <w:lid w:val="el-GR"/>
                    <w:storeMappedDataAs w:val="dateTime"/>
                    <w:calendar w:val="gregorian"/>
                  </w:date>
                </w:sdtPr>
                <w:sdtEndPr>
                  <w:rPr>
                    <w:rStyle w:val="a1"/>
                  </w:rPr>
                </w:sdtEndPr>
                <w:sdtContent>
                  <w:r w:rsidR="00AE1D85">
                    <w:rPr>
                      <w:rStyle w:val="Char6"/>
                    </w:rPr>
                    <w:t>07.06.2021</w:t>
                  </w:r>
                </w:sdtContent>
              </w:sdt>
            </w:sdtContent>
          </w:sdt>
        </w:sdtContent>
      </w:sdt>
    </w:p>
    <w:p w14:paraId="47E42BCE" w14:textId="35265AF2" w:rsidR="00A5663B" w:rsidRPr="00A5663B" w:rsidRDefault="005C0D00"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EndPr>
          <w:rPr>
            <w:rStyle w:val="a1"/>
          </w:rPr>
        </w:sdtEndPr>
        <w:sdtContent>
          <w:r w:rsidR="00464D57">
            <w:rPr>
              <w:rStyle w:val="Char6"/>
            </w:rPr>
            <w:t>747</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6122B995"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C75A90">
                        <w:t xml:space="preserve">Πρόεδρο και μέλη </w:t>
                      </w:r>
                      <w:r w:rsidR="00C75A90" w:rsidRPr="00C75A90">
                        <w:t>Διαρκ</w:t>
                      </w:r>
                      <w:r w:rsidR="00C75A90">
                        <w:t>ού</w:t>
                      </w:r>
                      <w:r w:rsidR="00C75A90" w:rsidRPr="00C75A90">
                        <w:t>ς Επιτροπή</w:t>
                      </w:r>
                      <w:r w:rsidR="00C75A90">
                        <w:t>ς</w:t>
                      </w:r>
                      <w:r w:rsidR="00C75A90" w:rsidRPr="00C75A90">
                        <w:t xml:space="preserve"> Δημόσιας Διοίκησης, Δημόσιας Τάξης και Δικαιοσύνης</w:t>
                      </w:r>
                    </w:sdtContent>
                  </w:sdt>
                </w:p>
              </w:sdtContent>
            </w:sdt>
          </w:sdtContent>
        </w:sdt>
      </w:sdtContent>
    </w:sdt>
    <w:p w14:paraId="3CF05A6F" w14:textId="51E1999E"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7C645E2C" w:rsidR="002D0AB7" w:rsidRPr="00C0166C" w:rsidRDefault="005C0D00"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EF7061" w:rsidRPr="00EF7061">
                    <w:t xml:space="preserve">Η Ε.Σ.Α.μεΑ. καταθέτει τις προτάσεις - παρατηρήσεις της στο </w:t>
                  </w:r>
                  <w:bookmarkStart w:id="7" w:name="_Hlk72238782"/>
                  <w:r w:rsidR="00C10303">
                    <w:t>σχέδιο νόμου «</w:t>
                  </w:r>
                  <w:r w:rsidR="00C75A90" w:rsidRPr="00C75A90">
                    <w:t>Θεσμικό πλαίσιο τηλεργασίας, διατάξεις για το ανθρώπινο δυναμικό του δημοσίου τομέα και άλλες ρυθμίσεις του Υπουργείου Εσωτερικών</w:t>
                  </w:r>
                </w:sdtContent>
              </w:sdt>
              <w:bookmarkEnd w:id="7"/>
              <w:r w:rsidR="002D0AB7">
                <w:rPr>
                  <w:rStyle w:val="ab"/>
                </w:rPr>
                <w:t>»</w:t>
              </w:r>
            </w:p>
            <w:p w14:paraId="7394759D" w14:textId="77777777" w:rsidR="002D0AB7" w:rsidRDefault="005C0D00"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DC53ADCD371543B2AFCF3A5F909C70F1"/>
            </w:placeholder>
          </w:sdtPr>
          <w:sdtEndPr>
            <w:rPr>
              <w:rFonts w:ascii="Cambria" w:hAnsi="Cambria"/>
              <w:b w:val="0"/>
              <w:bCs w:val="0"/>
            </w:rPr>
          </w:sdtEndPr>
          <w:sdtContent>
            <w:p w14:paraId="78DA79B5" w14:textId="77777777" w:rsidR="00B36BED" w:rsidRPr="004207B7" w:rsidRDefault="00EF7061" w:rsidP="00EF7061">
              <w:pPr>
                <w:rPr>
                  <w:rFonts w:asciiTheme="majorHAnsi" w:hAnsiTheme="majorHAnsi"/>
                  <w:b/>
                  <w:bCs/>
                </w:rPr>
              </w:pPr>
              <w:r w:rsidRPr="004207B7">
                <w:rPr>
                  <w:rFonts w:asciiTheme="majorHAnsi" w:hAnsiTheme="majorHAnsi"/>
                  <w:b/>
                  <w:bCs/>
                </w:rPr>
                <w:t xml:space="preserve">Κύριε </w:t>
              </w:r>
              <w:r w:rsidR="00B36BED" w:rsidRPr="004207B7">
                <w:rPr>
                  <w:rFonts w:asciiTheme="majorHAnsi" w:hAnsiTheme="majorHAnsi"/>
                  <w:b/>
                  <w:bCs/>
                </w:rPr>
                <w:t>Πρόεδρε</w:t>
              </w:r>
              <w:r w:rsidRPr="004207B7">
                <w:rPr>
                  <w:rFonts w:asciiTheme="majorHAnsi" w:hAnsiTheme="majorHAnsi"/>
                  <w:b/>
                  <w:bCs/>
                </w:rPr>
                <w:t>,</w:t>
              </w:r>
            </w:p>
            <w:p w14:paraId="0EA3F5B6" w14:textId="1BD45E0A" w:rsidR="00EF7061" w:rsidRPr="004207B7" w:rsidRDefault="00B36BED" w:rsidP="00EF7061">
              <w:pPr>
                <w:rPr>
                  <w:rFonts w:asciiTheme="majorHAnsi" w:hAnsiTheme="majorHAnsi"/>
                  <w:b/>
                  <w:bCs/>
                </w:rPr>
              </w:pPr>
              <w:r w:rsidRPr="004207B7">
                <w:rPr>
                  <w:rFonts w:asciiTheme="majorHAnsi" w:hAnsiTheme="majorHAnsi"/>
                  <w:b/>
                  <w:bCs/>
                </w:rPr>
                <w:t>Κυρίες και Κύριοι Μέλη,</w:t>
              </w:r>
              <w:r w:rsidR="00EF7061" w:rsidRPr="004207B7">
                <w:rPr>
                  <w:rFonts w:asciiTheme="majorHAnsi" w:hAnsiTheme="majorHAnsi"/>
                  <w:b/>
                  <w:bCs/>
                </w:rPr>
                <w:t xml:space="preserve"> </w:t>
              </w:r>
            </w:p>
            <w:p w14:paraId="4B57EE3F" w14:textId="77777777" w:rsidR="00306ABF" w:rsidRPr="004207B7" w:rsidRDefault="00EF7061" w:rsidP="00EF7061">
              <w:pPr>
                <w:rPr>
                  <w:rFonts w:asciiTheme="majorHAnsi" w:hAnsiTheme="majorHAnsi"/>
                </w:rPr>
              </w:pPr>
              <w:r w:rsidRPr="004207B7">
                <w:rPr>
                  <w:rFonts w:asciiTheme="majorHAnsi" w:hAnsiTheme="majorHAnsi"/>
                </w:rPr>
                <w:t xml:space="preserve">Η Εθνική Συνομοσπονδία Ατόμων με Αναπηρία (Ε.Σ.Α.μεΑ.) </w:t>
              </w:r>
              <w:r w:rsidR="00306ABF" w:rsidRPr="004207B7">
                <w:rPr>
                  <w:rFonts w:asciiTheme="majorHAnsi" w:hAnsiTheme="majorHAnsi"/>
                </w:rPr>
                <w:t>όπως γνωρίζετε,</w:t>
              </w:r>
              <w:r w:rsidRPr="004207B7">
                <w:rPr>
                  <w:rFonts w:asciiTheme="majorHAnsi" w:hAnsiTheme="majorHAnsi"/>
                </w:rPr>
                <w:t xml:space="preserve">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306ABF" w:rsidRPr="004207B7">
                <w:rPr>
                  <w:rFonts w:asciiTheme="majorHAnsi" w:hAnsiTheme="majorHAnsi"/>
                </w:rPr>
                <w:t xml:space="preserve">. </w:t>
              </w:r>
            </w:p>
            <w:p w14:paraId="43160682" w14:textId="5DD32373" w:rsidR="00EF7061" w:rsidRPr="004207B7" w:rsidRDefault="00306ABF" w:rsidP="00EF7061">
              <w:pPr>
                <w:rPr>
                  <w:rFonts w:asciiTheme="majorHAnsi" w:hAnsiTheme="majorHAnsi"/>
                  <w:u w:val="single"/>
                </w:rPr>
              </w:pPr>
              <w:r w:rsidRPr="004207B7">
                <w:rPr>
                  <w:rFonts w:asciiTheme="majorHAnsi" w:hAnsiTheme="majorHAnsi"/>
                </w:rPr>
                <w:t>Μ</w:t>
              </w:r>
              <w:r w:rsidR="00EF7061" w:rsidRPr="004207B7">
                <w:rPr>
                  <w:rFonts w:asciiTheme="majorHAnsi" w:hAnsiTheme="majorHAnsi"/>
                </w:rPr>
                <w:t xml:space="preserve">ε το παρόν έγγραφό </w:t>
              </w:r>
              <w:r w:rsidRPr="004207B7">
                <w:rPr>
                  <w:rFonts w:asciiTheme="majorHAnsi" w:hAnsiTheme="majorHAnsi"/>
                </w:rPr>
                <w:t>μας</w:t>
              </w:r>
              <w:r w:rsidR="00EF7061" w:rsidRPr="004207B7">
                <w:rPr>
                  <w:rFonts w:asciiTheme="majorHAnsi" w:hAnsiTheme="majorHAnsi"/>
                </w:rPr>
                <w:t xml:space="preserve"> και με αφορμή το</w:t>
              </w:r>
              <w:r w:rsidR="00496DD1" w:rsidRPr="004207B7">
                <w:rPr>
                  <w:rFonts w:asciiTheme="majorHAnsi" w:hAnsiTheme="majorHAnsi"/>
                </w:rPr>
                <w:t xml:space="preserve"> </w:t>
              </w:r>
              <w:r w:rsidR="00C10303" w:rsidRPr="004207B7">
                <w:rPr>
                  <w:rFonts w:asciiTheme="majorHAnsi" w:hAnsiTheme="majorHAnsi"/>
                </w:rPr>
                <w:t>σχέδιο νόμου «</w:t>
              </w:r>
              <w:r w:rsidR="00C75A90" w:rsidRPr="004207B7">
                <w:rPr>
                  <w:rFonts w:asciiTheme="majorHAnsi" w:hAnsiTheme="majorHAnsi"/>
                </w:rPr>
                <w:t>Θεσμικό πλαίσιο τηλεργασίας, διατάξεις για το ανθρώπινο δυναμικό του δημοσίου τομέα και άλλες ρυθμίσεις του Υπουργείου Εσωτερικών</w:t>
              </w:r>
              <w:r w:rsidR="00C10303" w:rsidRPr="004207B7">
                <w:rPr>
                  <w:rFonts w:asciiTheme="majorHAnsi" w:hAnsiTheme="majorHAnsi"/>
                </w:rPr>
                <w:t>»</w:t>
              </w:r>
              <w:r w:rsidR="00EF7061" w:rsidRPr="004207B7">
                <w:rPr>
                  <w:rFonts w:asciiTheme="majorHAnsi" w:hAnsiTheme="majorHAnsi"/>
                </w:rPr>
                <w:t xml:space="preserve"> που έχει </w:t>
              </w:r>
              <w:r w:rsidR="00C75A90" w:rsidRPr="004207B7">
                <w:rPr>
                  <w:rFonts w:asciiTheme="majorHAnsi" w:hAnsiTheme="majorHAnsi"/>
                </w:rPr>
                <w:t>κατα</w:t>
              </w:r>
              <w:r w:rsidR="00EF7061" w:rsidRPr="004207B7">
                <w:rPr>
                  <w:rFonts w:asciiTheme="majorHAnsi" w:hAnsiTheme="majorHAnsi"/>
                </w:rPr>
                <w:t xml:space="preserve">τεθεί </w:t>
              </w:r>
              <w:r w:rsidR="00C75A90" w:rsidRPr="004207B7">
                <w:rPr>
                  <w:rFonts w:asciiTheme="majorHAnsi" w:hAnsiTheme="majorHAnsi"/>
                </w:rPr>
                <w:t>στη Βουλή για ψήφιση</w:t>
              </w:r>
              <w:r w:rsidR="0024620B" w:rsidRPr="004207B7">
                <w:rPr>
                  <w:rFonts w:asciiTheme="majorHAnsi" w:hAnsiTheme="majorHAnsi"/>
                </w:rPr>
                <w:t>,</w:t>
              </w:r>
              <w:r w:rsidR="00EF7061" w:rsidRPr="004207B7">
                <w:rPr>
                  <w:rFonts w:asciiTheme="majorHAnsi" w:hAnsiTheme="majorHAnsi"/>
                </w:rPr>
                <w:t xml:space="preserve"> σας </w:t>
              </w:r>
              <w:r w:rsidRPr="004207B7">
                <w:rPr>
                  <w:rFonts w:asciiTheme="majorHAnsi" w:hAnsiTheme="majorHAnsi"/>
                </w:rPr>
                <w:t>καταθέτ</w:t>
              </w:r>
              <w:r w:rsidR="00FB5039" w:rsidRPr="004207B7">
                <w:rPr>
                  <w:rFonts w:asciiTheme="majorHAnsi" w:hAnsiTheme="majorHAnsi"/>
                </w:rPr>
                <w:t>ουμε</w:t>
              </w:r>
              <w:r w:rsidR="00EF7061" w:rsidRPr="004207B7">
                <w:rPr>
                  <w:rFonts w:asciiTheme="majorHAnsi" w:hAnsiTheme="majorHAnsi"/>
                </w:rPr>
                <w:t xml:space="preserve"> τις προτάσεις </w:t>
              </w:r>
              <w:r w:rsidR="00FB5039" w:rsidRPr="004207B7">
                <w:rPr>
                  <w:rFonts w:asciiTheme="majorHAnsi" w:hAnsiTheme="majorHAnsi"/>
                </w:rPr>
                <w:t>μας</w:t>
              </w:r>
              <w:r w:rsidR="00AE1D85" w:rsidRPr="004207B7">
                <w:rPr>
                  <w:rFonts w:asciiTheme="majorHAnsi" w:hAnsiTheme="majorHAnsi"/>
                </w:rPr>
                <w:t xml:space="preserve"> και σας ενημερώνουμε ότι μετά την πρόσκληση που λάβαμε για συμμετοχή στη συνεδρίαση της Επιτροπής, θα εκπροσωπήσει τη Συνομοσπονδία ο Γενικός Γραμματέας της Ε.Σ.Α.μεΑ, κ. Ι. Λυμβαίος. </w:t>
              </w:r>
            </w:p>
            <w:p w14:paraId="5294A9BD" w14:textId="70C59BA5" w:rsidR="007F0847" w:rsidRPr="004207B7" w:rsidRDefault="007F0847" w:rsidP="005E3F45">
              <w:pPr>
                <w:rPr>
                  <w:rFonts w:asciiTheme="majorHAnsi" w:hAnsiTheme="majorHAnsi"/>
                  <w:b/>
                </w:rPr>
              </w:pPr>
              <w:r w:rsidRPr="004207B7">
                <w:rPr>
                  <w:rFonts w:asciiTheme="majorHAnsi" w:hAnsiTheme="majorHAnsi"/>
                  <w:b/>
                </w:rPr>
                <w:t xml:space="preserve">Λαμβάνοντας λοιπόν υπόψη: </w:t>
              </w:r>
              <w:r w:rsidRPr="004207B7">
                <w:rPr>
                  <w:rFonts w:asciiTheme="majorHAnsi" w:hAnsiTheme="majorHAnsi"/>
                </w:rPr>
                <w:t xml:space="preserve"> </w:t>
              </w:r>
            </w:p>
            <w:p w14:paraId="65EF7808" w14:textId="77777777" w:rsidR="00746D96" w:rsidRPr="004207B7" w:rsidRDefault="007F0847" w:rsidP="005E3F45">
              <w:pPr>
                <w:numPr>
                  <w:ilvl w:val="0"/>
                  <w:numId w:val="16"/>
                </w:numPr>
                <w:rPr>
                  <w:rFonts w:asciiTheme="majorHAnsi" w:hAnsiTheme="majorHAnsi"/>
                </w:rPr>
              </w:pPr>
              <w:r w:rsidRPr="004207B7">
                <w:rPr>
                  <w:rFonts w:asciiTheme="majorHAnsi" w:hAnsiTheme="majorHAnsi"/>
                  <w:b/>
                  <w:bCs/>
                </w:rPr>
                <w:t>την παρ. 6 του Άρθρου 21 του Συντάγματος της χώρας</w:t>
              </w:r>
              <w:r w:rsidRPr="004207B7">
                <w:rPr>
                  <w:rFonts w:asciiTheme="majorHAnsi" w:hAnsiTheme="majorHAnsi"/>
                </w:rPr>
                <w:t xml:space="preserve">, σύμφωνα με την οποία </w:t>
              </w:r>
              <w:r w:rsidRPr="004207B7">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4207B7">
                <w:rPr>
                  <w:rFonts w:asciiTheme="majorHAnsi" w:hAnsiTheme="majorHAnsi"/>
                </w:rPr>
                <w:t xml:space="preserve">, </w:t>
              </w:r>
              <w:r w:rsidR="00746D96" w:rsidRPr="004207B7">
                <w:rPr>
                  <w:rFonts w:asciiTheme="majorHAnsi" w:hAnsiTheme="majorHAnsi"/>
                </w:rPr>
                <w:t xml:space="preserve">συνταγματικές επιταγές και απαιτήσεις της εθνικής μας νομοθεσίας, όπως :   </w:t>
              </w:r>
            </w:p>
            <w:p w14:paraId="16AFFEC8" w14:textId="56AD3E39" w:rsidR="00746D96" w:rsidRPr="004207B7" w:rsidRDefault="00746D96" w:rsidP="005E3F45">
              <w:pPr>
                <w:numPr>
                  <w:ilvl w:val="0"/>
                  <w:numId w:val="16"/>
                </w:numPr>
                <w:rPr>
                  <w:rFonts w:asciiTheme="majorHAnsi" w:hAnsiTheme="majorHAnsi"/>
                  <w:i/>
                  <w:iCs/>
                </w:rPr>
              </w:pPr>
              <w:r w:rsidRPr="004207B7">
                <w:rPr>
                  <w:rFonts w:asciiTheme="majorHAnsi" w:hAnsiTheme="majorHAnsi"/>
                  <w:b/>
                  <w:bCs/>
                </w:rPr>
                <w:lastRenderedPageBreak/>
                <w:t>τον ν.4488/2017</w:t>
              </w:r>
              <w:r w:rsidRPr="004207B7">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4207B7">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B27F64A" w14:textId="50D58081" w:rsidR="001F016A" w:rsidRPr="004207B7" w:rsidRDefault="00746D96" w:rsidP="005E3F45">
              <w:pPr>
                <w:numPr>
                  <w:ilvl w:val="0"/>
                  <w:numId w:val="16"/>
                </w:numPr>
                <w:rPr>
                  <w:rFonts w:asciiTheme="majorHAnsi" w:hAnsiTheme="majorHAnsi"/>
                </w:rPr>
              </w:pPr>
              <w:r w:rsidRPr="004207B7">
                <w:rPr>
                  <w:rFonts w:asciiTheme="majorHAnsi" w:hAnsiTheme="majorHAnsi"/>
                  <w:b/>
                  <w:bCs/>
                </w:rPr>
                <w:t>τον ν.4074/2012</w:t>
              </w:r>
              <w:r w:rsidRPr="004207B7">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56701010" w14:textId="2A5C5E50" w:rsidR="00A64EDE" w:rsidRPr="004207B7" w:rsidRDefault="00C36B5B" w:rsidP="00A64EDE">
              <w:pPr>
                <w:rPr>
                  <w:rFonts w:asciiTheme="majorHAnsi" w:hAnsiTheme="majorHAnsi"/>
                  <w:b/>
                  <w:u w:val="single"/>
                </w:rPr>
              </w:pPr>
              <w:r w:rsidRPr="004207B7">
                <w:rPr>
                  <w:rFonts w:asciiTheme="majorHAnsi" w:hAnsiTheme="majorHAnsi"/>
                  <w:b/>
                  <w:u w:val="single"/>
                </w:rPr>
                <w:t>επί των διατάξεων, κατ’ άρθρο, του σχεδίου νόμου, οφείλουμε να προτείνουμε τα εξής:</w:t>
              </w:r>
            </w:p>
            <w:p w14:paraId="405012DE" w14:textId="390D39C8" w:rsidR="00A64EDE" w:rsidRPr="004207B7" w:rsidRDefault="003B2479" w:rsidP="00235E0A">
              <w:pPr>
                <w:rPr>
                  <w:rFonts w:asciiTheme="majorHAnsi" w:hAnsiTheme="majorHAnsi"/>
                  <w:b/>
                </w:rPr>
              </w:pPr>
              <w:r w:rsidRPr="004207B7">
                <w:rPr>
                  <w:rFonts w:asciiTheme="majorHAnsi" w:hAnsiTheme="majorHAnsi"/>
                  <w:b/>
                </w:rPr>
                <w:t xml:space="preserve">Άρθρο </w:t>
              </w:r>
              <w:r w:rsidR="00235E0A" w:rsidRPr="004207B7">
                <w:rPr>
                  <w:rFonts w:asciiTheme="majorHAnsi" w:hAnsiTheme="majorHAnsi"/>
                  <w:b/>
                </w:rPr>
                <w:t xml:space="preserve">7 Οικειοθελής χαρακτήρας τηλεργασίας </w:t>
              </w:r>
            </w:p>
            <w:p w14:paraId="4B6E73B7" w14:textId="2F76FED0" w:rsidR="0079794C" w:rsidRPr="004207B7" w:rsidRDefault="0079794C" w:rsidP="00235E0A">
              <w:pPr>
                <w:rPr>
                  <w:rFonts w:asciiTheme="majorHAnsi" w:hAnsiTheme="majorHAnsi"/>
                  <w:b/>
                </w:rPr>
              </w:pPr>
              <w:r w:rsidRPr="004207B7">
                <w:rPr>
                  <w:rFonts w:asciiTheme="majorHAnsi" w:hAnsiTheme="majorHAnsi"/>
                  <w:b/>
                </w:rPr>
                <w:t xml:space="preserve">Να τροποποιηθεί/συμπληρωθεί ως ακολούθως (βλ. με έντονη γραμματοσειρά):  </w:t>
              </w:r>
            </w:p>
            <w:p w14:paraId="74F99CAD" w14:textId="0DBED0B0" w:rsidR="0079794C" w:rsidRPr="004207B7" w:rsidRDefault="00826CE9" w:rsidP="0079794C">
              <w:pPr>
                <w:rPr>
                  <w:rFonts w:asciiTheme="majorHAnsi" w:hAnsiTheme="majorHAnsi"/>
                  <w:bCs/>
                  <w:i/>
                  <w:iCs/>
                </w:rPr>
              </w:pPr>
              <w:r w:rsidRPr="004207B7">
                <w:rPr>
                  <w:rFonts w:asciiTheme="majorHAnsi" w:hAnsiTheme="majorHAnsi"/>
                  <w:bCs/>
                  <w:i/>
                  <w:iCs/>
                </w:rPr>
                <w:t>«</w:t>
              </w:r>
              <w:r w:rsidR="0079794C" w:rsidRPr="004207B7">
                <w:rPr>
                  <w:rFonts w:asciiTheme="majorHAnsi" w:hAnsiTheme="majorHAnsi"/>
                  <w:bCs/>
                  <w:i/>
                  <w:iCs/>
                </w:rPr>
                <w:t xml:space="preserve">1. Ο χαρακτήρας της τηλεργασίας είναι οικειοθελής για τον </w:t>
              </w:r>
              <w:proofErr w:type="spellStart"/>
              <w:r w:rsidR="0079794C" w:rsidRPr="004207B7">
                <w:rPr>
                  <w:rFonts w:asciiTheme="majorHAnsi" w:hAnsiTheme="majorHAnsi"/>
                  <w:bCs/>
                  <w:i/>
                  <w:iCs/>
                </w:rPr>
                <w:t>τηλεργαζόμενο</w:t>
              </w:r>
              <w:proofErr w:type="spellEnd"/>
              <w:r w:rsidR="0079794C" w:rsidRPr="004207B7">
                <w:rPr>
                  <w:rFonts w:asciiTheme="majorHAnsi" w:hAnsiTheme="majorHAnsi"/>
                  <w:bCs/>
                  <w:i/>
                  <w:iCs/>
                </w:rPr>
                <w:t>.</w:t>
              </w:r>
            </w:p>
            <w:p w14:paraId="26FC85F2" w14:textId="06CE7C5A" w:rsidR="0079794C" w:rsidRPr="004207B7" w:rsidRDefault="0079794C" w:rsidP="0079794C">
              <w:pPr>
                <w:rPr>
                  <w:rFonts w:asciiTheme="majorHAnsi" w:hAnsiTheme="majorHAnsi"/>
                  <w:bCs/>
                  <w:i/>
                  <w:iCs/>
                </w:rPr>
              </w:pPr>
              <w:r w:rsidRPr="004207B7">
                <w:rPr>
                  <w:rFonts w:asciiTheme="majorHAnsi" w:hAnsiTheme="majorHAnsi"/>
                  <w:bCs/>
                  <w:i/>
                  <w:iCs/>
                </w:rPr>
                <w:t xml:space="preserve">2. Κατ’ εξαίρεση, σε περίπτωση κινδύνου υγείας του υπαλλήλου, καθώς και σε περιπτώσεις υπαλλήλων με μόνιμα ή πρόσκαιρα προβλήματα υγείας </w:t>
              </w:r>
              <w:r w:rsidRPr="004207B7">
                <w:rPr>
                  <w:rFonts w:asciiTheme="majorHAnsi" w:hAnsiTheme="majorHAnsi"/>
                  <w:b/>
                  <w:i/>
                  <w:iCs/>
                </w:rPr>
                <w:t>ή αναπηρίας,</w:t>
              </w:r>
              <w:r w:rsidR="00EB4025" w:rsidRPr="004207B7">
                <w:rPr>
                  <w:rFonts w:asciiTheme="majorHAnsi" w:hAnsiTheme="majorHAnsi"/>
                  <w:b/>
                  <w:i/>
                  <w:iCs/>
                </w:rPr>
                <w:t xml:space="preserve"> </w:t>
              </w:r>
              <w:r w:rsidR="006C2756" w:rsidRPr="004207B7">
                <w:rPr>
                  <w:rFonts w:asciiTheme="majorHAnsi" w:hAnsiTheme="majorHAnsi"/>
                  <w:b/>
                  <w:i/>
                  <w:iCs/>
                </w:rPr>
                <w:t>ή γον</w:t>
              </w:r>
              <w:r w:rsidR="00AE1D85" w:rsidRPr="004207B7">
                <w:rPr>
                  <w:rFonts w:asciiTheme="majorHAnsi" w:hAnsiTheme="majorHAnsi"/>
                  <w:b/>
                  <w:i/>
                  <w:iCs/>
                </w:rPr>
                <w:t>έων</w:t>
              </w:r>
              <w:r w:rsidR="006C2756" w:rsidRPr="004207B7">
                <w:rPr>
                  <w:rFonts w:asciiTheme="majorHAnsi" w:hAnsiTheme="majorHAnsi"/>
                  <w:b/>
                  <w:i/>
                  <w:iCs/>
                </w:rPr>
                <w:t>, φυσικ</w:t>
              </w:r>
              <w:r w:rsidR="00AE1D85" w:rsidRPr="004207B7">
                <w:rPr>
                  <w:rFonts w:asciiTheme="majorHAnsi" w:hAnsiTheme="majorHAnsi"/>
                  <w:b/>
                  <w:i/>
                  <w:iCs/>
                </w:rPr>
                <w:t>ών</w:t>
              </w:r>
              <w:r w:rsidR="006C2756" w:rsidRPr="004207B7">
                <w:rPr>
                  <w:rFonts w:asciiTheme="majorHAnsi" w:hAnsiTheme="majorHAnsi"/>
                  <w:b/>
                  <w:i/>
                  <w:iCs/>
                </w:rPr>
                <w:t>, θετ</w:t>
              </w:r>
              <w:r w:rsidR="00AE1D85" w:rsidRPr="004207B7">
                <w:rPr>
                  <w:rFonts w:asciiTheme="majorHAnsi" w:hAnsiTheme="majorHAnsi"/>
                  <w:b/>
                  <w:i/>
                  <w:iCs/>
                </w:rPr>
                <w:t>ών</w:t>
              </w:r>
              <w:r w:rsidR="006C2756" w:rsidRPr="004207B7">
                <w:rPr>
                  <w:rFonts w:asciiTheme="majorHAnsi" w:hAnsiTheme="majorHAnsi"/>
                  <w:b/>
                  <w:i/>
                  <w:iCs/>
                </w:rPr>
                <w:t>, ανάδοχ</w:t>
              </w:r>
              <w:r w:rsidR="00AE1D85" w:rsidRPr="004207B7">
                <w:rPr>
                  <w:rFonts w:asciiTheme="majorHAnsi" w:hAnsiTheme="majorHAnsi"/>
                  <w:b/>
                  <w:i/>
                  <w:iCs/>
                </w:rPr>
                <w:t>ων</w:t>
              </w:r>
              <w:r w:rsidR="006C2756" w:rsidRPr="004207B7">
                <w:rPr>
                  <w:rFonts w:asciiTheme="majorHAnsi" w:hAnsiTheme="majorHAnsi"/>
                  <w:b/>
                  <w:i/>
                  <w:iCs/>
                </w:rPr>
                <w:t>, δικαστικ</w:t>
              </w:r>
              <w:r w:rsidR="00AE1D85" w:rsidRPr="004207B7">
                <w:rPr>
                  <w:rFonts w:asciiTheme="majorHAnsi" w:hAnsiTheme="majorHAnsi"/>
                  <w:b/>
                  <w:i/>
                  <w:iCs/>
                </w:rPr>
                <w:t>ών</w:t>
              </w:r>
              <w:r w:rsidR="006C2756" w:rsidRPr="004207B7">
                <w:rPr>
                  <w:rFonts w:asciiTheme="majorHAnsi" w:hAnsiTheme="majorHAnsi"/>
                  <w:b/>
                  <w:i/>
                  <w:iCs/>
                </w:rPr>
                <w:t xml:space="preserve"> συμπαραστ</w:t>
              </w:r>
              <w:r w:rsidR="00AE1D85" w:rsidRPr="004207B7">
                <w:rPr>
                  <w:rFonts w:asciiTheme="majorHAnsi" w:hAnsiTheme="majorHAnsi"/>
                  <w:b/>
                  <w:i/>
                  <w:iCs/>
                </w:rPr>
                <w:t>ατών</w:t>
              </w:r>
              <w:r w:rsidR="006C2756" w:rsidRPr="004207B7">
                <w:rPr>
                  <w:rFonts w:asciiTheme="majorHAnsi" w:hAnsiTheme="majorHAnsi"/>
                  <w:b/>
                  <w:i/>
                  <w:iCs/>
                </w:rPr>
                <w:t xml:space="preserve"> ατόμων με αναπηρίες, </w:t>
              </w:r>
              <w:r w:rsidR="00302A22" w:rsidRPr="004207B7">
                <w:rPr>
                  <w:rFonts w:asciiTheme="majorHAnsi" w:hAnsiTheme="majorHAnsi"/>
                  <w:b/>
                  <w:i/>
                  <w:iCs/>
                </w:rPr>
                <w:t>ή συζύγ</w:t>
              </w:r>
              <w:r w:rsidR="00AE1D85" w:rsidRPr="004207B7">
                <w:rPr>
                  <w:rFonts w:asciiTheme="majorHAnsi" w:hAnsiTheme="majorHAnsi"/>
                  <w:b/>
                  <w:i/>
                  <w:iCs/>
                </w:rPr>
                <w:t>ων</w:t>
              </w:r>
              <w:r w:rsidR="00302A22" w:rsidRPr="004207B7">
                <w:rPr>
                  <w:rFonts w:asciiTheme="majorHAnsi" w:hAnsiTheme="majorHAnsi"/>
                  <w:b/>
                  <w:i/>
                  <w:iCs/>
                </w:rPr>
                <w:t xml:space="preserve"> ατόμων με αναπηρία,</w:t>
              </w:r>
              <w:r w:rsidR="006C2756" w:rsidRPr="004207B7">
                <w:rPr>
                  <w:rFonts w:asciiTheme="majorHAnsi" w:hAnsiTheme="majorHAnsi"/>
                  <w:b/>
                  <w:i/>
                  <w:iCs/>
                </w:rPr>
                <w:t xml:space="preserve"> </w:t>
              </w:r>
              <w:r w:rsidR="00EB4025" w:rsidRPr="004207B7">
                <w:rPr>
                  <w:rFonts w:asciiTheme="majorHAnsi" w:hAnsiTheme="majorHAnsi"/>
                  <w:b/>
                  <w:i/>
                  <w:iCs/>
                </w:rPr>
                <w:t>με ποσοστό αναπηρίας 50% και άνω</w:t>
              </w:r>
              <w:r w:rsidR="00EB4025" w:rsidRPr="004207B7">
                <w:rPr>
                  <w:rFonts w:asciiTheme="majorHAnsi" w:hAnsiTheme="majorHAnsi"/>
                  <w:bCs/>
                  <w:i/>
                  <w:iCs/>
                </w:rPr>
                <w:t>,</w:t>
              </w:r>
              <w:r w:rsidRPr="004207B7">
                <w:rPr>
                  <w:rFonts w:asciiTheme="majorHAnsi" w:hAnsiTheme="majorHAnsi"/>
                  <w:bCs/>
                  <w:i/>
                  <w:iCs/>
                </w:rPr>
                <w:t xml:space="preserve"> εφόσον η φύση των καθηκόντων του καθιστά εφικτή την εκτέλεσή τους μέσω τηλεργασίας σύμφωνα με τα οριζόμενα στην απόφαση του άρθρου 13, ο φορέας οφείλει να αποδεχθεί το αίτημα του υπαλλήλου για τηλεργασία εκτός αν συντρέχει ειδικός και σπουδαίος λόγος για την απόρριψή του, τον οποίο ο φορέας οφείλει να εκθέσει και να αιτιολογήσει εγγράφως προς τον υπάλληλο.</w:t>
              </w:r>
            </w:p>
            <w:p w14:paraId="1320E055" w14:textId="3BF92B23" w:rsidR="00235E0A" w:rsidRPr="004207B7" w:rsidRDefault="0079794C" w:rsidP="0079794C">
              <w:pPr>
                <w:rPr>
                  <w:rFonts w:asciiTheme="majorHAnsi" w:hAnsiTheme="majorHAnsi"/>
                  <w:bCs/>
                  <w:i/>
                  <w:iCs/>
                </w:rPr>
              </w:pPr>
              <w:r w:rsidRPr="004207B7">
                <w:rPr>
                  <w:rFonts w:asciiTheme="majorHAnsi" w:hAnsiTheme="majorHAnsi"/>
                  <w:bCs/>
                  <w:i/>
                  <w:iCs/>
                </w:rPr>
                <w:t>3. Σε περίπτωση κινδύνου της δημόσιας υγείας και εκτάκτων συνθηκών και αναγκών, ο υπάλληλος οφείλει να αποδεχθεί την πρόταση του φορέα για τηλεργασία για τον απαιτούμενο χρόνο μέχρι την άρση των εν λόγω συνθηκών</w:t>
              </w:r>
              <w:r w:rsidR="00826CE9" w:rsidRPr="004207B7">
                <w:rPr>
                  <w:rFonts w:asciiTheme="majorHAnsi" w:hAnsiTheme="majorHAnsi"/>
                  <w:bCs/>
                  <w:i/>
                  <w:iCs/>
                </w:rPr>
                <w:t>»</w:t>
              </w:r>
              <w:r w:rsidRPr="004207B7">
                <w:rPr>
                  <w:rFonts w:asciiTheme="majorHAnsi" w:hAnsiTheme="majorHAnsi"/>
                  <w:bCs/>
                  <w:i/>
                  <w:iCs/>
                </w:rPr>
                <w:t>.</w:t>
              </w:r>
            </w:p>
            <w:p w14:paraId="16DEC022" w14:textId="75C46539" w:rsidR="00E91998" w:rsidRPr="004207B7" w:rsidRDefault="00235E0A" w:rsidP="00E91998">
              <w:pPr>
                <w:rPr>
                  <w:rFonts w:asciiTheme="majorHAnsi" w:hAnsiTheme="majorHAnsi"/>
                  <w:bCs/>
                </w:rPr>
              </w:pPr>
              <w:r w:rsidRPr="004207B7">
                <w:rPr>
                  <w:rFonts w:asciiTheme="majorHAnsi" w:hAnsiTheme="majorHAnsi"/>
                  <w:b/>
                </w:rPr>
                <w:t>Αιτιολόγηση</w:t>
              </w:r>
              <w:r w:rsidRPr="004207B7">
                <w:rPr>
                  <w:rFonts w:asciiTheme="majorHAnsi" w:hAnsiTheme="majorHAnsi"/>
                  <w:bCs/>
                </w:rPr>
                <w:t xml:space="preserve">: Προτείνεται να προστεθεί και η αναπηρία, </w:t>
              </w:r>
              <w:r w:rsidR="006C2756" w:rsidRPr="004207B7">
                <w:rPr>
                  <w:rFonts w:asciiTheme="majorHAnsi" w:hAnsiTheme="majorHAnsi"/>
                  <w:bCs/>
                </w:rPr>
                <w:t>λαμβάνοντας υπόψη</w:t>
              </w:r>
              <w:r w:rsidRPr="004207B7">
                <w:rPr>
                  <w:rFonts w:asciiTheme="majorHAnsi" w:hAnsiTheme="majorHAnsi"/>
                  <w:bCs/>
                </w:rPr>
                <w:t xml:space="preserve"> ότι η αναφορά στους ιατρικούς λόγους παραπέμπει μόνο στα ζητήματα ασθένειας</w:t>
              </w:r>
              <w:r w:rsidR="006C2756" w:rsidRPr="004207B7">
                <w:rPr>
                  <w:rFonts w:asciiTheme="majorHAnsi" w:hAnsiTheme="majorHAnsi"/>
                  <w:bCs/>
                </w:rPr>
                <w:t xml:space="preserve">, </w:t>
              </w:r>
              <w:r w:rsidR="00AE1D85" w:rsidRPr="004207B7">
                <w:rPr>
                  <w:rFonts w:asciiTheme="majorHAnsi" w:hAnsiTheme="majorHAnsi"/>
                  <w:bCs/>
                </w:rPr>
                <w:t xml:space="preserve">καθώς και </w:t>
              </w:r>
              <w:r w:rsidR="006C2756" w:rsidRPr="004207B7">
                <w:rPr>
                  <w:rFonts w:asciiTheme="majorHAnsi" w:hAnsiTheme="majorHAnsi"/>
                  <w:bCs/>
                </w:rPr>
                <w:t>σύμφωνα</w:t>
              </w:r>
              <w:r w:rsidR="00AE1D85" w:rsidRPr="004207B7">
                <w:rPr>
                  <w:rFonts w:asciiTheme="majorHAnsi" w:hAnsiTheme="majorHAnsi"/>
                  <w:bCs/>
                </w:rPr>
                <w:t xml:space="preserve"> με </w:t>
              </w:r>
              <w:r w:rsidR="006C2756" w:rsidRPr="004207B7">
                <w:rPr>
                  <w:rFonts w:asciiTheme="majorHAnsi" w:hAnsiTheme="majorHAnsi"/>
                  <w:bCs/>
                </w:rPr>
                <w:t>τον πρόσφατα ψηφισμένο ν. 4765/2021, προβλέπεται ο διορισμός ατόμων με αναπηρία, γονέων</w:t>
              </w:r>
              <w:r w:rsidR="00302A22" w:rsidRPr="004207B7">
                <w:rPr>
                  <w:rFonts w:asciiTheme="majorHAnsi" w:hAnsiTheme="majorHAnsi"/>
                  <w:bCs/>
                </w:rPr>
                <w:t xml:space="preserve"> και συζύγων ατόμων με αναπηρία</w:t>
              </w:r>
              <w:r w:rsidR="006C2756" w:rsidRPr="004207B7">
                <w:rPr>
                  <w:rFonts w:asciiTheme="majorHAnsi" w:hAnsiTheme="majorHAnsi"/>
                  <w:bCs/>
                </w:rPr>
                <w:t xml:space="preserve"> στο δημόσιο τομέα.</w:t>
              </w:r>
            </w:p>
            <w:p w14:paraId="29E58F99" w14:textId="108D69F7" w:rsidR="00235E0A" w:rsidRPr="004207B7" w:rsidRDefault="00235E0A" w:rsidP="00E91998">
              <w:pPr>
                <w:rPr>
                  <w:rFonts w:asciiTheme="majorHAnsi" w:hAnsiTheme="majorHAnsi"/>
                  <w:b/>
                </w:rPr>
              </w:pPr>
              <w:r w:rsidRPr="004207B7">
                <w:rPr>
                  <w:rFonts w:asciiTheme="majorHAnsi" w:hAnsiTheme="majorHAnsi"/>
                  <w:b/>
                </w:rPr>
                <w:t>Άρθρο 8 Χρονικά όρια τηλεργασίας</w:t>
              </w:r>
            </w:p>
            <w:p w14:paraId="54A2337F" w14:textId="62005B57" w:rsidR="00235E0A" w:rsidRPr="004207B7" w:rsidRDefault="00235E0A" w:rsidP="00E91998">
              <w:pPr>
                <w:rPr>
                  <w:rFonts w:asciiTheme="majorHAnsi" w:hAnsiTheme="majorHAnsi"/>
                  <w:bCs/>
                  <w:color w:val="auto"/>
                </w:rPr>
              </w:pPr>
              <w:r w:rsidRPr="004207B7">
                <w:rPr>
                  <w:rFonts w:asciiTheme="majorHAnsi" w:hAnsiTheme="majorHAnsi"/>
                  <w:bCs/>
                  <w:color w:val="auto"/>
                </w:rPr>
                <w:t xml:space="preserve">Προτείνεται ο διπλασιασμός της χρονικής διάρκειας των 44 ημερών για τα άτομα με αναπηρίες ή χρόνιες παθήσεις, </w:t>
              </w:r>
            </w:p>
            <w:p w14:paraId="42BD14B0" w14:textId="1864DF78" w:rsidR="00235E0A" w:rsidRPr="004207B7" w:rsidRDefault="00235E0A" w:rsidP="00E91998">
              <w:pPr>
                <w:rPr>
                  <w:rFonts w:asciiTheme="majorHAnsi" w:hAnsiTheme="majorHAnsi"/>
                  <w:bCs/>
                  <w:color w:val="auto"/>
                </w:rPr>
              </w:pPr>
              <w:r w:rsidRPr="004207B7">
                <w:rPr>
                  <w:rFonts w:asciiTheme="majorHAnsi" w:hAnsiTheme="majorHAnsi"/>
                  <w:b/>
                  <w:color w:val="auto"/>
                </w:rPr>
                <w:lastRenderedPageBreak/>
                <w:t>Αιτιολόγηση</w:t>
              </w:r>
              <w:r w:rsidRPr="004207B7">
                <w:rPr>
                  <w:rFonts w:asciiTheme="majorHAnsi" w:hAnsiTheme="majorHAnsi"/>
                  <w:bCs/>
                  <w:color w:val="auto"/>
                </w:rPr>
                <w:t>: Προτείνεται να αυξηθ</w:t>
              </w:r>
              <w:r w:rsidR="00EB4025" w:rsidRPr="004207B7">
                <w:rPr>
                  <w:rFonts w:asciiTheme="majorHAnsi" w:hAnsiTheme="majorHAnsi"/>
                  <w:bCs/>
                  <w:color w:val="auto"/>
                </w:rPr>
                <w:t>εί η χρονική διάρκεια της τηλεργασίας σε άτομα με</w:t>
              </w:r>
              <w:r w:rsidRPr="004207B7">
                <w:rPr>
                  <w:rFonts w:asciiTheme="majorHAnsi" w:hAnsiTheme="majorHAnsi"/>
                  <w:bCs/>
                  <w:color w:val="auto"/>
                </w:rPr>
                <w:t xml:space="preserve"> αναπηρί</w:t>
              </w:r>
              <w:r w:rsidR="00EB4025" w:rsidRPr="004207B7">
                <w:rPr>
                  <w:rFonts w:asciiTheme="majorHAnsi" w:hAnsiTheme="majorHAnsi"/>
                  <w:bCs/>
                  <w:color w:val="auto"/>
                </w:rPr>
                <w:t>ες ή χρόνιες παθήσεις</w:t>
              </w:r>
              <w:r w:rsidRPr="004207B7">
                <w:rPr>
                  <w:rFonts w:asciiTheme="majorHAnsi" w:hAnsiTheme="majorHAnsi"/>
                  <w:bCs/>
                  <w:color w:val="auto"/>
                </w:rPr>
                <w:t>, λαμβάνοντας υπόψη ότι υπάρχουν αυξημένες ανάγκες λόγω αναπηρίας.</w:t>
              </w:r>
            </w:p>
            <w:p w14:paraId="3B81E18F" w14:textId="362749D8" w:rsidR="00E91998" w:rsidRPr="004207B7" w:rsidRDefault="00C75A90" w:rsidP="00E91998">
              <w:pPr>
                <w:rPr>
                  <w:rFonts w:asciiTheme="majorHAnsi" w:hAnsiTheme="majorHAnsi"/>
                  <w:b/>
                </w:rPr>
              </w:pPr>
              <w:r w:rsidRPr="004207B7">
                <w:rPr>
                  <w:rFonts w:asciiTheme="majorHAnsi" w:hAnsiTheme="majorHAnsi"/>
                  <w:b/>
                </w:rPr>
                <w:t xml:space="preserve"> Άρθρο 12 Σταθμός Τηλεργασίας </w:t>
              </w:r>
            </w:p>
            <w:p w14:paraId="1C48A5EF" w14:textId="5F4F1B7C" w:rsidR="00C75A90" w:rsidRPr="004207B7" w:rsidRDefault="00C75A90" w:rsidP="00E91998">
              <w:pPr>
                <w:rPr>
                  <w:rFonts w:asciiTheme="majorHAnsi" w:hAnsiTheme="majorHAnsi"/>
                  <w:bCs/>
                </w:rPr>
              </w:pPr>
              <w:r w:rsidRPr="004207B7">
                <w:rPr>
                  <w:rFonts w:asciiTheme="majorHAnsi" w:hAnsiTheme="majorHAnsi"/>
                  <w:bCs/>
                </w:rPr>
                <w:t>Πρέπει να εξασφαλιστεί ότι ο εξοπλισμός που παρέχεται στον υπάλληλο με αναπηρία  από την υπηρεσία του</w:t>
              </w:r>
              <w:r w:rsidR="00AE1D85" w:rsidRPr="004207B7">
                <w:rPr>
                  <w:rFonts w:asciiTheme="majorHAnsi" w:hAnsiTheme="majorHAnsi"/>
                  <w:bCs/>
                </w:rPr>
                <w:t xml:space="preserve">, </w:t>
              </w:r>
              <w:r w:rsidRPr="004207B7">
                <w:rPr>
                  <w:rFonts w:asciiTheme="majorHAnsi" w:hAnsiTheme="majorHAnsi"/>
                  <w:bCs/>
                </w:rPr>
                <w:t>πληροί προδιαγραφές προσβασιμότητας</w:t>
              </w:r>
              <w:r w:rsidR="00235E0A" w:rsidRPr="004207B7">
                <w:rPr>
                  <w:rFonts w:asciiTheme="majorHAnsi" w:hAnsiTheme="majorHAnsi"/>
                  <w:bCs/>
                </w:rPr>
                <w:t xml:space="preserve">, ώστε να ανταποκρίνεται στις δικές του εξατομικευμένες ανάγκες. </w:t>
              </w:r>
            </w:p>
            <w:p w14:paraId="2281D0AD" w14:textId="045D81C4" w:rsidR="004207B7" w:rsidRPr="004207B7" w:rsidRDefault="00235E0A" w:rsidP="00E91998">
              <w:pPr>
                <w:rPr>
                  <w:rFonts w:asciiTheme="majorHAnsi" w:hAnsiTheme="majorHAnsi"/>
                  <w:bCs/>
                  <w:i/>
                  <w:iCs/>
                </w:rPr>
              </w:pPr>
              <w:r w:rsidRPr="004207B7">
                <w:rPr>
                  <w:rFonts w:asciiTheme="majorHAnsi" w:hAnsiTheme="majorHAnsi"/>
                  <w:b/>
                </w:rPr>
                <w:t>Αιτιολόγηση</w:t>
              </w:r>
              <w:r w:rsidRPr="004207B7">
                <w:rPr>
                  <w:rFonts w:asciiTheme="majorHAnsi" w:hAnsiTheme="majorHAnsi"/>
                  <w:bCs/>
                </w:rPr>
                <w:t>: Σύμφωνα με το άρθρο 5 του ν.4443/2016:</w:t>
              </w:r>
              <w:r w:rsidRPr="004207B7">
                <w:rPr>
                  <w:rFonts w:asciiTheme="majorHAnsi" w:hAnsiTheme="majorHAnsi"/>
                </w:rPr>
                <w:t xml:space="preserve"> «</w:t>
              </w:r>
              <w:r w:rsidRPr="004207B7">
                <w:rPr>
                  <w:rFonts w:asciiTheme="majorHAnsi" w:hAnsiTheme="majorHAnsi"/>
                  <w:bCs/>
                  <w:i/>
                  <w:iCs/>
                </w:rPr>
                <w:t>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καθώς και δυνατότητα συμμετοχής στην επαγγελματική κατάρτιση, εφόσον τα μέτρα αυτά δεν συνεπάγονται δυσανάλογη επιβάρυνση για τον εργοδότη […] »</w:t>
              </w:r>
            </w:p>
            <w:p w14:paraId="66451686" w14:textId="79EF95A8" w:rsidR="004207B7" w:rsidRPr="004207B7" w:rsidRDefault="004207B7" w:rsidP="004207B7">
              <w:pPr>
                <w:rPr>
                  <w:rFonts w:asciiTheme="majorHAnsi" w:hAnsiTheme="majorHAnsi"/>
                  <w:b/>
                </w:rPr>
              </w:pPr>
              <w:r w:rsidRPr="004207B7">
                <w:rPr>
                  <w:rFonts w:asciiTheme="majorHAnsi" w:hAnsiTheme="majorHAnsi"/>
                  <w:b/>
                </w:rPr>
                <w:t>Στο εν λόγω σχέδιο νόμου προτείνουμε τη συμπερίληψη της εξής διάταξης:</w:t>
              </w:r>
            </w:p>
            <w:p w14:paraId="6E2C68D5" w14:textId="23E6B960" w:rsidR="004207B7" w:rsidRDefault="004207B7" w:rsidP="004207B7">
              <w:pPr>
                <w:spacing w:after="160"/>
                <w:rPr>
                  <w:rFonts w:asciiTheme="majorHAnsi" w:eastAsia="Calibri" w:hAnsiTheme="majorHAnsi"/>
                  <w:b/>
                  <w:bCs/>
                  <w:i/>
                  <w:iCs/>
                  <w:color w:val="auto"/>
                </w:rPr>
              </w:pPr>
              <w:r>
                <w:rPr>
                  <w:rFonts w:asciiTheme="majorHAnsi" w:eastAsia="Calibri" w:hAnsiTheme="majorHAnsi"/>
                  <w:b/>
                  <w:bCs/>
                  <w:i/>
                  <w:iCs/>
                  <w:color w:val="auto"/>
                </w:rPr>
                <w:t>«</w:t>
              </w:r>
              <w:r w:rsidRPr="004207B7">
                <w:rPr>
                  <w:rFonts w:asciiTheme="majorHAnsi" w:eastAsia="Calibri" w:hAnsiTheme="majorHAnsi"/>
                  <w:b/>
                  <w:bCs/>
                  <w:i/>
                  <w:iCs/>
                  <w:color w:val="auto"/>
                </w:rPr>
                <w:t xml:space="preserve">Παράταση της θητείας του Γενικού Συμβουλίου, της Εκτελεστικής Γραμματείας και της Ελεγκτικής Επιτροπής της Ε.Σ.Α.μεΑ. (Εθνική Συνομοσπονδία Ατόμων με Αναπηρία). </w:t>
              </w:r>
            </w:p>
            <w:p w14:paraId="1B5E737C" w14:textId="38BEB1EF" w:rsidR="004207B7" w:rsidRPr="004207B7" w:rsidRDefault="004207B7" w:rsidP="004207B7">
              <w:pPr>
                <w:spacing w:after="160"/>
                <w:rPr>
                  <w:rFonts w:asciiTheme="majorHAnsi" w:eastAsia="Calibri" w:hAnsiTheme="majorHAnsi"/>
                  <w:b/>
                  <w:bCs/>
                  <w:i/>
                  <w:iCs/>
                  <w:color w:val="auto"/>
                </w:rPr>
              </w:pPr>
              <w:r w:rsidRPr="004207B7">
                <w:rPr>
                  <w:rFonts w:asciiTheme="majorHAnsi" w:eastAsia="Calibri" w:hAnsiTheme="majorHAnsi"/>
                  <w:b/>
                  <w:bCs/>
                  <w:i/>
                  <w:iCs/>
                  <w:color w:val="auto"/>
                </w:rPr>
                <w:t>Η θητεία των μελών του Γενικού Συμβουλίου, της Εκτελεστικής Γραμματείας και της Ελεγκτικής Επιτροπής της Ε.Σ.Α.μεΑ. (Εθνική Συνομοσπονδία Ατόμων με Αναπηρία), των Διοικητικών Συμβουλίων και των λοιπόν καταστατικών οργάνων των δευτεροβάθμιων και πρωτοβάθμιων οργανώσεων μελών της Ε.Σ.Α.μεΑ., η οποία έχει παραταθεί με το άρθρο 73 του ν.4756/20 (ΦΕΚ 235Α), παρατείνεται εκ νέου έως τις 31.12.2021.»</w:t>
              </w:r>
            </w:p>
            <w:p w14:paraId="23174CFF" w14:textId="47BFB638" w:rsidR="004207B7" w:rsidRPr="004207B7" w:rsidRDefault="004207B7" w:rsidP="004207B7">
              <w:pPr>
                <w:spacing w:after="160"/>
                <w:jc w:val="left"/>
                <w:rPr>
                  <w:rFonts w:asciiTheme="majorHAnsi" w:eastAsia="Calibri" w:hAnsiTheme="majorHAnsi"/>
                  <w:b/>
                  <w:bCs/>
                  <w:color w:val="auto"/>
                  <w:u w:val="single"/>
                </w:rPr>
              </w:pPr>
              <w:r w:rsidRPr="004207B7">
                <w:rPr>
                  <w:rFonts w:asciiTheme="majorHAnsi" w:eastAsia="Calibri" w:hAnsiTheme="majorHAnsi"/>
                  <w:b/>
                  <w:bCs/>
                  <w:color w:val="auto"/>
                  <w:u w:val="single"/>
                </w:rPr>
                <w:t>ΑΙΤΙΟΛΟΓΙΚΗ ΕΚΘΕΣΗ</w:t>
              </w:r>
            </w:p>
            <w:p w14:paraId="4FF18B95" w14:textId="77777777" w:rsidR="004207B7" w:rsidRPr="004207B7" w:rsidRDefault="004207B7" w:rsidP="004207B7">
              <w:pPr>
                <w:spacing w:after="160"/>
                <w:rPr>
                  <w:rFonts w:asciiTheme="majorHAnsi" w:eastAsia="Calibri" w:hAnsiTheme="majorHAnsi"/>
                  <w:color w:val="auto"/>
                </w:rPr>
              </w:pPr>
              <w:r w:rsidRPr="004207B7">
                <w:rPr>
                  <w:rFonts w:asciiTheme="majorHAnsi" w:eastAsia="Calibri" w:hAnsiTheme="majorHAnsi"/>
                  <w:color w:val="auto"/>
                </w:rPr>
                <w:t xml:space="preserve">Λαμβάνοντας υπόψη παράγοντες όπως η καλπάζουσα πορεία της πανδημίας </w:t>
              </w:r>
              <w:r w:rsidRPr="004207B7">
                <w:rPr>
                  <w:rFonts w:asciiTheme="majorHAnsi" w:eastAsia="Calibri" w:hAnsiTheme="majorHAnsi"/>
                  <w:color w:val="auto"/>
                  <w:lang w:val="en-US"/>
                </w:rPr>
                <w:t>Covid</w:t>
              </w:r>
              <w:r w:rsidRPr="004207B7">
                <w:rPr>
                  <w:rFonts w:asciiTheme="majorHAnsi" w:eastAsia="Calibri" w:hAnsiTheme="majorHAnsi"/>
                  <w:color w:val="auto"/>
                </w:rPr>
                <w:t xml:space="preserve">-19, η υλοποίηση του εμβολιαστικού προγράμματος, η οποία εξαρτάται από τη διαθεσιμότητα των εμβολίων και το γεγονός ότι για τη διεξαγωγή του Συνεδρίου θα πρέπει να μετακινηθούν 700 σύνεδροι με αναπηρία και χρόνιες παθήσεις (πολλοί εξ’ αυτών με τους απαραίτητους συνοδούς τους), μέσα σε μία περίοδο που δεν θα έχει εμβολιασθεί ακόμη ικανοποιητικός αριθμός πολιτών (συνεπώς και ο κίνδυνος μετάδοσης και διασποράς του Covid-19, θα παραμένει σε πολύ υψηλό βαθμό), κρίνεται αναγκαίο, με νέα διάταξη νόμου να παραταθεί η θητεία του Γενικού Συμβουλίου, της Εκτελεστικής Γραμματείας και της Ελεγκτικής Επιτροπής της Ε.Σ.Α.μεΑ., καθώς επίσης και των  Διοικητικών Συμβουλίων και των Ελεγκτικών Επιτροπών των δευτεροβάθμιων και  πρωτοβάθμιων οργανώσεων μελών της Ε.Σ.Α.μεΑ, μέχρι τις 31.12.2021.  </w:t>
              </w:r>
            </w:p>
            <w:p w14:paraId="14AA217E" w14:textId="5E01795A" w:rsidR="00286C39" w:rsidRPr="00AE1D85" w:rsidRDefault="00286C39" w:rsidP="004207B7">
              <w:pPr>
                <w:rPr>
                  <w:bCs/>
                </w:rPr>
              </w:pPr>
              <w:r w:rsidRPr="004207B7">
                <w:rPr>
                  <w:rFonts w:asciiTheme="majorHAnsi" w:hAnsiTheme="majorHAnsi"/>
                </w:rPr>
                <w:t>Ελπίζοντας ότι θα ανταποκριθείτε θετικά στα δίκαι</w:t>
              </w:r>
              <w:r w:rsidRPr="00286C39">
                <w:t xml:space="preserve">α αιτήματά μας. </w:t>
              </w:r>
            </w:p>
            <w:p w14:paraId="2171065E" w14:textId="68443C32" w:rsidR="00091240" w:rsidRDefault="00286C39" w:rsidP="00EF7061">
              <w:r w:rsidRPr="00286C39">
                <w:lastRenderedPageBreak/>
                <w:t>Σας ευχαριστούμε θερμά εκ των προτέρων.</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5C0D00"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5C0D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5C0D00"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5C0D00"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00F9F92F" w14:textId="5D098A5D" w:rsidR="00EF7061" w:rsidRPr="00EF7061" w:rsidRDefault="00EF7061" w:rsidP="00EF7061">
              <w:pPr>
                <w:pStyle w:val="Bullets0"/>
                <w:rPr>
                  <w:rStyle w:val="BulletsChar"/>
                </w:rPr>
              </w:pPr>
              <w:r w:rsidRPr="00EF7061">
                <w:rPr>
                  <w:rStyle w:val="BulletsChar"/>
                </w:rPr>
                <w:t>Γραφείο Πρωθυπουργού της χώρας</w:t>
              </w:r>
            </w:p>
            <w:p w14:paraId="10D93A72" w14:textId="5D4A04FD" w:rsidR="00EF7061" w:rsidRPr="00EF7061" w:rsidRDefault="00EF7061" w:rsidP="00EF7061">
              <w:pPr>
                <w:pStyle w:val="Bullets0"/>
                <w:rPr>
                  <w:rStyle w:val="BulletsChar"/>
                </w:rPr>
              </w:pPr>
              <w:r w:rsidRPr="00EF7061">
                <w:rPr>
                  <w:rStyle w:val="BulletsChar"/>
                </w:rPr>
                <w:t>Γραφείο Υπουργού Επικρατείας, κ. Γ. Γεραπετρίτη</w:t>
              </w:r>
            </w:p>
            <w:p w14:paraId="78A3EDFF" w14:textId="38CE933B" w:rsidR="00EF7061" w:rsidRDefault="00EF7061" w:rsidP="00EF7061">
              <w:pPr>
                <w:pStyle w:val="Bullets0"/>
                <w:rPr>
                  <w:rStyle w:val="BulletsChar"/>
                </w:rPr>
              </w:pPr>
              <w:r w:rsidRPr="00EF7061">
                <w:rPr>
                  <w:rStyle w:val="BulletsChar"/>
                </w:rPr>
                <w:t>Γραφείο Υφυπουργού παρά τω Πρωθυπουργώ, κ. Άκη Σκέρτσου</w:t>
              </w:r>
            </w:p>
            <w:p w14:paraId="67F30D7B" w14:textId="0A01E1BF" w:rsidR="00C75A90" w:rsidRDefault="00C75A90" w:rsidP="00EF7061">
              <w:pPr>
                <w:pStyle w:val="Bullets0"/>
                <w:rPr>
                  <w:rStyle w:val="BulletsChar"/>
                </w:rPr>
              </w:pPr>
              <w:r>
                <w:rPr>
                  <w:rStyle w:val="BulletsChar"/>
                </w:rPr>
                <w:t>Γραφείο Υπουργού Εσωτερικών, κ. Μ. Βορίδη</w:t>
              </w:r>
            </w:p>
            <w:p w14:paraId="39FEDAD0" w14:textId="0BC8CEFF" w:rsidR="003C5A0D" w:rsidRDefault="003C5A0D" w:rsidP="00826CE9">
              <w:pPr>
                <w:pStyle w:val="Bullets0"/>
                <w:rPr>
                  <w:rStyle w:val="BulletsChar"/>
                </w:rPr>
              </w:pPr>
              <w:bookmarkStart w:id="16" w:name="_Hlk71277043"/>
              <w:r w:rsidRPr="003C5A0D">
                <w:rPr>
                  <w:rStyle w:val="BulletsChar"/>
                </w:rPr>
                <w:t xml:space="preserve">Γραφείο Γ.Γ. </w:t>
              </w:r>
              <w:r w:rsidR="00826CE9">
                <w:rPr>
                  <w:rStyle w:val="BulletsChar"/>
                </w:rPr>
                <w:t>Ανθρώπινου Δυναμικού Δημόσιου Τομέα, κ. Π. Χαραλαμπογιάννη</w:t>
              </w:r>
            </w:p>
            <w:p w14:paraId="4D4F1FBB" w14:textId="765503B0" w:rsidR="002D0AB7" w:rsidRPr="000E2BB8" w:rsidRDefault="00EF7061" w:rsidP="00EF7061">
              <w:pPr>
                <w:pStyle w:val="Bullets0"/>
              </w:pPr>
              <w:bookmarkStart w:id="17" w:name="_Hlk72483162"/>
              <w:bookmarkEnd w:id="16"/>
              <w:r w:rsidRPr="00EF7061">
                <w:rPr>
                  <w:rStyle w:val="BulletsChar"/>
                </w:rPr>
                <w:t>Οργανώσεις Μέλη ΕΣΑμε</w:t>
              </w:r>
              <w:r w:rsidR="008E02FB">
                <w:rPr>
                  <w:rStyle w:val="BulletsChar"/>
                </w:rPr>
                <w:t>Α</w:t>
              </w:r>
              <w:r w:rsidR="0008761D">
                <w:rPr>
                  <w:rStyle w:val="BulletsChar"/>
                </w:rPr>
                <w:t xml:space="preserve"> </w:t>
              </w:r>
            </w:p>
          </w:sdtContent>
        </w:sdt>
        <w:bookmarkEnd w:id="17" w:displacedByCustomXml="next"/>
      </w:sdtContent>
    </w:sdt>
    <w:p w14:paraId="6F8135CD"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5C0D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8888A" w14:textId="77777777" w:rsidR="005C0D00" w:rsidRDefault="005C0D00" w:rsidP="00A5663B">
      <w:pPr>
        <w:spacing w:after="0" w:line="240" w:lineRule="auto"/>
      </w:pPr>
      <w:r>
        <w:separator/>
      </w:r>
    </w:p>
    <w:p w14:paraId="385AF8E4" w14:textId="77777777" w:rsidR="005C0D00" w:rsidRDefault="005C0D00"/>
  </w:endnote>
  <w:endnote w:type="continuationSeparator" w:id="0">
    <w:p w14:paraId="62EDC51B" w14:textId="77777777" w:rsidR="005C0D00" w:rsidRDefault="005C0D00" w:rsidP="00A5663B">
      <w:pPr>
        <w:spacing w:after="0" w:line="240" w:lineRule="auto"/>
      </w:pPr>
      <w:r>
        <w:continuationSeparator/>
      </w:r>
    </w:p>
    <w:p w14:paraId="56AF8F5F" w14:textId="77777777" w:rsidR="005C0D00" w:rsidRDefault="005C0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5C0D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E005" w14:textId="77777777" w:rsidR="005C0D00" w:rsidRDefault="005C0D00" w:rsidP="00A5663B">
      <w:pPr>
        <w:spacing w:after="0" w:line="240" w:lineRule="auto"/>
      </w:pPr>
      <w:bookmarkStart w:id="0" w:name="_Hlk484772647"/>
      <w:bookmarkEnd w:id="0"/>
      <w:r>
        <w:separator/>
      </w:r>
    </w:p>
    <w:p w14:paraId="1DCB2019" w14:textId="77777777" w:rsidR="005C0D00" w:rsidRDefault="005C0D00"/>
  </w:footnote>
  <w:footnote w:type="continuationSeparator" w:id="0">
    <w:p w14:paraId="1BF5CBB1" w14:textId="77777777" w:rsidR="005C0D00" w:rsidRDefault="005C0D00" w:rsidP="00A5663B">
      <w:pPr>
        <w:spacing w:after="0" w:line="240" w:lineRule="auto"/>
      </w:pPr>
      <w:r>
        <w:continuationSeparator/>
      </w:r>
    </w:p>
    <w:p w14:paraId="3F9413E7" w14:textId="77777777" w:rsidR="005C0D00" w:rsidRDefault="005C0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BBA"/>
    <w:multiLevelType w:val="hybridMultilevel"/>
    <w:tmpl w:val="9E0A5CE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96E"/>
    <w:multiLevelType w:val="hybridMultilevel"/>
    <w:tmpl w:val="154EA9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462B41"/>
    <w:multiLevelType w:val="hybridMultilevel"/>
    <w:tmpl w:val="69E28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42D63AEA"/>
    <w:multiLevelType w:val="hybridMultilevel"/>
    <w:tmpl w:val="E16C95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C61FB4"/>
    <w:multiLevelType w:val="hybridMultilevel"/>
    <w:tmpl w:val="CAC68652"/>
    <w:lvl w:ilvl="0" w:tplc="E00CAC70">
      <w:start w:val="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800FCF"/>
    <w:multiLevelType w:val="hybridMultilevel"/>
    <w:tmpl w:val="C09A85B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CB3A82"/>
    <w:multiLevelType w:val="hybridMultilevel"/>
    <w:tmpl w:val="8B301ADE"/>
    <w:lvl w:ilvl="0" w:tplc="2FB0C880">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026200"/>
    <w:multiLevelType w:val="hybridMultilevel"/>
    <w:tmpl w:val="287689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7222D9F"/>
    <w:multiLevelType w:val="hybridMultilevel"/>
    <w:tmpl w:val="2B7A30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3"/>
  </w:num>
  <w:num w:numId="11">
    <w:abstractNumId w:val="12"/>
  </w:num>
  <w:num w:numId="12">
    <w:abstractNumId w:val="6"/>
  </w:num>
  <w:num w:numId="13">
    <w:abstractNumId w:val="3"/>
  </w:num>
  <w:num w:numId="14">
    <w:abstractNumId w:val="1"/>
  </w:num>
  <w:num w:numId="15">
    <w:abstractNumId w:val="4"/>
  </w:num>
  <w:num w:numId="16">
    <w:abstractNumId w:val="11"/>
  </w:num>
  <w:num w:numId="17">
    <w:abstractNumId w:val="8"/>
  </w:num>
  <w:num w:numId="18">
    <w:abstractNumId w:val="7"/>
  </w:num>
  <w:num w:numId="19">
    <w:abstractNumId w:val="2"/>
  </w:num>
  <w:num w:numId="20">
    <w:abstractNumId w:val="14"/>
  </w:num>
  <w:num w:numId="21">
    <w:abstractNumId w:val="10"/>
  </w:num>
  <w:num w:numId="22">
    <w:abstractNumId w:val="9"/>
  </w:num>
  <w:num w:numId="23">
    <w:abstractNumId w:val="15"/>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3959"/>
    <w:rsid w:val="00005F99"/>
    <w:rsid w:val="00011187"/>
    <w:rsid w:val="000145EC"/>
    <w:rsid w:val="00016434"/>
    <w:rsid w:val="000224C1"/>
    <w:rsid w:val="000303F0"/>
    <w:rsid w:val="000319B3"/>
    <w:rsid w:val="0003631E"/>
    <w:rsid w:val="00042CAA"/>
    <w:rsid w:val="00054821"/>
    <w:rsid w:val="0006741B"/>
    <w:rsid w:val="00075680"/>
    <w:rsid w:val="00080A75"/>
    <w:rsid w:val="0008214A"/>
    <w:rsid w:val="000864B5"/>
    <w:rsid w:val="0008761D"/>
    <w:rsid w:val="00091240"/>
    <w:rsid w:val="000A3A07"/>
    <w:rsid w:val="000A5463"/>
    <w:rsid w:val="000B0A2E"/>
    <w:rsid w:val="000C0865"/>
    <w:rsid w:val="000C099E"/>
    <w:rsid w:val="000C14DF"/>
    <w:rsid w:val="000C602B"/>
    <w:rsid w:val="000D34E2"/>
    <w:rsid w:val="000D3D70"/>
    <w:rsid w:val="000E19D2"/>
    <w:rsid w:val="000E2BB8"/>
    <w:rsid w:val="000E30A0"/>
    <w:rsid w:val="000E3336"/>
    <w:rsid w:val="000E44E8"/>
    <w:rsid w:val="000E77A3"/>
    <w:rsid w:val="000F237D"/>
    <w:rsid w:val="000F4280"/>
    <w:rsid w:val="000F4723"/>
    <w:rsid w:val="00104FD0"/>
    <w:rsid w:val="001213C4"/>
    <w:rsid w:val="00140947"/>
    <w:rsid w:val="0016039E"/>
    <w:rsid w:val="00161A35"/>
    <w:rsid w:val="00162CAE"/>
    <w:rsid w:val="0017013C"/>
    <w:rsid w:val="00187BF5"/>
    <w:rsid w:val="00197EA7"/>
    <w:rsid w:val="001A62AD"/>
    <w:rsid w:val="001A67BA"/>
    <w:rsid w:val="001B3428"/>
    <w:rsid w:val="001B7832"/>
    <w:rsid w:val="001C0534"/>
    <w:rsid w:val="001C0BB5"/>
    <w:rsid w:val="001D6C0E"/>
    <w:rsid w:val="001E177F"/>
    <w:rsid w:val="001E439E"/>
    <w:rsid w:val="001E7B0F"/>
    <w:rsid w:val="001F016A"/>
    <w:rsid w:val="001F1161"/>
    <w:rsid w:val="00204400"/>
    <w:rsid w:val="00204DC0"/>
    <w:rsid w:val="002058AF"/>
    <w:rsid w:val="00212563"/>
    <w:rsid w:val="00215150"/>
    <w:rsid w:val="002251AF"/>
    <w:rsid w:val="00235E0A"/>
    <w:rsid w:val="00236A27"/>
    <w:rsid w:val="00240E6E"/>
    <w:rsid w:val="0024620B"/>
    <w:rsid w:val="00255DD0"/>
    <w:rsid w:val="002570E4"/>
    <w:rsid w:val="00264E1B"/>
    <w:rsid w:val="0026597B"/>
    <w:rsid w:val="00270160"/>
    <w:rsid w:val="0027672E"/>
    <w:rsid w:val="00286C39"/>
    <w:rsid w:val="002B43D6"/>
    <w:rsid w:val="002C4134"/>
    <w:rsid w:val="002D0AB7"/>
    <w:rsid w:val="002D1046"/>
    <w:rsid w:val="002E7A53"/>
    <w:rsid w:val="002F662A"/>
    <w:rsid w:val="00301E00"/>
    <w:rsid w:val="00302A22"/>
    <w:rsid w:val="00306ABF"/>
    <w:rsid w:val="003071D9"/>
    <w:rsid w:val="003147D8"/>
    <w:rsid w:val="00322A0B"/>
    <w:rsid w:val="00326F43"/>
    <w:rsid w:val="003336F9"/>
    <w:rsid w:val="003364CB"/>
    <w:rsid w:val="00337205"/>
    <w:rsid w:val="00344ABB"/>
    <w:rsid w:val="0034662F"/>
    <w:rsid w:val="00353D05"/>
    <w:rsid w:val="0035661F"/>
    <w:rsid w:val="00361404"/>
    <w:rsid w:val="00371AFA"/>
    <w:rsid w:val="0037329F"/>
    <w:rsid w:val="00381011"/>
    <w:rsid w:val="003956F9"/>
    <w:rsid w:val="003B245B"/>
    <w:rsid w:val="003B2479"/>
    <w:rsid w:val="003B3E78"/>
    <w:rsid w:val="003B6AC5"/>
    <w:rsid w:val="003C4C1F"/>
    <w:rsid w:val="003C5A0D"/>
    <w:rsid w:val="003D4D14"/>
    <w:rsid w:val="003D73D0"/>
    <w:rsid w:val="003E38C4"/>
    <w:rsid w:val="003F789B"/>
    <w:rsid w:val="004102B2"/>
    <w:rsid w:val="00412BB7"/>
    <w:rsid w:val="00413626"/>
    <w:rsid w:val="00415D99"/>
    <w:rsid w:val="004207B7"/>
    <w:rsid w:val="00421FA4"/>
    <w:rsid w:val="004355A3"/>
    <w:rsid w:val="004443A9"/>
    <w:rsid w:val="00454196"/>
    <w:rsid w:val="00464D57"/>
    <w:rsid w:val="00472CFE"/>
    <w:rsid w:val="00480209"/>
    <w:rsid w:val="00483ACE"/>
    <w:rsid w:val="00486A3F"/>
    <w:rsid w:val="00496DD1"/>
    <w:rsid w:val="004A2E06"/>
    <w:rsid w:val="004A2EF2"/>
    <w:rsid w:val="004A4923"/>
    <w:rsid w:val="004A6201"/>
    <w:rsid w:val="004B0730"/>
    <w:rsid w:val="004B5152"/>
    <w:rsid w:val="004D0BE2"/>
    <w:rsid w:val="004D5A2F"/>
    <w:rsid w:val="004E5AB5"/>
    <w:rsid w:val="004F6A25"/>
    <w:rsid w:val="00500D05"/>
    <w:rsid w:val="00501973"/>
    <w:rsid w:val="00502BA8"/>
    <w:rsid w:val="005052E2"/>
    <w:rsid w:val="005077D6"/>
    <w:rsid w:val="00515CB8"/>
    <w:rsid w:val="00517354"/>
    <w:rsid w:val="0052064A"/>
    <w:rsid w:val="00523EAA"/>
    <w:rsid w:val="00540B36"/>
    <w:rsid w:val="00540ED2"/>
    <w:rsid w:val="00547D78"/>
    <w:rsid w:val="00554644"/>
    <w:rsid w:val="00555A98"/>
    <w:rsid w:val="00563D7A"/>
    <w:rsid w:val="00573B0A"/>
    <w:rsid w:val="005757EC"/>
    <w:rsid w:val="0058273F"/>
    <w:rsid w:val="00583700"/>
    <w:rsid w:val="00591204"/>
    <w:rsid w:val="005925BA"/>
    <w:rsid w:val="005956CD"/>
    <w:rsid w:val="00596946"/>
    <w:rsid w:val="005A4542"/>
    <w:rsid w:val="005A7D46"/>
    <w:rsid w:val="005B00C5"/>
    <w:rsid w:val="005B661B"/>
    <w:rsid w:val="005C0D00"/>
    <w:rsid w:val="005C328A"/>
    <w:rsid w:val="005C5A0B"/>
    <w:rsid w:val="005C760A"/>
    <w:rsid w:val="005D05EE"/>
    <w:rsid w:val="005D1920"/>
    <w:rsid w:val="005D2B1C"/>
    <w:rsid w:val="005D30F3"/>
    <w:rsid w:val="005D44A7"/>
    <w:rsid w:val="005E3F45"/>
    <w:rsid w:val="005F5A54"/>
    <w:rsid w:val="00610A7E"/>
    <w:rsid w:val="00612214"/>
    <w:rsid w:val="006158CB"/>
    <w:rsid w:val="00617AC0"/>
    <w:rsid w:val="00642AA7"/>
    <w:rsid w:val="00647299"/>
    <w:rsid w:val="00651CD5"/>
    <w:rsid w:val="00655019"/>
    <w:rsid w:val="0066172C"/>
    <w:rsid w:val="0066741D"/>
    <w:rsid w:val="00670D80"/>
    <w:rsid w:val="00677DA2"/>
    <w:rsid w:val="006913BA"/>
    <w:rsid w:val="006A785A"/>
    <w:rsid w:val="006B407D"/>
    <w:rsid w:val="006C2756"/>
    <w:rsid w:val="006D0554"/>
    <w:rsid w:val="006E49BB"/>
    <w:rsid w:val="006E692F"/>
    <w:rsid w:val="006E6B93"/>
    <w:rsid w:val="006F050F"/>
    <w:rsid w:val="006F68D0"/>
    <w:rsid w:val="0072145A"/>
    <w:rsid w:val="007462EF"/>
    <w:rsid w:val="00746D96"/>
    <w:rsid w:val="00752538"/>
    <w:rsid w:val="00754C30"/>
    <w:rsid w:val="00757805"/>
    <w:rsid w:val="00763FCD"/>
    <w:rsid w:val="00767D09"/>
    <w:rsid w:val="0077016C"/>
    <w:rsid w:val="00773FDD"/>
    <w:rsid w:val="0079794C"/>
    <w:rsid w:val="007A5FA0"/>
    <w:rsid w:val="007A781F"/>
    <w:rsid w:val="007E66D9"/>
    <w:rsid w:val="007F0847"/>
    <w:rsid w:val="007F77CE"/>
    <w:rsid w:val="00806540"/>
    <w:rsid w:val="0080787B"/>
    <w:rsid w:val="008104A7"/>
    <w:rsid w:val="00810B40"/>
    <w:rsid w:val="00811A9B"/>
    <w:rsid w:val="00824E6F"/>
    <w:rsid w:val="00826CE9"/>
    <w:rsid w:val="008321C9"/>
    <w:rsid w:val="0083359D"/>
    <w:rsid w:val="00842387"/>
    <w:rsid w:val="00857467"/>
    <w:rsid w:val="00876B17"/>
    <w:rsid w:val="00880266"/>
    <w:rsid w:val="00886205"/>
    <w:rsid w:val="00890E52"/>
    <w:rsid w:val="008960BB"/>
    <w:rsid w:val="008A26A3"/>
    <w:rsid w:val="008A421B"/>
    <w:rsid w:val="008A43BD"/>
    <w:rsid w:val="008B0946"/>
    <w:rsid w:val="008B3278"/>
    <w:rsid w:val="008B5B34"/>
    <w:rsid w:val="008D0D97"/>
    <w:rsid w:val="008D43B9"/>
    <w:rsid w:val="008E02FB"/>
    <w:rsid w:val="008F4A49"/>
    <w:rsid w:val="00904D59"/>
    <w:rsid w:val="00930F55"/>
    <w:rsid w:val="00936BAC"/>
    <w:rsid w:val="00945D7E"/>
    <w:rsid w:val="009503E0"/>
    <w:rsid w:val="00951442"/>
    <w:rsid w:val="00953436"/>
    <w:rsid w:val="00953909"/>
    <w:rsid w:val="00972E62"/>
    <w:rsid w:val="00980425"/>
    <w:rsid w:val="00995C38"/>
    <w:rsid w:val="009A4192"/>
    <w:rsid w:val="009B3183"/>
    <w:rsid w:val="009B6917"/>
    <w:rsid w:val="009C06F7"/>
    <w:rsid w:val="009C4D45"/>
    <w:rsid w:val="009D1385"/>
    <w:rsid w:val="009D26DE"/>
    <w:rsid w:val="009E6773"/>
    <w:rsid w:val="00A04D49"/>
    <w:rsid w:val="00A0512E"/>
    <w:rsid w:val="00A05FCF"/>
    <w:rsid w:val="00A24A4D"/>
    <w:rsid w:val="00A24C6C"/>
    <w:rsid w:val="00A32253"/>
    <w:rsid w:val="00A3412A"/>
    <w:rsid w:val="00A35350"/>
    <w:rsid w:val="00A36846"/>
    <w:rsid w:val="00A5663B"/>
    <w:rsid w:val="00A64EDE"/>
    <w:rsid w:val="00A66F36"/>
    <w:rsid w:val="00A8235C"/>
    <w:rsid w:val="00A862B1"/>
    <w:rsid w:val="00A90B3F"/>
    <w:rsid w:val="00AB2576"/>
    <w:rsid w:val="00AB49F1"/>
    <w:rsid w:val="00AC0D27"/>
    <w:rsid w:val="00AC0D38"/>
    <w:rsid w:val="00AC1DCF"/>
    <w:rsid w:val="00AC766E"/>
    <w:rsid w:val="00AD13AB"/>
    <w:rsid w:val="00AE1D85"/>
    <w:rsid w:val="00AF66C4"/>
    <w:rsid w:val="00AF7DE7"/>
    <w:rsid w:val="00B01AB1"/>
    <w:rsid w:val="00B14597"/>
    <w:rsid w:val="00B24CE3"/>
    <w:rsid w:val="00B24F28"/>
    <w:rsid w:val="00B25CDE"/>
    <w:rsid w:val="00B30846"/>
    <w:rsid w:val="00B343FA"/>
    <w:rsid w:val="00B36BED"/>
    <w:rsid w:val="00B373ED"/>
    <w:rsid w:val="00B427B1"/>
    <w:rsid w:val="00B42FD9"/>
    <w:rsid w:val="00B43A77"/>
    <w:rsid w:val="00B4479D"/>
    <w:rsid w:val="00B46612"/>
    <w:rsid w:val="00B621B5"/>
    <w:rsid w:val="00B73A9A"/>
    <w:rsid w:val="00B926D1"/>
    <w:rsid w:val="00B92A91"/>
    <w:rsid w:val="00B977C3"/>
    <w:rsid w:val="00BB468D"/>
    <w:rsid w:val="00BD105C"/>
    <w:rsid w:val="00BD4F86"/>
    <w:rsid w:val="00BE04D8"/>
    <w:rsid w:val="00BE327F"/>
    <w:rsid w:val="00BE52FC"/>
    <w:rsid w:val="00BE60F3"/>
    <w:rsid w:val="00BE6103"/>
    <w:rsid w:val="00BF0B00"/>
    <w:rsid w:val="00BF7928"/>
    <w:rsid w:val="00C0166C"/>
    <w:rsid w:val="00C02F19"/>
    <w:rsid w:val="00C04B0C"/>
    <w:rsid w:val="00C06BE8"/>
    <w:rsid w:val="00C10303"/>
    <w:rsid w:val="00C13744"/>
    <w:rsid w:val="00C2350C"/>
    <w:rsid w:val="00C243A1"/>
    <w:rsid w:val="00C24623"/>
    <w:rsid w:val="00C31308"/>
    <w:rsid w:val="00C32FBB"/>
    <w:rsid w:val="00C36B5B"/>
    <w:rsid w:val="00C37BA7"/>
    <w:rsid w:val="00C4469C"/>
    <w:rsid w:val="00C44D62"/>
    <w:rsid w:val="00C4571F"/>
    <w:rsid w:val="00C46534"/>
    <w:rsid w:val="00C47CEF"/>
    <w:rsid w:val="00C47F55"/>
    <w:rsid w:val="00C52854"/>
    <w:rsid w:val="00C55583"/>
    <w:rsid w:val="00C5638D"/>
    <w:rsid w:val="00C743DC"/>
    <w:rsid w:val="00C75A90"/>
    <w:rsid w:val="00C80445"/>
    <w:rsid w:val="00C82ED9"/>
    <w:rsid w:val="00C83F4F"/>
    <w:rsid w:val="00C864D7"/>
    <w:rsid w:val="00C90057"/>
    <w:rsid w:val="00CA1AE3"/>
    <w:rsid w:val="00CA3674"/>
    <w:rsid w:val="00CA7A93"/>
    <w:rsid w:val="00CC22AC"/>
    <w:rsid w:val="00CC59F5"/>
    <w:rsid w:val="00CC62E9"/>
    <w:rsid w:val="00CD3CE2"/>
    <w:rsid w:val="00CD6D05"/>
    <w:rsid w:val="00CE0328"/>
    <w:rsid w:val="00CE5763"/>
    <w:rsid w:val="00CE5FF4"/>
    <w:rsid w:val="00CF0E8A"/>
    <w:rsid w:val="00D00AC1"/>
    <w:rsid w:val="00D01C51"/>
    <w:rsid w:val="00D11B9D"/>
    <w:rsid w:val="00D14800"/>
    <w:rsid w:val="00D15285"/>
    <w:rsid w:val="00D21D82"/>
    <w:rsid w:val="00D25975"/>
    <w:rsid w:val="00D32603"/>
    <w:rsid w:val="00D3294F"/>
    <w:rsid w:val="00D33A07"/>
    <w:rsid w:val="00D4303F"/>
    <w:rsid w:val="00D43376"/>
    <w:rsid w:val="00D43703"/>
    <w:rsid w:val="00D4455A"/>
    <w:rsid w:val="00D7519B"/>
    <w:rsid w:val="00D751C8"/>
    <w:rsid w:val="00D96A29"/>
    <w:rsid w:val="00DA5411"/>
    <w:rsid w:val="00DB0E18"/>
    <w:rsid w:val="00DB2FC8"/>
    <w:rsid w:val="00DC4FCC"/>
    <w:rsid w:val="00DC64B0"/>
    <w:rsid w:val="00DD1D03"/>
    <w:rsid w:val="00DD7797"/>
    <w:rsid w:val="00DE3DAF"/>
    <w:rsid w:val="00DE62F3"/>
    <w:rsid w:val="00DE6E49"/>
    <w:rsid w:val="00DF27F7"/>
    <w:rsid w:val="00DF69BD"/>
    <w:rsid w:val="00E018A8"/>
    <w:rsid w:val="00E16B7C"/>
    <w:rsid w:val="00E206BA"/>
    <w:rsid w:val="00E22772"/>
    <w:rsid w:val="00E32E6D"/>
    <w:rsid w:val="00E357D4"/>
    <w:rsid w:val="00E37735"/>
    <w:rsid w:val="00E40395"/>
    <w:rsid w:val="00E429AD"/>
    <w:rsid w:val="00E55813"/>
    <w:rsid w:val="00E65041"/>
    <w:rsid w:val="00E70687"/>
    <w:rsid w:val="00E71701"/>
    <w:rsid w:val="00E72589"/>
    <w:rsid w:val="00E776F1"/>
    <w:rsid w:val="00E9146F"/>
    <w:rsid w:val="00E91998"/>
    <w:rsid w:val="00E922F5"/>
    <w:rsid w:val="00EA24DC"/>
    <w:rsid w:val="00EA3672"/>
    <w:rsid w:val="00EA770F"/>
    <w:rsid w:val="00EB4025"/>
    <w:rsid w:val="00ED4EA0"/>
    <w:rsid w:val="00EE0CA4"/>
    <w:rsid w:val="00EE0F94"/>
    <w:rsid w:val="00EE1270"/>
    <w:rsid w:val="00EE6171"/>
    <w:rsid w:val="00EE65BD"/>
    <w:rsid w:val="00EF66B1"/>
    <w:rsid w:val="00EF7061"/>
    <w:rsid w:val="00F02B8E"/>
    <w:rsid w:val="00F02E7C"/>
    <w:rsid w:val="00F0500B"/>
    <w:rsid w:val="00F071B9"/>
    <w:rsid w:val="00F119C7"/>
    <w:rsid w:val="00F21A91"/>
    <w:rsid w:val="00F21B29"/>
    <w:rsid w:val="00F239E9"/>
    <w:rsid w:val="00F42CC8"/>
    <w:rsid w:val="00F43BE4"/>
    <w:rsid w:val="00F64D51"/>
    <w:rsid w:val="00F736BA"/>
    <w:rsid w:val="00F753B9"/>
    <w:rsid w:val="00F80939"/>
    <w:rsid w:val="00F84821"/>
    <w:rsid w:val="00F92C08"/>
    <w:rsid w:val="00F93C0E"/>
    <w:rsid w:val="00F97D08"/>
    <w:rsid w:val="00FA015E"/>
    <w:rsid w:val="00FA2660"/>
    <w:rsid w:val="00FA55E7"/>
    <w:rsid w:val="00FB5039"/>
    <w:rsid w:val="00FC61EC"/>
    <w:rsid w:val="00FC692B"/>
    <w:rsid w:val="00FD3259"/>
    <w:rsid w:val="00FD4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54821"/>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13446A"/>
    <w:rsid w:val="00142B0D"/>
    <w:rsid w:val="001B5ACF"/>
    <w:rsid w:val="001C799D"/>
    <w:rsid w:val="001F562D"/>
    <w:rsid w:val="00274899"/>
    <w:rsid w:val="00364308"/>
    <w:rsid w:val="0038038C"/>
    <w:rsid w:val="003819C8"/>
    <w:rsid w:val="00394722"/>
    <w:rsid w:val="004975CF"/>
    <w:rsid w:val="004D5592"/>
    <w:rsid w:val="005553DF"/>
    <w:rsid w:val="0066261F"/>
    <w:rsid w:val="00686F82"/>
    <w:rsid w:val="00816F8F"/>
    <w:rsid w:val="008C73C1"/>
    <w:rsid w:val="00923B87"/>
    <w:rsid w:val="00A2041F"/>
    <w:rsid w:val="00AD44FA"/>
    <w:rsid w:val="00B43365"/>
    <w:rsid w:val="00CD3F9C"/>
    <w:rsid w:val="00D1713B"/>
    <w:rsid w:val="00F20642"/>
    <w:rsid w:val="00F27EC4"/>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0</TotalTime>
  <Pages>4</Pages>
  <Words>1136</Words>
  <Characters>6138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2</cp:revision>
  <cp:lastPrinted>2021-05-26T05:28:00Z</cp:lastPrinted>
  <dcterms:created xsi:type="dcterms:W3CDTF">2021-06-08T09:24:00Z</dcterms:created>
  <dcterms:modified xsi:type="dcterms:W3CDTF">2021-06-08T09:24:00Z</dcterms:modified>
  <cp:contentStatus/>
  <dc:language>Ελληνικά</dc:language>
  <cp:version>am-20180624</cp:version>
</cp:coreProperties>
</file>