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5A5B06F8"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B4238E">
            <w:rPr>
              <w:rStyle w:val="Char6"/>
            </w:rPr>
            <w:t xml:space="preserve">Χριστίνα Σαμαρά </w:t>
          </w:r>
        </w:sdtContent>
      </w:sdt>
    </w:p>
    <w:sdt>
      <w:sdtPr>
        <w:id w:val="-481314470"/>
        <w:placeholder>
          <w:docPart w:val="5A56E7D5A52A45849ED4CB48CDD86502"/>
        </w:placeholder>
        <w:text/>
      </w:sdtPr>
      <w:sdtEndPr/>
      <w:sdtContent>
        <w:p w14:paraId="589D33FD" w14:textId="0C55FE81" w:rsidR="00CC62E9" w:rsidRPr="00AB2576" w:rsidRDefault="00B4238E" w:rsidP="00CD3CE2">
          <w:pPr>
            <w:pStyle w:val="ac"/>
          </w:pPr>
          <w:r>
            <w:t xml:space="preserve">ΕΞΑΙΡΕΤΙΚΑ ΕΠΕΙΓΟΝ </w:t>
          </w:r>
        </w:p>
      </w:sdtContent>
    </w:sdt>
    <w:p w14:paraId="21E06487" w14:textId="7F75269C" w:rsidR="00A5663B" w:rsidRPr="00A5663B" w:rsidRDefault="002C12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1-10-20T00:00:00Z">
                    <w:dateFormat w:val="dd.MM.yyyy"/>
                    <w:lid w:val="el-GR"/>
                    <w:storeMappedDataAs w:val="dateTime"/>
                    <w:calendar w:val="gregorian"/>
                  </w:date>
                </w:sdtPr>
                <w:sdtEndPr>
                  <w:rPr>
                    <w:rStyle w:val="a1"/>
                  </w:rPr>
                </w:sdtEndPr>
                <w:sdtContent>
                  <w:r w:rsidR="00BF57B7">
                    <w:rPr>
                      <w:rStyle w:val="Char6"/>
                    </w:rPr>
                    <w:t>20.10.2021</w:t>
                  </w:r>
                </w:sdtContent>
              </w:sdt>
            </w:sdtContent>
          </w:sdt>
        </w:sdtContent>
      </w:sdt>
    </w:p>
    <w:p w14:paraId="387D4CEF" w14:textId="6E098E09" w:rsidR="00A5663B" w:rsidRPr="00A5663B" w:rsidRDefault="002C1200"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CD3F2E">
            <w:rPr>
              <w:rStyle w:val="Char6"/>
              <w:lang w:val="en-US"/>
            </w:rPr>
            <w:t>1317</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48DAE5D0"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bookmarkStart w:id="7" w:name="_Hlk85437297"/>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217C66" w:rsidRPr="00217C66">
                        <w:t>Πρόεδρο και Μέλη Διαρκούς Επιτροπής Παραγωγής και Εμπορίου της Βουλής</w:t>
                      </w:r>
                    </w:sdtContent>
                  </w:sdt>
                </w:p>
                <w:bookmarkEnd w:id="7" w:displacedByCustomXml="next"/>
              </w:sdtContent>
            </w:sdt>
          </w:sdtContent>
        </w:sdt>
      </w:sdtContent>
    </w:sdt>
    <w:p w14:paraId="26A5FC62" w14:textId="56CFDC0D"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1DC36532" w:rsidR="002D0AB7" w:rsidRPr="00C0166C" w:rsidRDefault="002C12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AB5399" w:rsidRPr="00AB5399">
                    <w:t xml:space="preserve">Η Ε.Σ.Α.μεΑ. καταθέτει τις προτάσεις - παρατηρήσεις της στο σχέδιο νόμου με θέμα: </w:t>
                  </w:r>
                  <w:r w:rsidR="00BF57B7">
                    <w:t>¨</w:t>
                  </w:r>
                  <w:r w:rsidR="00BF57B7" w:rsidRPr="00BF57B7">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και λοιπές διατάξεις αρμοδιότητας Υπουργείου Υποδομών και Μεταφορών</w:t>
                  </w:r>
                  <w:r w:rsidR="00BF57B7">
                    <w:t>¨</w:t>
                  </w:r>
                </w:sdtContent>
              </w:sdt>
              <w:r w:rsidR="002D0AB7">
                <w:rPr>
                  <w:rStyle w:val="ab"/>
                </w:rPr>
                <w:t>»</w:t>
              </w:r>
            </w:p>
            <w:p w14:paraId="5577ECB4" w14:textId="77777777" w:rsidR="002D0AB7" w:rsidRDefault="002C12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sdtContent>
            <w:p w14:paraId="3B1990F1" w14:textId="77777777" w:rsidR="00217C66" w:rsidRPr="00F647D3" w:rsidRDefault="00AB5399" w:rsidP="00AB5399">
              <w:pPr>
                <w:rPr>
                  <w:b/>
                  <w:bCs/>
                </w:rPr>
              </w:pPr>
              <w:r w:rsidRPr="00F647D3">
                <w:rPr>
                  <w:b/>
                  <w:bCs/>
                </w:rPr>
                <w:t xml:space="preserve">Κύριε </w:t>
              </w:r>
              <w:r w:rsidR="00217C66" w:rsidRPr="00F647D3">
                <w:rPr>
                  <w:b/>
                  <w:bCs/>
                </w:rPr>
                <w:t>Πρόεδρε</w:t>
              </w:r>
              <w:r w:rsidRPr="00F647D3">
                <w:rPr>
                  <w:b/>
                  <w:bCs/>
                </w:rPr>
                <w:t>,</w:t>
              </w:r>
            </w:p>
            <w:p w14:paraId="43334606" w14:textId="58895BBE" w:rsidR="00AB5399" w:rsidRPr="00F647D3" w:rsidRDefault="00217C66" w:rsidP="00AB5399">
              <w:pPr>
                <w:rPr>
                  <w:b/>
                  <w:bCs/>
                </w:rPr>
              </w:pPr>
              <w:r w:rsidRPr="00F647D3">
                <w:rPr>
                  <w:b/>
                  <w:bCs/>
                </w:rPr>
                <w:t xml:space="preserve">Κυρίες και Κύριοι μέλη, </w:t>
              </w:r>
              <w:r w:rsidR="00AB5399" w:rsidRPr="00F647D3">
                <w:rPr>
                  <w:b/>
                  <w:bCs/>
                </w:rPr>
                <w:t xml:space="preserve"> </w:t>
              </w:r>
            </w:p>
            <w:p w14:paraId="7ECBDDE9" w14:textId="70AD2FEC" w:rsidR="00834C52" w:rsidRDefault="00AB5399" w:rsidP="00AB5399">
              <w:r>
                <w:t xml:space="preserve">Η Εθνική Συνομοσπονδία Ατόμων με Αναπηρία (Ε.Σ.Α.μεΑ.) –που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με το παρόν έγγραφό της και με αφορμή το σχέδιο νόμου </w:t>
              </w:r>
              <w:r w:rsidR="00BF57B7" w:rsidRPr="00BF57B7">
                <w:t xml:space="preserve">¨Οδηγώντας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και λοιπές διατάξεις αρμοδιότητας Υπουργείου Υποδομών και Μεταφορών¨ </w:t>
              </w:r>
              <w:r w:rsidR="00834C52" w:rsidRPr="00834C52">
                <w:t>που έχει κατατεθεί στη Βουλή για συζήτηση και ψήφιση, σας καταθέτουμε τις προτάσεις μας και ζητάμε να κληθεί εκπρόσωπος της Ε.Σ.Α.μεΑ κατά τη συζήτησή του στην Επιτροπή, προκειμένου να σας αναπτύξουμε πιο διεξοδικά τις θέσεις της Συνομοσπονδίας.</w:t>
              </w:r>
            </w:p>
            <w:p w14:paraId="4B94D0BF" w14:textId="66F23E42" w:rsidR="00975D3B" w:rsidRPr="00975D3B" w:rsidRDefault="00975D3B" w:rsidP="00975D3B">
              <w:r w:rsidRPr="00094134">
                <w:rPr>
                  <w:rFonts w:asciiTheme="majorHAnsi" w:hAnsiTheme="majorHAnsi"/>
                  <w:b/>
                </w:rPr>
                <w:t xml:space="preserve">Λαμβάνοντας υπόψη: </w:t>
              </w:r>
              <w:r w:rsidRPr="00094134">
                <w:rPr>
                  <w:rFonts w:asciiTheme="majorHAnsi" w:hAnsiTheme="majorHAnsi"/>
                </w:rPr>
                <w:t xml:space="preserve"> </w:t>
              </w:r>
            </w:p>
            <w:p w14:paraId="271905DB" w14:textId="77777777" w:rsidR="00975D3B" w:rsidRPr="00094134" w:rsidRDefault="00975D3B" w:rsidP="00975D3B">
              <w:pPr>
                <w:numPr>
                  <w:ilvl w:val="0"/>
                  <w:numId w:val="18"/>
                </w:numPr>
                <w:rPr>
                  <w:rFonts w:asciiTheme="majorHAnsi" w:hAnsiTheme="majorHAnsi"/>
                </w:rPr>
              </w:pPr>
              <w:r w:rsidRPr="00094134">
                <w:rPr>
                  <w:rFonts w:asciiTheme="majorHAnsi" w:hAnsiTheme="majorHAnsi"/>
                  <w:b/>
                  <w:bCs/>
                </w:rPr>
                <w:lastRenderedPageBreak/>
                <w:t>την παρ. 6 του Άρθρου 21 του Συντάγματος της χώρας</w:t>
              </w:r>
              <w:r w:rsidRPr="00094134">
                <w:rPr>
                  <w:rFonts w:asciiTheme="majorHAnsi" w:hAnsiTheme="majorHAnsi"/>
                </w:rPr>
                <w:t xml:space="preserve">, σύμφωνα με την οποία </w:t>
              </w:r>
              <w:r w:rsidRPr="00094134">
                <w:rPr>
                  <w:rFonts w:asciiTheme="majorHAnsi" w:hAnsiTheme="majorHAnsi"/>
                  <w:i/>
                </w:rPr>
                <w:t>«τα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r w:rsidRPr="00094134">
                <w:rPr>
                  <w:rFonts w:asciiTheme="majorHAnsi" w:hAnsiTheme="majorHAnsi"/>
                </w:rPr>
                <w:t xml:space="preserve">, συνταγματικές επιταγές και απαιτήσεις της εθνικής μας νομοθεσίας, όπως :   </w:t>
              </w:r>
            </w:p>
            <w:p w14:paraId="06026D91" w14:textId="77777777" w:rsidR="00975D3B" w:rsidRPr="00094134" w:rsidRDefault="00975D3B" w:rsidP="00975D3B">
              <w:pPr>
                <w:numPr>
                  <w:ilvl w:val="0"/>
                  <w:numId w:val="18"/>
                </w:numPr>
                <w:rPr>
                  <w:rFonts w:asciiTheme="majorHAnsi" w:hAnsiTheme="majorHAnsi"/>
                  <w:i/>
                  <w:iCs/>
                </w:rPr>
              </w:pPr>
              <w:r w:rsidRPr="00094134">
                <w:rPr>
                  <w:rFonts w:asciiTheme="majorHAnsi" w:hAnsiTheme="majorHAnsi"/>
                  <w:b/>
                  <w:bCs/>
                </w:rPr>
                <w:t>τον ν.4488/2017</w:t>
              </w:r>
              <w:r w:rsidRPr="00094134">
                <w:rPr>
                  <w:rFonts w:asciiTheme="majorHAnsi" w:hAnsiTheme="majorHAnsi"/>
                </w:rPr>
                <w:t xml:space="preserve">, ο οποίος αναφέρει στο άρθρο 68 «Νομοπαραγωγική διαδικασία, ανάλυση συνεπειών ρυθμίσεων και παραγωγή επίσημων στατιστικών για τα ΑμεΑ» τα εξής: </w:t>
              </w:r>
              <w:r w:rsidRPr="00094134">
                <w:rPr>
                  <w:rFonts w:asciiTheme="majorHAnsi" w:hAnsiTheme="majorHAnsi"/>
                  <w:i/>
                  <w:iCs/>
                </w:rPr>
                <w:t>«1. Κατά το στάδιο της νομοπαραγωγικής διαδικασίας τα αρμόδια όργανα συνεκτιμούν τα δικαιώματα των ΑμεΑ, όπως αυτά περιγράφονται στη Σύμβαση και κατά τη διάρκεια της κατάρτισης σχεδίων νόμου, συνεργάζονται με το Συντονιστικό Μηχανισμό του άρθρου 69 και με το Κεντρικό Σημείο Αναφοράς του άρθρου 70 και τελούν σε διαβούλευση με αναγνωρισμένες αντιπροσωπευτικές οργανώσεις του αναπηρικού κινήματος, με άτομα και με ομάδες ατόμων που έχουν εύλογο ενδιαφέρον για τα δικαιώματα των ΑμεΑ [...]»</w:t>
              </w:r>
            </w:p>
            <w:p w14:paraId="26320056" w14:textId="77777777" w:rsidR="00975D3B" w:rsidRPr="00094134" w:rsidRDefault="00975D3B" w:rsidP="00975D3B">
              <w:pPr>
                <w:numPr>
                  <w:ilvl w:val="0"/>
                  <w:numId w:val="18"/>
                </w:numPr>
                <w:rPr>
                  <w:rFonts w:asciiTheme="majorHAnsi" w:hAnsiTheme="majorHAnsi"/>
                </w:rPr>
              </w:pPr>
              <w:r w:rsidRPr="00094134">
                <w:rPr>
                  <w:rFonts w:asciiTheme="majorHAnsi" w:hAnsiTheme="majorHAnsi"/>
                  <w:b/>
                  <w:bCs/>
                </w:rPr>
                <w:t>τον ν.4074/2012</w:t>
              </w:r>
              <w:r w:rsidRPr="00094134">
                <w:rPr>
                  <w:rFonts w:asciiTheme="majorHAnsi" w:hAnsiTheme="majorHAnsi"/>
                </w:rPr>
                <w:t xml:space="preserve"> (ΦΕΚ 88 Α΄/11.04.2012), με τον οποίο η χώρα μας κύρωσε τη Διεθνή Σύμβαση για τα Δικαιώματα των Ατόμων με Αναπηρία μαζί με το προαιρετικό πρωτόκολλο που τη συνοδεύει, γεγονός που συνεπάγεται την εφαρμογή της σε ευρωπαϊκό και εθνικό επίπεδο,</w:t>
              </w:r>
            </w:p>
            <w:p w14:paraId="2120B98C" w14:textId="03C307F5" w:rsidR="00975D3B" w:rsidRPr="00B31151" w:rsidRDefault="00975D3B" w:rsidP="00B31151">
              <w:pPr>
                <w:rPr>
                  <w:rFonts w:asciiTheme="majorHAnsi" w:hAnsiTheme="majorHAnsi"/>
                  <w:b/>
                  <w:bCs/>
                </w:rPr>
              </w:pPr>
              <w:r w:rsidRPr="00094134">
                <w:rPr>
                  <w:rFonts w:asciiTheme="majorHAnsi" w:hAnsiTheme="majorHAnsi"/>
                  <w:b/>
                  <w:bCs/>
                </w:rPr>
                <w:t>η Ε</w:t>
              </w:r>
              <w:r w:rsidR="00B31151">
                <w:rPr>
                  <w:rFonts w:asciiTheme="majorHAnsi" w:hAnsiTheme="majorHAnsi"/>
                  <w:b/>
                  <w:bCs/>
                </w:rPr>
                <w:t>.</w:t>
              </w:r>
              <w:r w:rsidRPr="00094134">
                <w:rPr>
                  <w:rFonts w:asciiTheme="majorHAnsi" w:hAnsiTheme="majorHAnsi"/>
                  <w:b/>
                  <w:bCs/>
                </w:rPr>
                <w:t>Σ</w:t>
              </w:r>
              <w:r w:rsidR="00B31151">
                <w:rPr>
                  <w:rFonts w:asciiTheme="majorHAnsi" w:hAnsiTheme="majorHAnsi"/>
                  <w:b/>
                  <w:bCs/>
                </w:rPr>
                <w:t>.</w:t>
              </w:r>
              <w:r w:rsidRPr="00094134">
                <w:rPr>
                  <w:rFonts w:asciiTheme="majorHAnsi" w:hAnsiTheme="majorHAnsi"/>
                  <w:b/>
                  <w:bCs/>
                </w:rPr>
                <w:t>Α</w:t>
              </w:r>
              <w:r w:rsidR="00B31151">
                <w:rPr>
                  <w:rFonts w:asciiTheme="majorHAnsi" w:hAnsiTheme="majorHAnsi"/>
                  <w:b/>
                  <w:bCs/>
                </w:rPr>
                <w:t>.</w:t>
              </w:r>
              <w:r w:rsidRPr="00094134">
                <w:rPr>
                  <w:rFonts w:asciiTheme="majorHAnsi" w:hAnsiTheme="majorHAnsi"/>
                  <w:b/>
                  <w:bCs/>
                </w:rPr>
                <w:t>μεΑ</w:t>
              </w:r>
              <w:r w:rsidR="00B31151">
                <w:rPr>
                  <w:rFonts w:asciiTheme="majorHAnsi" w:hAnsiTheme="majorHAnsi"/>
                  <w:b/>
                  <w:bCs/>
                </w:rPr>
                <w:t>.</w:t>
              </w:r>
              <w:r w:rsidRPr="00094134">
                <w:rPr>
                  <w:rFonts w:asciiTheme="majorHAnsi" w:hAnsiTheme="majorHAnsi"/>
                  <w:b/>
                  <w:bCs/>
                </w:rPr>
                <w:t xml:space="preserve"> προτείνει και αιτείται ανά άρθρο του παρόντος σχεδίου νόμου τις ακόλουθες τροποποιήσεις και προσθήκες (βλ. έντονη γραμματοσειρά):</w:t>
              </w:r>
            </w:p>
            <w:p w14:paraId="498F47E4" w14:textId="77777777" w:rsidR="00975D3B" w:rsidRPr="00975D3B" w:rsidRDefault="00975D3B" w:rsidP="00975D3B">
              <w:pPr>
                <w:rPr>
                  <w:rFonts w:asciiTheme="majorHAnsi" w:eastAsia="Calibri" w:hAnsiTheme="majorHAnsi" w:cs="Calibri"/>
                  <w:b/>
                  <w:bCs/>
                  <w:color w:val="auto"/>
                  <w:kern w:val="3"/>
                </w:rPr>
              </w:pPr>
              <w:r w:rsidRPr="00975D3B">
                <w:rPr>
                  <w:rFonts w:asciiTheme="majorHAnsi" w:eastAsia="Calibri" w:hAnsiTheme="majorHAnsi" w:cs="Calibri"/>
                  <w:b/>
                  <w:bCs/>
                  <w:color w:val="auto"/>
                  <w:kern w:val="3"/>
                </w:rPr>
                <w:t>Άρθρο 14 Διαδικασία πρακτικής δοκιμασίας υποψήφιων οδηγών και οδηγών</w:t>
              </w:r>
            </w:p>
            <w:p w14:paraId="509A3ECE" w14:textId="4781698E" w:rsidR="00975D3B" w:rsidRPr="00975D3B" w:rsidRDefault="007009C8" w:rsidP="00975D3B">
              <w:pPr>
                <w:widowControl w:val="0"/>
                <w:suppressAutoHyphens/>
                <w:overflowPunct w:val="0"/>
                <w:autoSpaceDE w:val="0"/>
                <w:autoSpaceDN w:val="0"/>
                <w:spacing w:after="0"/>
                <w:rPr>
                  <w:rFonts w:asciiTheme="majorHAnsi" w:hAnsiTheme="majorHAnsi"/>
                  <w:color w:val="auto"/>
                  <w:kern w:val="3"/>
                </w:rPr>
              </w:pPr>
              <w:r w:rsidRPr="007009C8">
                <w:rPr>
                  <w:rFonts w:asciiTheme="majorHAnsi" w:hAnsiTheme="majorHAnsi"/>
                  <w:color w:val="auto"/>
                  <w:kern w:val="3"/>
                </w:rPr>
                <w:t xml:space="preserve">Η παρ. </w:t>
              </w:r>
              <w:r>
                <w:rPr>
                  <w:rFonts w:asciiTheme="majorHAnsi" w:hAnsiTheme="majorHAnsi"/>
                  <w:color w:val="auto"/>
                  <w:kern w:val="3"/>
                </w:rPr>
                <w:t>3</w:t>
              </w:r>
              <w:r w:rsidRPr="007009C8">
                <w:rPr>
                  <w:rFonts w:asciiTheme="majorHAnsi" w:hAnsiTheme="majorHAnsi"/>
                  <w:color w:val="auto"/>
                  <w:kern w:val="3"/>
                </w:rPr>
                <w:t xml:space="preserve"> να συμπληρωθεί ως ακολούθως (βλ. έντονη γραμματοσειρά):</w:t>
              </w:r>
            </w:p>
            <w:p w14:paraId="326B2FC2" w14:textId="5DEBDF26" w:rsidR="00975D3B" w:rsidRDefault="00975D3B" w:rsidP="00975D3B">
              <w:pPr>
                <w:widowControl w:val="0"/>
                <w:suppressAutoHyphens/>
                <w:overflowPunct w:val="0"/>
                <w:autoSpaceDE w:val="0"/>
                <w:autoSpaceDN w:val="0"/>
                <w:spacing w:after="0"/>
                <w:rPr>
                  <w:rFonts w:asciiTheme="majorHAnsi" w:eastAsia="Calibri-Bold" w:hAnsiTheme="majorHAnsi" w:cs="Calibri-Bold"/>
                  <w:i/>
                  <w:iCs/>
                  <w:color w:val="auto"/>
                  <w:kern w:val="3"/>
                </w:rPr>
              </w:pPr>
              <w:r>
                <w:rPr>
                  <w:rFonts w:asciiTheme="majorHAnsi" w:eastAsia="Calibri-Bold" w:hAnsiTheme="majorHAnsi" w:cs="Calibri-Bold"/>
                  <w:i/>
                  <w:iCs/>
                  <w:color w:val="auto"/>
                  <w:kern w:val="3"/>
                </w:rPr>
                <w:t>«</w:t>
              </w:r>
              <w:r w:rsidRPr="005C3C54">
                <w:rPr>
                  <w:rFonts w:asciiTheme="majorHAnsi" w:eastAsia="Calibri-Bold" w:hAnsiTheme="majorHAnsi" w:cs="Calibri-Bold"/>
                  <w:i/>
                  <w:iCs/>
                  <w:color w:val="auto"/>
                  <w:kern w:val="3"/>
                </w:rPr>
                <w:t>[...]</w:t>
              </w:r>
            </w:p>
            <w:p w14:paraId="2C47D8F8" w14:textId="2BE91E34" w:rsidR="00975D3B" w:rsidRPr="00975D3B" w:rsidRDefault="00975D3B" w:rsidP="00975D3B">
              <w:pPr>
                <w:widowControl w:val="0"/>
                <w:suppressAutoHyphens/>
                <w:overflowPunct w:val="0"/>
                <w:autoSpaceDE w:val="0"/>
                <w:autoSpaceDN w:val="0"/>
                <w:spacing w:after="0"/>
                <w:rPr>
                  <w:rFonts w:asciiTheme="majorHAnsi" w:hAnsiTheme="majorHAnsi"/>
                  <w:i/>
                  <w:iCs/>
                  <w:color w:val="auto"/>
                  <w:kern w:val="3"/>
                </w:rPr>
              </w:pPr>
              <w:r>
                <w:rPr>
                  <w:rFonts w:asciiTheme="majorHAnsi" w:hAnsiTheme="majorHAnsi"/>
                  <w:i/>
                  <w:iCs/>
                  <w:color w:val="auto"/>
                  <w:kern w:val="3"/>
                </w:rPr>
                <w:t xml:space="preserve">3. </w:t>
              </w:r>
              <w:r w:rsidRPr="00975D3B">
                <w:rPr>
                  <w:rFonts w:asciiTheme="majorHAnsi" w:hAnsiTheme="majorHAnsi"/>
                  <w:i/>
                  <w:iCs/>
                  <w:color w:val="auto"/>
                  <w:kern w:val="3"/>
                </w:rPr>
                <w:t>Η πρακτική δοκιμασία όλων των κατηγοριών αδειών οδήγησης διενεργείται από έναν</w:t>
              </w:r>
              <w:r w:rsidR="00B31151">
                <w:rPr>
                  <w:rFonts w:asciiTheme="majorHAnsi" w:hAnsiTheme="majorHAnsi"/>
                  <w:i/>
                  <w:iCs/>
                  <w:color w:val="auto"/>
                  <w:kern w:val="3"/>
                </w:rPr>
                <w:t xml:space="preserve"> </w:t>
              </w:r>
              <w:r w:rsidRPr="00975D3B">
                <w:rPr>
                  <w:rFonts w:asciiTheme="majorHAnsi" w:hAnsiTheme="majorHAnsi"/>
                  <w:i/>
                  <w:iCs/>
                  <w:color w:val="auto"/>
                  <w:kern w:val="3"/>
                </w:rPr>
                <w:t>εξεταστή, ο οποίος ορίζεται με απόφαση της αρμόδιας αρχής. Κατά τη διενέργεια</w:t>
              </w:r>
              <w:r w:rsidR="00B31151">
                <w:rPr>
                  <w:rFonts w:asciiTheme="majorHAnsi" w:hAnsiTheme="majorHAnsi"/>
                  <w:i/>
                  <w:iCs/>
                  <w:color w:val="auto"/>
                  <w:kern w:val="3"/>
                </w:rPr>
                <w:t xml:space="preserve"> </w:t>
              </w:r>
              <w:r w:rsidRPr="00975D3B">
                <w:rPr>
                  <w:rFonts w:asciiTheme="majorHAnsi" w:hAnsiTheme="majorHAnsi"/>
                  <w:i/>
                  <w:iCs/>
                  <w:color w:val="auto"/>
                  <w:kern w:val="3"/>
                </w:rPr>
                <w:t>πρακτικής δοκιμασίας υποψήφιων οδηγών και οδηγών αυτοκινήτων, παρίστανται μέσα στο</w:t>
              </w:r>
              <w:r w:rsidR="00B31151">
                <w:rPr>
                  <w:rFonts w:asciiTheme="majorHAnsi" w:hAnsiTheme="majorHAnsi"/>
                  <w:i/>
                  <w:iCs/>
                  <w:color w:val="auto"/>
                  <w:kern w:val="3"/>
                </w:rPr>
                <w:t xml:space="preserve"> </w:t>
              </w:r>
              <w:r w:rsidRPr="00975D3B">
                <w:rPr>
                  <w:rFonts w:asciiTheme="majorHAnsi" w:hAnsiTheme="majorHAnsi"/>
                  <w:i/>
                  <w:iCs/>
                  <w:color w:val="auto"/>
                  <w:kern w:val="3"/>
                </w:rPr>
                <w:t>όχημα ο εξεταστής, στη θέση του συνοδηγού, και ο εκπαιδευτής του υποψήφιου οδηγού, η</w:t>
              </w:r>
              <w:r w:rsidR="00B31151">
                <w:rPr>
                  <w:rFonts w:asciiTheme="majorHAnsi" w:hAnsiTheme="majorHAnsi"/>
                  <w:i/>
                  <w:iCs/>
                  <w:color w:val="auto"/>
                  <w:kern w:val="3"/>
                </w:rPr>
                <w:t xml:space="preserve"> </w:t>
              </w:r>
              <w:r w:rsidRPr="00975D3B">
                <w:rPr>
                  <w:rFonts w:asciiTheme="majorHAnsi" w:hAnsiTheme="majorHAnsi"/>
                  <w:i/>
                  <w:iCs/>
                  <w:color w:val="auto"/>
                  <w:kern w:val="3"/>
                </w:rPr>
                <w:t xml:space="preserve">θέση του οποίου βρίσκεται στο οπίσθιο τμήμα του οχήματος. </w:t>
              </w:r>
              <w:r w:rsidRPr="00975D3B">
                <w:rPr>
                  <w:rFonts w:asciiTheme="majorHAnsi" w:hAnsiTheme="majorHAnsi"/>
                  <w:b/>
                  <w:bCs/>
                  <w:i/>
                  <w:iCs/>
                  <w:color w:val="auto"/>
                  <w:kern w:val="3"/>
                </w:rPr>
                <w:t>Σε περίπτωση κωφού και βαρήκοου υποψήφιου οδηγού που έχει ζητήσει παρουσία διερμηνέα της ελληνικής νοηματικής γλώσσας, ο διερμηνέας μπορεί να παραβρίσκεται στο οπίσθιο τμήμα του οχήματος</w:t>
              </w:r>
              <w:r w:rsidRPr="00975D3B">
                <w:rPr>
                  <w:rFonts w:asciiTheme="majorHAnsi" w:hAnsiTheme="majorHAnsi"/>
                  <w:i/>
                  <w:iCs/>
                  <w:color w:val="auto"/>
                  <w:kern w:val="3"/>
                </w:rPr>
                <w:t>.</w:t>
              </w:r>
              <w:r>
                <w:rPr>
                  <w:rFonts w:asciiTheme="majorHAnsi" w:hAnsiTheme="majorHAnsi"/>
                  <w:i/>
                  <w:iCs/>
                  <w:color w:val="auto"/>
                  <w:kern w:val="3"/>
                </w:rPr>
                <w:t xml:space="preserve"> </w:t>
              </w:r>
              <w:r w:rsidRPr="00975D3B">
                <w:rPr>
                  <w:rFonts w:asciiTheme="majorHAnsi" w:hAnsiTheme="majorHAnsi"/>
                  <w:i/>
                  <w:iCs/>
                  <w:color w:val="auto"/>
                  <w:kern w:val="3"/>
                </w:rPr>
                <w:t>Κατά τη διενέργεια πρακτικής</w:t>
              </w:r>
              <w:r>
                <w:rPr>
                  <w:rFonts w:asciiTheme="majorHAnsi" w:hAnsiTheme="majorHAnsi"/>
                  <w:i/>
                  <w:iCs/>
                  <w:color w:val="auto"/>
                  <w:kern w:val="3"/>
                </w:rPr>
                <w:t xml:space="preserve"> </w:t>
              </w:r>
              <w:r w:rsidRPr="00975D3B">
                <w:rPr>
                  <w:rFonts w:asciiTheme="majorHAnsi" w:hAnsiTheme="majorHAnsi"/>
                  <w:i/>
                  <w:iCs/>
                  <w:color w:val="auto"/>
                  <w:kern w:val="3"/>
                </w:rPr>
                <w:t>δοκιμασίας υποψήφιων οδηγών και οδηγών φορτηγών και λεωφορείων, παρίστανται μέσα</w:t>
              </w:r>
              <w:r>
                <w:rPr>
                  <w:rFonts w:asciiTheme="majorHAnsi" w:hAnsiTheme="majorHAnsi"/>
                  <w:i/>
                  <w:iCs/>
                  <w:color w:val="auto"/>
                  <w:kern w:val="3"/>
                </w:rPr>
                <w:t xml:space="preserve"> </w:t>
              </w:r>
              <w:r w:rsidRPr="00975D3B">
                <w:rPr>
                  <w:rFonts w:asciiTheme="majorHAnsi" w:hAnsiTheme="majorHAnsi"/>
                  <w:i/>
                  <w:iCs/>
                  <w:color w:val="auto"/>
                  <w:kern w:val="3"/>
                </w:rPr>
                <w:t>στο όχημα ο εξεταστής, η θέση του οποίου βρίσκεται στο μπροστινό τμήμα του οχήματος</w:t>
              </w:r>
              <w:r>
                <w:rPr>
                  <w:rFonts w:asciiTheme="majorHAnsi" w:hAnsiTheme="majorHAnsi"/>
                  <w:i/>
                  <w:iCs/>
                  <w:color w:val="auto"/>
                  <w:kern w:val="3"/>
                </w:rPr>
                <w:t xml:space="preserve"> </w:t>
              </w:r>
              <w:r w:rsidRPr="00975D3B">
                <w:rPr>
                  <w:rFonts w:asciiTheme="majorHAnsi" w:hAnsiTheme="majorHAnsi"/>
                  <w:i/>
                  <w:iCs/>
                  <w:color w:val="auto"/>
                  <w:kern w:val="3"/>
                </w:rPr>
                <w:t xml:space="preserve">δίπλα στον οδηγό και ο οποίος έχει τον χειρισμό των </w:t>
              </w:r>
              <w:proofErr w:type="spellStart"/>
              <w:r w:rsidRPr="00975D3B">
                <w:rPr>
                  <w:rFonts w:asciiTheme="majorHAnsi" w:hAnsiTheme="majorHAnsi"/>
                  <w:i/>
                  <w:iCs/>
                  <w:color w:val="auto"/>
                  <w:kern w:val="3"/>
                </w:rPr>
                <w:t>ποδομοχλών</w:t>
              </w:r>
              <w:proofErr w:type="spellEnd"/>
              <w:r w:rsidRPr="00975D3B">
                <w:rPr>
                  <w:rFonts w:asciiTheme="majorHAnsi" w:hAnsiTheme="majorHAnsi"/>
                  <w:i/>
                  <w:iCs/>
                  <w:color w:val="auto"/>
                  <w:kern w:val="3"/>
                </w:rPr>
                <w:t>, και ο εκπαιδευτής του</w:t>
              </w:r>
              <w:r>
                <w:rPr>
                  <w:rFonts w:asciiTheme="majorHAnsi" w:hAnsiTheme="majorHAnsi"/>
                  <w:i/>
                  <w:iCs/>
                  <w:color w:val="auto"/>
                  <w:kern w:val="3"/>
                </w:rPr>
                <w:t xml:space="preserve"> </w:t>
              </w:r>
              <w:r w:rsidRPr="00975D3B">
                <w:rPr>
                  <w:rFonts w:asciiTheme="majorHAnsi" w:hAnsiTheme="majorHAnsi"/>
                  <w:i/>
                  <w:iCs/>
                  <w:color w:val="auto"/>
                  <w:kern w:val="3"/>
                </w:rPr>
                <w:t>υποψήφιου οδηγού, η θέση του οποίου βρίσκεται δίπλα στον εξεταστή. Η πρακτική</w:t>
              </w:r>
              <w:r>
                <w:rPr>
                  <w:rFonts w:asciiTheme="majorHAnsi" w:hAnsiTheme="majorHAnsi"/>
                  <w:i/>
                  <w:iCs/>
                  <w:color w:val="auto"/>
                  <w:kern w:val="3"/>
                </w:rPr>
                <w:t xml:space="preserve"> </w:t>
              </w:r>
              <w:r w:rsidRPr="00975D3B">
                <w:rPr>
                  <w:rFonts w:asciiTheme="majorHAnsi" w:hAnsiTheme="majorHAnsi"/>
                  <w:i/>
                  <w:iCs/>
                  <w:color w:val="auto"/>
                  <w:kern w:val="3"/>
                </w:rPr>
                <w:t>δοκιμασία των υποψήφιων οδηγών και οδηγών μοτοσικλετών και μοτοποδηλάτων</w:t>
              </w:r>
              <w:r>
                <w:rPr>
                  <w:rFonts w:asciiTheme="majorHAnsi" w:hAnsiTheme="majorHAnsi"/>
                  <w:i/>
                  <w:iCs/>
                  <w:color w:val="auto"/>
                  <w:kern w:val="3"/>
                </w:rPr>
                <w:t xml:space="preserve"> </w:t>
              </w:r>
              <w:r w:rsidRPr="00975D3B">
                <w:rPr>
                  <w:rFonts w:asciiTheme="majorHAnsi" w:hAnsiTheme="majorHAnsi"/>
                  <w:i/>
                  <w:iCs/>
                  <w:color w:val="auto"/>
                  <w:kern w:val="3"/>
                </w:rPr>
                <w:t>πραγματοποιείται με τον υποψήφιο να επιβαίνει μόνος του επί της εκπαιδευτικής</w:t>
              </w:r>
              <w:r>
                <w:rPr>
                  <w:rFonts w:asciiTheme="majorHAnsi" w:hAnsiTheme="majorHAnsi"/>
                  <w:i/>
                  <w:iCs/>
                  <w:color w:val="auto"/>
                  <w:kern w:val="3"/>
                </w:rPr>
                <w:t xml:space="preserve"> </w:t>
              </w:r>
              <w:r w:rsidRPr="00975D3B">
                <w:rPr>
                  <w:rFonts w:asciiTheme="majorHAnsi" w:hAnsiTheme="majorHAnsi"/>
                  <w:i/>
                  <w:iCs/>
                  <w:color w:val="auto"/>
                  <w:kern w:val="3"/>
                </w:rPr>
                <w:t>μοτοσικλέτας ή του εκπαιδευτικού μοτοποδηλάτου, ακολουθούμενος από εκπαιδευτικό</w:t>
              </w:r>
              <w:r>
                <w:rPr>
                  <w:rFonts w:asciiTheme="majorHAnsi" w:hAnsiTheme="majorHAnsi"/>
                  <w:i/>
                  <w:iCs/>
                  <w:color w:val="auto"/>
                  <w:kern w:val="3"/>
                </w:rPr>
                <w:t xml:space="preserve"> </w:t>
              </w:r>
              <w:r w:rsidRPr="00975D3B">
                <w:rPr>
                  <w:rFonts w:asciiTheme="majorHAnsi" w:hAnsiTheme="majorHAnsi"/>
                  <w:i/>
                  <w:iCs/>
                  <w:color w:val="auto"/>
                  <w:kern w:val="3"/>
                </w:rPr>
                <w:t>όχημα</w:t>
              </w:r>
              <w:r>
                <w:rPr>
                  <w:rFonts w:asciiTheme="majorHAnsi" w:hAnsiTheme="majorHAnsi"/>
                  <w:i/>
                  <w:iCs/>
                  <w:color w:val="auto"/>
                  <w:kern w:val="3"/>
                </w:rPr>
                <w:t>».</w:t>
              </w:r>
            </w:p>
            <w:p w14:paraId="43C58292" w14:textId="56694758" w:rsidR="00975D3B" w:rsidRPr="007009C8" w:rsidRDefault="00975D3B" w:rsidP="00975D3B">
              <w:pPr>
                <w:widowControl w:val="0"/>
                <w:suppressAutoHyphens/>
                <w:overflowPunct w:val="0"/>
                <w:autoSpaceDE w:val="0"/>
                <w:autoSpaceDN w:val="0"/>
                <w:spacing w:after="0"/>
                <w:rPr>
                  <w:rFonts w:asciiTheme="majorHAnsi" w:hAnsiTheme="majorHAnsi"/>
                  <w:i/>
                  <w:iCs/>
                  <w:color w:val="auto"/>
                  <w:kern w:val="3"/>
                </w:rPr>
              </w:pPr>
              <w:r>
                <w:rPr>
                  <w:rFonts w:asciiTheme="majorHAnsi" w:hAnsiTheme="majorHAnsi"/>
                  <w:i/>
                  <w:iCs/>
                  <w:color w:val="auto"/>
                  <w:kern w:val="3"/>
                </w:rPr>
                <w:t xml:space="preserve"> </w:t>
              </w:r>
            </w:p>
            <w:p w14:paraId="776BF52A" w14:textId="77777777" w:rsidR="007009C8" w:rsidRDefault="00975D3B" w:rsidP="00975D3B">
              <w:pPr>
                <w:widowControl w:val="0"/>
                <w:suppressAutoHyphens/>
                <w:overflowPunct w:val="0"/>
                <w:autoSpaceDE w:val="0"/>
                <w:autoSpaceDN w:val="0"/>
                <w:spacing w:after="0"/>
                <w:rPr>
                  <w:rFonts w:asciiTheme="majorHAnsi" w:eastAsia="Calibri" w:hAnsiTheme="majorHAnsi" w:cs="Calibri"/>
                  <w:b/>
                  <w:bCs/>
                  <w:color w:val="auto"/>
                  <w:kern w:val="3"/>
                </w:rPr>
              </w:pPr>
              <w:r w:rsidRPr="00975D3B">
                <w:rPr>
                  <w:rFonts w:asciiTheme="majorHAnsi" w:eastAsia="Calibri" w:hAnsiTheme="majorHAnsi" w:cs="Calibri"/>
                  <w:b/>
                  <w:bCs/>
                  <w:color w:val="auto"/>
                  <w:kern w:val="3"/>
                </w:rPr>
                <w:lastRenderedPageBreak/>
                <w:t>Άρθρο 17 Μητρώο Εξεταστών Πρακτικής Δοκιμασίας Υποψήφιων Οδηγών και Οδηγών</w:t>
              </w:r>
            </w:p>
            <w:p w14:paraId="67B7D892" w14:textId="03A94040" w:rsidR="007009C8" w:rsidRPr="007009C8" w:rsidRDefault="007009C8" w:rsidP="00975D3B">
              <w:pPr>
                <w:widowControl w:val="0"/>
                <w:suppressAutoHyphens/>
                <w:overflowPunct w:val="0"/>
                <w:autoSpaceDE w:val="0"/>
                <w:autoSpaceDN w:val="0"/>
                <w:spacing w:after="0"/>
                <w:rPr>
                  <w:rFonts w:asciiTheme="majorHAnsi" w:eastAsia="Calibri" w:hAnsiTheme="majorHAnsi" w:cs="Calibri"/>
                  <w:b/>
                  <w:bCs/>
                  <w:color w:val="auto"/>
                  <w:kern w:val="3"/>
                </w:rPr>
              </w:pPr>
              <w:r>
                <w:rPr>
                  <w:rFonts w:asciiTheme="majorHAnsi" w:hAnsiTheme="majorHAnsi"/>
                  <w:color w:val="auto"/>
                  <w:kern w:val="3"/>
                </w:rPr>
                <w:t>Οι</w:t>
              </w:r>
              <w:r w:rsidRPr="007009C8">
                <w:rPr>
                  <w:rFonts w:asciiTheme="majorHAnsi" w:hAnsiTheme="majorHAnsi"/>
                  <w:color w:val="auto"/>
                  <w:kern w:val="3"/>
                </w:rPr>
                <w:t xml:space="preserve"> παρ. 5 </w:t>
              </w:r>
              <w:r>
                <w:rPr>
                  <w:rFonts w:asciiTheme="majorHAnsi" w:hAnsiTheme="majorHAnsi"/>
                  <w:color w:val="auto"/>
                  <w:kern w:val="3"/>
                </w:rPr>
                <w:t xml:space="preserve">και 6 </w:t>
              </w:r>
              <w:r w:rsidRPr="007009C8">
                <w:rPr>
                  <w:rFonts w:asciiTheme="majorHAnsi" w:hAnsiTheme="majorHAnsi"/>
                  <w:color w:val="auto"/>
                  <w:kern w:val="3"/>
                </w:rPr>
                <w:t>να συμπληρωθ</w:t>
              </w:r>
              <w:r>
                <w:rPr>
                  <w:rFonts w:asciiTheme="majorHAnsi" w:hAnsiTheme="majorHAnsi"/>
                  <w:color w:val="auto"/>
                  <w:kern w:val="3"/>
                </w:rPr>
                <w:t>ούν</w:t>
              </w:r>
              <w:r w:rsidRPr="007009C8">
                <w:rPr>
                  <w:rFonts w:asciiTheme="majorHAnsi" w:hAnsiTheme="majorHAnsi"/>
                  <w:color w:val="auto"/>
                  <w:kern w:val="3"/>
                </w:rPr>
                <w:t xml:space="preserve"> ως ακολούθως (βλ. έντονη γραμματοσειρά):</w:t>
              </w:r>
            </w:p>
            <w:p w14:paraId="3BC3A40A" w14:textId="2DF3C30A" w:rsidR="00975D3B" w:rsidRDefault="00816D34" w:rsidP="00975D3B">
              <w:pPr>
                <w:widowControl w:val="0"/>
                <w:suppressAutoHyphens/>
                <w:overflowPunct w:val="0"/>
                <w:autoSpaceDE w:val="0"/>
                <w:autoSpaceDN w:val="0"/>
                <w:spacing w:after="0"/>
                <w:rPr>
                  <w:rFonts w:asciiTheme="majorHAnsi" w:eastAsia="Calibri" w:hAnsiTheme="majorHAnsi" w:cs="Calibri"/>
                  <w:i/>
                  <w:iCs/>
                  <w:color w:val="auto"/>
                  <w:kern w:val="3"/>
                </w:rPr>
              </w:pPr>
              <w:r>
                <w:rPr>
                  <w:rFonts w:asciiTheme="majorHAnsi" w:eastAsia="Calibri" w:hAnsiTheme="majorHAnsi" w:cs="Calibri"/>
                  <w:i/>
                  <w:iCs/>
                  <w:color w:val="auto"/>
                  <w:kern w:val="3"/>
                </w:rPr>
                <w:t>«</w:t>
              </w:r>
              <w:r w:rsidR="00975D3B" w:rsidRPr="005C3C54">
                <w:rPr>
                  <w:rFonts w:asciiTheme="majorHAnsi" w:eastAsia="Calibri" w:hAnsiTheme="majorHAnsi" w:cs="Calibri"/>
                  <w:i/>
                  <w:iCs/>
                  <w:color w:val="auto"/>
                  <w:kern w:val="3"/>
                </w:rPr>
                <w:t>[...].</w:t>
              </w:r>
            </w:p>
            <w:p w14:paraId="2E3AF1F5" w14:textId="77777777" w:rsidR="00975D3B" w:rsidRPr="00975D3B" w:rsidRDefault="00975D3B" w:rsidP="00975D3B">
              <w:pPr>
                <w:widowControl w:val="0"/>
                <w:suppressAutoHyphens/>
                <w:overflowPunct w:val="0"/>
                <w:autoSpaceDE w:val="0"/>
                <w:autoSpaceDN w:val="0"/>
                <w:spacing w:after="0"/>
                <w:rPr>
                  <w:rFonts w:asciiTheme="majorHAnsi" w:eastAsia="Calibri" w:hAnsiTheme="majorHAnsi" w:cs="Calibri"/>
                  <w:i/>
                  <w:iCs/>
                  <w:color w:val="auto"/>
                  <w:kern w:val="3"/>
                </w:rPr>
              </w:pPr>
              <w:r w:rsidRPr="00975D3B">
                <w:rPr>
                  <w:rFonts w:asciiTheme="majorHAnsi" w:eastAsia="Calibri" w:hAnsiTheme="majorHAnsi" w:cs="Calibri"/>
                  <w:i/>
                  <w:iCs/>
                  <w:color w:val="auto"/>
                  <w:kern w:val="3"/>
                </w:rPr>
                <w:t>5. Η εγγραφή στο Μητρώο Εξεταστών γίνεται με απόφαση του αρμοδίου οργάνου. Για την</w:t>
              </w:r>
            </w:p>
            <w:p w14:paraId="26611228" w14:textId="77777777" w:rsidR="00975D3B" w:rsidRPr="00975D3B" w:rsidRDefault="00975D3B" w:rsidP="00975D3B">
              <w:pPr>
                <w:widowControl w:val="0"/>
                <w:suppressAutoHyphens/>
                <w:overflowPunct w:val="0"/>
                <w:autoSpaceDE w:val="0"/>
                <w:autoSpaceDN w:val="0"/>
                <w:spacing w:after="0"/>
                <w:rPr>
                  <w:rFonts w:asciiTheme="majorHAnsi" w:eastAsia="Calibri" w:hAnsiTheme="majorHAnsi" w:cs="Calibri"/>
                  <w:i/>
                  <w:iCs/>
                  <w:color w:val="auto"/>
                  <w:kern w:val="3"/>
                </w:rPr>
              </w:pPr>
              <w:r w:rsidRPr="00975D3B">
                <w:rPr>
                  <w:rFonts w:asciiTheme="majorHAnsi" w:eastAsia="Calibri" w:hAnsiTheme="majorHAnsi" w:cs="Calibri"/>
                  <w:i/>
                  <w:iCs/>
                  <w:color w:val="auto"/>
                  <w:kern w:val="3"/>
                </w:rPr>
                <w:t>οριστική ένταξη των προσώπων των περ. β) και γ) της παρ. 2 στο Μητρώο Εξεταστών</w:t>
              </w:r>
            </w:p>
            <w:p w14:paraId="75024D50" w14:textId="77777777" w:rsidR="00975D3B" w:rsidRPr="00975D3B" w:rsidRDefault="00975D3B" w:rsidP="00975D3B">
              <w:pPr>
                <w:widowControl w:val="0"/>
                <w:suppressAutoHyphens/>
                <w:overflowPunct w:val="0"/>
                <w:autoSpaceDE w:val="0"/>
                <w:autoSpaceDN w:val="0"/>
                <w:spacing w:after="0"/>
                <w:rPr>
                  <w:rFonts w:asciiTheme="majorHAnsi" w:eastAsia="Calibri" w:hAnsiTheme="majorHAnsi" w:cs="Calibri"/>
                  <w:i/>
                  <w:iCs/>
                  <w:color w:val="auto"/>
                  <w:kern w:val="3"/>
                </w:rPr>
              </w:pPr>
              <w:r w:rsidRPr="00975D3B">
                <w:rPr>
                  <w:rFonts w:asciiTheme="majorHAnsi" w:eastAsia="Calibri" w:hAnsiTheme="majorHAnsi" w:cs="Calibri"/>
                  <w:i/>
                  <w:iCs/>
                  <w:color w:val="auto"/>
                  <w:kern w:val="3"/>
                </w:rPr>
                <w:t>απαιτείται η επιτυχής παρακολούθηση ειδικών επιμορφωτικών προγραμμάτων αρχικής</w:t>
              </w:r>
            </w:p>
            <w:p w14:paraId="3C57B0FB" w14:textId="745CEC85" w:rsidR="00975D3B" w:rsidRDefault="00975D3B" w:rsidP="00975D3B">
              <w:pPr>
                <w:widowControl w:val="0"/>
                <w:suppressAutoHyphens/>
                <w:overflowPunct w:val="0"/>
                <w:autoSpaceDE w:val="0"/>
                <w:autoSpaceDN w:val="0"/>
                <w:spacing w:after="0"/>
                <w:rPr>
                  <w:rFonts w:asciiTheme="majorHAnsi" w:eastAsia="Calibri" w:hAnsiTheme="majorHAnsi" w:cs="Calibri"/>
                  <w:i/>
                  <w:iCs/>
                  <w:color w:val="auto"/>
                  <w:kern w:val="3"/>
                </w:rPr>
              </w:pPr>
              <w:r w:rsidRPr="00975D3B">
                <w:rPr>
                  <w:rFonts w:asciiTheme="majorHAnsi" w:eastAsia="Calibri" w:hAnsiTheme="majorHAnsi" w:cs="Calibri"/>
                  <w:i/>
                  <w:iCs/>
                  <w:color w:val="auto"/>
                  <w:kern w:val="3"/>
                </w:rPr>
                <w:t>κατάρτισης που διεξάγονται από το Εθνικό Κέντρο Δημόσιας Διοίκησης και Αυτοδιοίκησης.</w:t>
              </w:r>
            </w:p>
            <w:p w14:paraId="5B78DF75" w14:textId="65BBA06E" w:rsidR="00975D3B" w:rsidRDefault="00975D3B" w:rsidP="00975D3B">
              <w:pPr>
                <w:widowControl w:val="0"/>
                <w:suppressAutoHyphens/>
                <w:overflowPunct w:val="0"/>
                <w:autoSpaceDE w:val="0"/>
                <w:autoSpaceDN w:val="0"/>
                <w:spacing w:after="0"/>
                <w:rPr>
                  <w:rFonts w:asciiTheme="majorHAnsi" w:eastAsia="Calibri" w:hAnsiTheme="majorHAnsi" w:cs="Calibri"/>
                  <w:b/>
                  <w:i/>
                  <w:iCs/>
                  <w:color w:val="auto"/>
                  <w:kern w:val="3"/>
                </w:rPr>
              </w:pPr>
              <w:r w:rsidRPr="005C3C54">
                <w:rPr>
                  <w:rFonts w:asciiTheme="majorHAnsi" w:eastAsia="Calibri" w:hAnsiTheme="majorHAnsi" w:cs="Calibri"/>
                  <w:b/>
                  <w:i/>
                  <w:iCs/>
                  <w:color w:val="auto"/>
                  <w:kern w:val="3"/>
                </w:rPr>
                <w:t>Στα επιμορφωτικά προγράμματα αρχικής κατάρτισης των εξεταστών περιλαμβάνεται και ενότητα σχετική με θέματα αναπηρίας που σχεδιάζεται και υλοποιείται σε συνεργασία με το Ινστιτούτο Εθνικής Συνομοσπονδίας Ατόμων με</w:t>
              </w:r>
              <w:r w:rsidRPr="00094134">
                <w:rPr>
                  <w:rFonts w:asciiTheme="majorHAnsi" w:eastAsia="Calibri" w:hAnsiTheme="majorHAnsi" w:cs="Calibri"/>
                  <w:b/>
                  <w:i/>
                  <w:iCs/>
                  <w:color w:val="auto"/>
                  <w:kern w:val="3"/>
                </w:rPr>
                <w:t xml:space="preserve"> </w:t>
              </w:r>
              <w:r w:rsidRPr="005C3C54">
                <w:rPr>
                  <w:rFonts w:asciiTheme="majorHAnsi" w:eastAsia="Calibri" w:hAnsiTheme="majorHAnsi" w:cs="Calibri"/>
                  <w:b/>
                  <w:i/>
                  <w:iCs/>
                  <w:color w:val="auto"/>
                  <w:kern w:val="3"/>
                </w:rPr>
                <w:t>Αναπηρία κ</w:t>
              </w:r>
              <w:r w:rsidRPr="00094134">
                <w:rPr>
                  <w:rFonts w:asciiTheme="majorHAnsi" w:eastAsia="Calibri" w:hAnsiTheme="majorHAnsi" w:cs="Calibri"/>
                  <w:b/>
                  <w:i/>
                  <w:iCs/>
                  <w:color w:val="auto"/>
                  <w:kern w:val="3"/>
                </w:rPr>
                <w:t>αι</w:t>
              </w:r>
              <w:r w:rsidRPr="005C3C54">
                <w:rPr>
                  <w:rFonts w:asciiTheme="majorHAnsi" w:eastAsia="Calibri" w:hAnsiTheme="majorHAnsi" w:cs="Calibri"/>
                  <w:b/>
                  <w:i/>
                  <w:iCs/>
                  <w:color w:val="auto"/>
                  <w:kern w:val="3"/>
                </w:rPr>
                <w:t xml:space="preserve"> χρόνιες παθήσεις (</w:t>
              </w:r>
              <w:r w:rsidRPr="008458A1">
                <w:rPr>
                  <w:rFonts w:asciiTheme="majorHAnsi" w:eastAsia="Calibri" w:hAnsiTheme="majorHAnsi" w:cs="Calibri"/>
                  <w:b/>
                  <w:i/>
                  <w:iCs/>
                  <w:color w:val="auto"/>
                  <w:kern w:val="3"/>
                </w:rPr>
                <w:t>ΙΝ-Ε.Σ.Α.μεΑ.</w:t>
              </w:r>
              <w:r w:rsidRPr="005C3C54">
                <w:rPr>
                  <w:rFonts w:asciiTheme="majorHAnsi" w:eastAsia="Calibri" w:hAnsiTheme="majorHAnsi" w:cs="Calibri"/>
                  <w:b/>
                  <w:i/>
                  <w:iCs/>
                  <w:color w:val="auto"/>
                  <w:kern w:val="3"/>
                </w:rPr>
                <w:t>)</w:t>
              </w:r>
            </w:p>
            <w:p w14:paraId="4EB345D3" w14:textId="77C3E554" w:rsidR="007009C8" w:rsidRPr="007009C8" w:rsidRDefault="007009C8" w:rsidP="007009C8">
              <w:pPr>
                <w:widowControl w:val="0"/>
                <w:suppressAutoHyphens/>
                <w:overflowPunct w:val="0"/>
                <w:autoSpaceDE w:val="0"/>
                <w:autoSpaceDN w:val="0"/>
                <w:spacing w:after="0"/>
                <w:rPr>
                  <w:rFonts w:asciiTheme="majorHAnsi" w:hAnsiTheme="majorHAnsi"/>
                  <w:b/>
                  <w:bCs/>
                  <w:i/>
                  <w:iCs/>
                  <w:color w:val="auto"/>
                  <w:kern w:val="3"/>
                </w:rPr>
              </w:pPr>
              <w:r w:rsidRPr="007009C8">
                <w:rPr>
                  <w:rFonts w:asciiTheme="majorHAnsi" w:hAnsiTheme="majorHAnsi"/>
                  <w:i/>
                  <w:iCs/>
                  <w:color w:val="auto"/>
                  <w:kern w:val="3"/>
                </w:rPr>
                <w:t>6. Οι εγγεγραμμένοι στο Μητρώο Εξεταστών, μετά από την οριστική ένταξή τους στο</w:t>
              </w:r>
              <w:r>
                <w:rPr>
                  <w:rFonts w:asciiTheme="majorHAnsi" w:hAnsiTheme="majorHAnsi"/>
                  <w:i/>
                  <w:iCs/>
                  <w:color w:val="auto"/>
                  <w:kern w:val="3"/>
                </w:rPr>
                <w:t xml:space="preserve"> </w:t>
              </w:r>
              <w:r w:rsidRPr="007009C8">
                <w:rPr>
                  <w:rFonts w:asciiTheme="majorHAnsi" w:hAnsiTheme="majorHAnsi"/>
                  <w:i/>
                  <w:iCs/>
                  <w:color w:val="auto"/>
                  <w:kern w:val="3"/>
                </w:rPr>
                <w:t>Μητρώο, υπόκεινται στις απαιτήσεις εξασφάλισης της ποιότητας και διαρκούς</w:t>
              </w:r>
              <w:r>
                <w:rPr>
                  <w:rFonts w:asciiTheme="majorHAnsi" w:hAnsiTheme="majorHAnsi"/>
                  <w:i/>
                  <w:iCs/>
                  <w:color w:val="auto"/>
                  <w:kern w:val="3"/>
                </w:rPr>
                <w:t xml:space="preserve"> </w:t>
              </w:r>
              <w:r w:rsidRPr="007009C8">
                <w:rPr>
                  <w:rFonts w:asciiTheme="majorHAnsi" w:hAnsiTheme="majorHAnsi"/>
                  <w:i/>
                  <w:iCs/>
                  <w:color w:val="auto"/>
                  <w:kern w:val="3"/>
                </w:rPr>
                <w:t>επιμόρφωσης σύμφωνα με το Παράρτημα IV του π.δ. 51/2012 (Α’ 101).</w:t>
              </w:r>
              <w:r w:rsidRPr="007009C8">
                <w:t xml:space="preserve"> </w:t>
              </w:r>
              <w:r w:rsidRPr="007009C8">
                <w:rPr>
                  <w:rFonts w:asciiTheme="majorHAnsi" w:hAnsiTheme="majorHAnsi"/>
                  <w:b/>
                  <w:bCs/>
                  <w:i/>
                  <w:iCs/>
                  <w:color w:val="auto"/>
                  <w:kern w:val="3"/>
                </w:rPr>
                <w:t>Η τακτική περιοδική κατάρτιση των εξεταστών περιλαμβάνει και ενότητα σχετική με θέματα αναπηρίας που σχεδιάζεται και υλοποιείται σε συνεργασία με το Ινστιτούτο Εθνικής Συνομοσπονδίας Ατόμων με Αναπηρία και χρόνιες παθήσεις (ΙΝ-Ε.Σ.Α.μεΑ.) [...]</w:t>
              </w:r>
              <w:r w:rsidR="00816D34">
                <w:rPr>
                  <w:rFonts w:asciiTheme="majorHAnsi" w:hAnsiTheme="majorHAnsi"/>
                  <w:b/>
                  <w:bCs/>
                  <w:i/>
                  <w:iCs/>
                  <w:color w:val="auto"/>
                  <w:kern w:val="3"/>
                </w:rPr>
                <w:t>»</w:t>
              </w:r>
            </w:p>
            <w:p w14:paraId="6BF0FC52" w14:textId="0F86983E" w:rsidR="00975D3B" w:rsidRPr="005C3C54" w:rsidRDefault="007009C8" w:rsidP="00975D3B">
              <w:pPr>
                <w:widowControl w:val="0"/>
                <w:suppressAutoHyphens/>
                <w:overflowPunct w:val="0"/>
                <w:autoSpaceDE w:val="0"/>
                <w:autoSpaceDN w:val="0"/>
                <w:spacing w:after="0"/>
                <w:rPr>
                  <w:rFonts w:asciiTheme="majorHAnsi" w:hAnsiTheme="majorHAnsi"/>
                  <w:i/>
                  <w:iCs/>
                  <w:color w:val="auto"/>
                  <w:kern w:val="3"/>
                </w:rPr>
              </w:pPr>
              <w:r>
                <w:rPr>
                  <w:rFonts w:asciiTheme="majorHAnsi" w:eastAsia="Calibri" w:hAnsiTheme="majorHAnsi" w:cs="Calibri"/>
                  <w:i/>
                  <w:iCs/>
                  <w:color w:val="auto"/>
                  <w:kern w:val="3"/>
                </w:rPr>
                <w:t xml:space="preserve"> </w:t>
              </w:r>
              <w:r w:rsidR="00975D3B" w:rsidRPr="00094134">
                <w:rPr>
                  <w:rFonts w:asciiTheme="majorHAnsi" w:eastAsia="Calibri" w:hAnsiTheme="majorHAnsi" w:cs="Calibri"/>
                  <w:b/>
                  <w:i/>
                  <w:iCs/>
                  <w:color w:val="auto"/>
                  <w:kern w:val="3"/>
                </w:rPr>
                <w:t xml:space="preserve"> </w:t>
              </w:r>
              <w:r>
                <w:rPr>
                  <w:rFonts w:asciiTheme="majorHAnsi" w:eastAsia="Calibri" w:hAnsiTheme="majorHAnsi" w:cs="Calibri"/>
                  <w:b/>
                  <w:i/>
                  <w:iCs/>
                  <w:color w:val="auto"/>
                  <w:kern w:val="3"/>
                </w:rPr>
                <w:t xml:space="preserve"> </w:t>
              </w:r>
            </w:p>
            <w:p w14:paraId="61BC8B8E" w14:textId="3FFD10E6" w:rsidR="00975D3B" w:rsidRDefault="00975D3B" w:rsidP="00975D3B">
              <w:pPr>
                <w:widowControl w:val="0"/>
                <w:suppressAutoHyphens/>
                <w:overflowPunct w:val="0"/>
                <w:autoSpaceDE w:val="0"/>
                <w:autoSpaceDN w:val="0"/>
                <w:spacing w:after="0"/>
                <w:rPr>
                  <w:rFonts w:asciiTheme="majorHAnsi" w:eastAsia="Calibri" w:hAnsiTheme="majorHAnsi" w:cs="Calibri"/>
                  <w:b/>
                  <w:bCs/>
                  <w:color w:val="auto"/>
                  <w:kern w:val="3"/>
                </w:rPr>
              </w:pPr>
              <w:r w:rsidRPr="005C3C54">
                <w:rPr>
                  <w:rFonts w:asciiTheme="majorHAnsi" w:eastAsia="Calibri" w:hAnsiTheme="majorHAnsi" w:cs="Calibri"/>
                  <w:b/>
                  <w:bCs/>
                  <w:color w:val="auto"/>
                  <w:kern w:val="3"/>
                </w:rPr>
                <w:t>Άρθρο</w:t>
              </w:r>
              <w:r w:rsidRPr="005C3C54">
                <w:rPr>
                  <w:rFonts w:asciiTheme="majorHAnsi" w:eastAsia="Calibri-Bold" w:hAnsiTheme="majorHAnsi" w:cs="Calibri-Bold"/>
                  <w:b/>
                  <w:bCs/>
                  <w:color w:val="auto"/>
                  <w:kern w:val="3"/>
                </w:rPr>
                <w:t xml:space="preserve"> 19: </w:t>
              </w:r>
              <w:r w:rsidRPr="005C3C54">
                <w:rPr>
                  <w:rFonts w:asciiTheme="majorHAnsi" w:eastAsia="Calibri" w:hAnsiTheme="majorHAnsi" w:cs="Calibri"/>
                  <w:b/>
                  <w:bCs/>
                  <w:color w:val="auto"/>
                  <w:kern w:val="3"/>
                </w:rPr>
                <w:t>Μητρώο</w:t>
              </w:r>
              <w:r w:rsidRPr="005C3C54">
                <w:rPr>
                  <w:rFonts w:asciiTheme="majorHAnsi" w:eastAsia="Calibri-Bold" w:hAnsiTheme="majorHAnsi" w:cs="Calibri-Bold"/>
                  <w:b/>
                  <w:bCs/>
                  <w:color w:val="auto"/>
                  <w:kern w:val="3"/>
                </w:rPr>
                <w:t xml:space="preserve"> </w:t>
              </w:r>
              <w:r w:rsidRPr="005C3C54">
                <w:rPr>
                  <w:rFonts w:asciiTheme="majorHAnsi" w:eastAsia="Calibri" w:hAnsiTheme="majorHAnsi" w:cs="Calibri"/>
                  <w:b/>
                  <w:bCs/>
                  <w:color w:val="auto"/>
                  <w:kern w:val="3"/>
                </w:rPr>
                <w:t>Εποπτών</w:t>
              </w:r>
            </w:p>
            <w:p w14:paraId="6A7E1C25" w14:textId="28F6B93E" w:rsidR="00AB4D39" w:rsidRPr="00AB4D39" w:rsidRDefault="00AB4D39" w:rsidP="00975D3B">
              <w:pPr>
                <w:widowControl w:val="0"/>
                <w:suppressAutoHyphens/>
                <w:overflowPunct w:val="0"/>
                <w:autoSpaceDE w:val="0"/>
                <w:autoSpaceDN w:val="0"/>
                <w:spacing w:after="0"/>
                <w:rPr>
                  <w:rFonts w:asciiTheme="majorHAnsi" w:hAnsiTheme="majorHAnsi"/>
                  <w:color w:val="auto"/>
                  <w:kern w:val="3"/>
                </w:rPr>
              </w:pPr>
              <w:r w:rsidRPr="00AB4D39">
                <w:rPr>
                  <w:rFonts w:asciiTheme="majorHAnsi" w:hAnsiTheme="majorHAnsi"/>
                  <w:color w:val="auto"/>
                  <w:kern w:val="3"/>
                </w:rPr>
                <w:t xml:space="preserve">Η παρ. </w:t>
              </w:r>
              <w:r>
                <w:rPr>
                  <w:rFonts w:asciiTheme="majorHAnsi" w:hAnsiTheme="majorHAnsi"/>
                  <w:color w:val="auto"/>
                  <w:kern w:val="3"/>
                </w:rPr>
                <w:t>4</w:t>
              </w:r>
              <w:r w:rsidRPr="00AB4D39">
                <w:rPr>
                  <w:rFonts w:asciiTheme="majorHAnsi" w:hAnsiTheme="majorHAnsi"/>
                  <w:color w:val="auto"/>
                  <w:kern w:val="3"/>
                </w:rPr>
                <w:t xml:space="preserve"> να συμπληρωθεί ως ακολούθως (βλ. έντονη γραμματοσειρά):</w:t>
              </w:r>
            </w:p>
            <w:p w14:paraId="2D8F9612" w14:textId="65D0D3BA" w:rsidR="00975D3B" w:rsidRPr="00AB4D39" w:rsidRDefault="00816D34" w:rsidP="00AB4D39">
              <w:pPr>
                <w:widowControl w:val="0"/>
                <w:suppressAutoHyphens/>
                <w:overflowPunct w:val="0"/>
                <w:autoSpaceDE w:val="0"/>
                <w:autoSpaceDN w:val="0"/>
                <w:spacing w:after="0"/>
                <w:rPr>
                  <w:rFonts w:asciiTheme="majorHAnsi" w:hAnsiTheme="majorHAnsi"/>
                  <w:i/>
                  <w:iCs/>
                  <w:color w:val="auto"/>
                  <w:kern w:val="3"/>
                </w:rPr>
              </w:pPr>
              <w:r>
                <w:rPr>
                  <w:rFonts w:asciiTheme="majorHAnsi" w:hAnsiTheme="majorHAnsi"/>
                  <w:i/>
                  <w:iCs/>
                  <w:color w:val="auto"/>
                  <w:kern w:val="3"/>
                </w:rPr>
                <w:t>«</w:t>
              </w:r>
              <w:r w:rsidR="00AB4D39" w:rsidRPr="00AB4D39">
                <w:rPr>
                  <w:rFonts w:asciiTheme="majorHAnsi" w:hAnsiTheme="majorHAnsi"/>
                  <w:i/>
                  <w:iCs/>
                  <w:color w:val="auto"/>
                  <w:kern w:val="3"/>
                </w:rPr>
                <w:t xml:space="preserve">4. Για την ένταξή τους στο Μητρώο Εποπτών οι υποψήφιοι επόπτες οφείλουν να ολοκληρώσουν επιτυχώς ειδικά επιμορφωτικά προγράμματα κατάρτισης που διεξάγονται από το Εθνικό Κέντρο Δημόσιας Διοίκησης και Αυτοδιοίκησης, </w:t>
              </w:r>
              <w:r w:rsidR="00AB4D39" w:rsidRPr="00AB4D39">
                <w:rPr>
                  <w:rFonts w:asciiTheme="majorHAnsi" w:hAnsiTheme="majorHAnsi"/>
                  <w:b/>
                  <w:bCs/>
                  <w:i/>
                  <w:iCs/>
                  <w:color w:val="auto"/>
                  <w:kern w:val="3"/>
                </w:rPr>
                <w:t>μεταξύ των οποίων συμπεριλαμβάνεται ενότητα σχετική με θέματα αναπηρίας που σχεδιάζεται και υλοποιείται σε συνεργασία με το Ινστιτούτο Εθνικής Συνομοσπονδίας Ατόμων με Αναπηρία και χρόνιες παθήσεις (</w:t>
              </w:r>
              <w:proofErr w:type="spellStart"/>
              <w:r w:rsidR="00AB4D39" w:rsidRPr="00AB4D39">
                <w:rPr>
                  <w:rFonts w:asciiTheme="majorHAnsi" w:hAnsiTheme="majorHAnsi"/>
                  <w:b/>
                  <w:bCs/>
                  <w:i/>
                  <w:iCs/>
                  <w:color w:val="auto"/>
                  <w:kern w:val="3"/>
                </w:rPr>
                <w:t>ΙΝΕΣΑμεΑ</w:t>
              </w:r>
              <w:proofErr w:type="spellEnd"/>
              <w:r w:rsidR="00AB4D39" w:rsidRPr="00AB4D39">
                <w:rPr>
                  <w:rFonts w:asciiTheme="majorHAnsi" w:hAnsiTheme="majorHAnsi"/>
                  <w:b/>
                  <w:bCs/>
                  <w:i/>
                  <w:iCs/>
                  <w:color w:val="auto"/>
                  <w:kern w:val="3"/>
                </w:rPr>
                <w:t>).</w:t>
              </w:r>
              <w:r w:rsidR="00AB4D39" w:rsidRPr="00AB4D39">
                <w:rPr>
                  <w:rFonts w:asciiTheme="majorHAnsi" w:hAnsiTheme="majorHAnsi"/>
                  <w:i/>
                  <w:iCs/>
                  <w:color w:val="auto"/>
                  <w:kern w:val="3"/>
                </w:rPr>
                <w:t xml:space="preserve"> Η εγγραφή στο Μητρώο Εποπτών γίνεται με απόφαση του Προϊσταμένου της Γενικής Διεύθυνσης Μεταφορών του Υπουργείου Υποδομών και Μεταφορών</w:t>
              </w:r>
              <w:r>
                <w:rPr>
                  <w:rFonts w:asciiTheme="majorHAnsi" w:hAnsiTheme="majorHAnsi"/>
                  <w:i/>
                  <w:iCs/>
                  <w:color w:val="auto"/>
                  <w:kern w:val="3"/>
                </w:rPr>
                <w:t>»</w:t>
              </w:r>
              <w:r w:rsidR="00AB4D39" w:rsidRPr="00AB4D39">
                <w:rPr>
                  <w:rFonts w:asciiTheme="majorHAnsi" w:hAnsiTheme="majorHAnsi"/>
                  <w:i/>
                  <w:iCs/>
                  <w:color w:val="auto"/>
                  <w:kern w:val="3"/>
                </w:rPr>
                <w:cr/>
              </w:r>
              <w:r w:rsidR="00AB4D39" w:rsidRPr="00AB4D39">
                <w:rPr>
                  <w:rFonts w:asciiTheme="majorHAnsi" w:eastAsia="Calibri" w:hAnsiTheme="majorHAnsi" w:cs="Calibri"/>
                  <w:i/>
                  <w:iCs/>
                  <w:color w:val="auto"/>
                  <w:kern w:val="3"/>
                </w:rPr>
                <w:t xml:space="preserve"> </w:t>
              </w:r>
            </w:p>
            <w:p w14:paraId="7BF506D6" w14:textId="01121962" w:rsidR="00975D3B" w:rsidRPr="00AB4D39" w:rsidRDefault="00A767CD" w:rsidP="00AB4D39">
              <w:pPr>
                <w:widowControl w:val="0"/>
                <w:suppressAutoHyphens/>
                <w:overflowPunct w:val="0"/>
                <w:autoSpaceDE w:val="0"/>
                <w:autoSpaceDN w:val="0"/>
                <w:spacing w:after="0"/>
                <w:rPr>
                  <w:rFonts w:asciiTheme="majorHAnsi" w:hAnsiTheme="majorHAnsi"/>
                  <w:color w:val="auto"/>
                  <w:kern w:val="3"/>
                </w:rPr>
              </w:pPr>
              <w:r>
                <w:rPr>
                  <w:rFonts w:asciiTheme="majorHAnsi" w:hAnsiTheme="majorHAnsi"/>
                  <w:b/>
                </w:rPr>
                <w:t>Να συμπεριληφθεί</w:t>
              </w:r>
              <w:r w:rsidR="00975D3B" w:rsidRPr="00094134">
                <w:rPr>
                  <w:rFonts w:asciiTheme="majorHAnsi" w:hAnsiTheme="majorHAnsi"/>
                  <w:b/>
                </w:rPr>
                <w:t xml:space="preserve"> νέα διάταξη:</w:t>
              </w:r>
            </w:p>
            <w:p w14:paraId="0214286C" w14:textId="35740D64" w:rsidR="00975D3B" w:rsidRDefault="00975D3B" w:rsidP="00975D3B">
              <w:pPr>
                <w:rPr>
                  <w:rFonts w:asciiTheme="majorHAnsi" w:hAnsiTheme="majorHAnsi"/>
                  <w:b/>
                  <w:i/>
                  <w:iCs/>
                </w:rPr>
              </w:pPr>
              <w:r w:rsidRPr="00094134">
                <w:rPr>
                  <w:rFonts w:asciiTheme="majorHAnsi" w:hAnsiTheme="majorHAnsi"/>
                  <w:b/>
                  <w:i/>
                  <w:iCs/>
                </w:rPr>
                <w:t xml:space="preserve">«Μεταξύ των ειδικοτήτων των ιατρών οι οποίοι είναι συμβεβλημένοι με το Υπουργείο Μεταφορών για να εξετάζουν υποψήφιους οδηγούς, συμπεριλαμβάνεται και η ειδικότητα του </w:t>
              </w:r>
              <w:proofErr w:type="spellStart"/>
              <w:r w:rsidRPr="00094134">
                <w:rPr>
                  <w:rFonts w:asciiTheme="majorHAnsi" w:hAnsiTheme="majorHAnsi"/>
                  <w:b/>
                  <w:i/>
                  <w:iCs/>
                </w:rPr>
                <w:t>φυσίατρου</w:t>
              </w:r>
              <w:proofErr w:type="spellEnd"/>
              <w:r w:rsidRPr="00094134">
                <w:rPr>
                  <w:rFonts w:asciiTheme="majorHAnsi" w:hAnsiTheme="majorHAnsi"/>
                  <w:b/>
                  <w:i/>
                  <w:iCs/>
                </w:rPr>
                <w:t xml:space="preserve"> (ιατρός φυσικής και ιατρικής αποκατάστασης)»</w:t>
              </w:r>
            </w:p>
            <w:p w14:paraId="4032735E" w14:textId="7875247D" w:rsidR="00816D34" w:rsidRDefault="00816D34" w:rsidP="00816D34">
              <w:pPr>
                <w:rPr>
                  <w:rFonts w:asciiTheme="majorHAnsi" w:hAnsiTheme="majorHAnsi"/>
                  <w:b/>
                </w:rPr>
              </w:pPr>
              <w:r w:rsidRPr="00816D34">
                <w:rPr>
                  <w:rFonts w:asciiTheme="majorHAnsi" w:hAnsiTheme="majorHAnsi"/>
                  <w:b/>
                </w:rPr>
                <w:t>Άρθρο 30 Εξουσιοδοτικές διατάξεις</w:t>
              </w:r>
            </w:p>
            <w:p w14:paraId="4105D6F5" w14:textId="0EDD50EB" w:rsidR="00816D34" w:rsidRPr="00816D34" w:rsidRDefault="00816D34" w:rsidP="00816D34">
              <w:pPr>
                <w:rPr>
                  <w:rFonts w:asciiTheme="majorHAnsi" w:hAnsiTheme="majorHAnsi"/>
                  <w:bCs/>
                </w:rPr>
              </w:pPr>
              <w:r w:rsidRPr="00816D34">
                <w:rPr>
                  <w:rFonts w:asciiTheme="majorHAnsi" w:hAnsiTheme="majorHAnsi"/>
                  <w:bCs/>
                </w:rPr>
                <w:t>Η παρ. 16 να τροποποιηθεί ως ακολούθως (βλ. έντονη γραμματοσειρά):</w:t>
              </w:r>
            </w:p>
            <w:p w14:paraId="761F318E" w14:textId="0B94E687" w:rsidR="00816D34" w:rsidRPr="00816D34" w:rsidRDefault="00816D34" w:rsidP="00816D34">
              <w:pPr>
                <w:rPr>
                  <w:rFonts w:asciiTheme="majorHAnsi" w:hAnsiTheme="majorHAnsi"/>
                  <w:bCs/>
                  <w:i/>
                  <w:iCs/>
                </w:rPr>
              </w:pPr>
              <w:r>
                <w:rPr>
                  <w:rFonts w:asciiTheme="majorHAnsi" w:hAnsiTheme="majorHAnsi"/>
                  <w:bCs/>
                  <w:i/>
                  <w:iCs/>
                </w:rPr>
                <w:t>«</w:t>
              </w:r>
              <w:r w:rsidRPr="00816D34">
                <w:rPr>
                  <w:rFonts w:asciiTheme="majorHAnsi" w:hAnsiTheme="majorHAnsi"/>
                  <w:bCs/>
                  <w:i/>
                  <w:iCs/>
                </w:rPr>
                <w:t xml:space="preserve">16. Με </w:t>
              </w:r>
              <w:r w:rsidRPr="00816D34">
                <w:rPr>
                  <w:rFonts w:asciiTheme="majorHAnsi" w:hAnsiTheme="majorHAnsi"/>
                  <w:bCs/>
                  <w:i/>
                  <w:iCs/>
                  <w:strike/>
                </w:rPr>
                <w:t>προεδρικό διάταγμα</w:t>
              </w:r>
              <w:r w:rsidRPr="00816D34">
                <w:rPr>
                  <w:rFonts w:asciiTheme="majorHAnsi" w:hAnsiTheme="majorHAnsi"/>
                  <w:bCs/>
                  <w:i/>
                  <w:iCs/>
                </w:rPr>
                <w:t xml:space="preserve"> </w:t>
              </w:r>
              <w:r w:rsidRPr="00816D34">
                <w:rPr>
                  <w:rFonts w:asciiTheme="majorHAnsi" w:hAnsiTheme="majorHAnsi"/>
                  <w:b/>
                  <w:i/>
                  <w:iCs/>
                </w:rPr>
                <w:t>Υπουργική Απόφαση</w:t>
              </w:r>
              <w:r>
                <w:rPr>
                  <w:rFonts w:asciiTheme="majorHAnsi" w:hAnsiTheme="majorHAnsi"/>
                  <w:bCs/>
                  <w:i/>
                  <w:iCs/>
                </w:rPr>
                <w:t xml:space="preserve"> </w:t>
              </w:r>
              <w:r w:rsidRPr="00816D34">
                <w:rPr>
                  <w:rFonts w:asciiTheme="majorHAnsi" w:hAnsiTheme="majorHAnsi"/>
                  <w:bCs/>
                  <w:i/>
                  <w:iCs/>
                </w:rPr>
                <w:t xml:space="preserve">που εκδίδεται ύστερα από πρόταση των Υπουργών Υγείας και Υποδομών και Μεταφορών, καθορίζονται οι προϋποθέσεις και η </w:t>
              </w:r>
              <w:r w:rsidRPr="00816D34">
                <w:rPr>
                  <w:rFonts w:asciiTheme="majorHAnsi" w:hAnsiTheme="majorHAnsi"/>
                  <w:bCs/>
                  <w:i/>
                  <w:iCs/>
                </w:rPr>
                <w:lastRenderedPageBreak/>
                <w:t>διαδικασία για την ίδρυση και λειτουργία των κέντρων αξιολόγησης ικανότητας και προετοιμασίας οδήγησης για άτομα με κινητικά προβλήματα του άρθρου 24, η διάρκεια ισχύος της άδειας ίδρυσης και λειτουργίας, η διαδικασία χορήγησης του πορίσματος εξέτασης περί της εκτίμησης της ικανότητας οδήγησης σε άτομα με κινητικά προβλήματα ή ακρωτηριασμό άκρου – άκρων ή μικτού τύπου προβλήματα, οι όροι και οι προϋποθέσεις άσκησης των αρμοδιοτήτων των ιδιωτικών κέντρων από παρόχους υπηρεσιών υγείας και ιδιωτικά κέντρα αποκατάστασης, καθώς και κάθε άλλο ειδικότερο θέμα για την εφαρμογή του άρθρου 24</w:t>
              </w:r>
              <w:r>
                <w:rPr>
                  <w:rFonts w:asciiTheme="majorHAnsi" w:hAnsiTheme="majorHAnsi"/>
                  <w:bCs/>
                  <w:i/>
                  <w:iCs/>
                </w:rPr>
                <w:t>»</w:t>
              </w:r>
              <w:r w:rsidRPr="00816D34">
                <w:rPr>
                  <w:rFonts w:asciiTheme="majorHAnsi" w:hAnsiTheme="majorHAnsi"/>
                  <w:bCs/>
                  <w:i/>
                  <w:iCs/>
                </w:rPr>
                <w:t>.</w:t>
              </w:r>
            </w:p>
            <w:p w14:paraId="278D6325" w14:textId="445B6200" w:rsidR="00AB5399" w:rsidRDefault="00292695" w:rsidP="00AB5399">
              <w:r>
                <w:t>Ελ</w:t>
              </w:r>
              <w:r w:rsidR="00AB5399">
                <w:t xml:space="preserve">πίζοντας ότι θα ανταποκριθείτε θετικά στα δίκαια αιτήματά μας. </w:t>
              </w:r>
            </w:p>
            <w:p w14:paraId="74C091A0" w14:textId="762157A2" w:rsidR="00091240" w:rsidRDefault="00AB5399" w:rsidP="00AB5399">
              <w:r>
                <w:t>Σας ευχαριστούμε θερμά εκ των προτέρων.</w:t>
              </w:r>
            </w:p>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2C12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2C12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AB5399" w:rsidRDefault="002C1200"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AB5399">
        <w:rPr>
          <w:b/>
        </w:rPr>
        <w:t xml:space="preserve"> </w:t>
      </w:r>
    </w:p>
    <w:p w14:paraId="4CE97723" w14:textId="77777777" w:rsidR="000F237D" w:rsidRPr="00337205" w:rsidRDefault="002C1200"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EndPr/>
      <w:sdtContent>
        <w:sdt>
          <w:sdtPr>
            <w:rPr>
              <w:rStyle w:val="BulletsChar"/>
            </w:rPr>
            <w:alias w:val="Πίνακας αποδεκτών"/>
            <w:tag w:val="Πίνακας αποδεκτών"/>
            <w:id w:val="2120099400"/>
            <w:placeholder>
              <w:docPart w:val="016F41FB994A419985C97BB65ACBE9F0"/>
            </w:placeholder>
          </w:sdtPr>
          <w:sdtEndPr>
            <w:rPr>
              <w:rStyle w:val="BulletsChar"/>
            </w:rPr>
          </w:sdtEndPr>
          <w:sdtContent>
            <w:p w14:paraId="1FD1CF45" w14:textId="77777777" w:rsidR="00AB5399" w:rsidRPr="00AB5399" w:rsidRDefault="00AB5399" w:rsidP="00AB5399">
              <w:pPr>
                <w:pStyle w:val="Bullets0"/>
                <w:rPr>
                  <w:rStyle w:val="BulletsChar"/>
                </w:rPr>
              </w:pPr>
              <w:r w:rsidRPr="00AB5399">
                <w:rPr>
                  <w:rStyle w:val="BulletsChar"/>
                </w:rPr>
                <w:t>Γραφείο Πρωθυπουργού της χώρας</w:t>
              </w:r>
            </w:p>
            <w:p w14:paraId="4F093E5E" w14:textId="77777777" w:rsidR="00AB5399" w:rsidRPr="00AB5399" w:rsidRDefault="00AB5399" w:rsidP="00AB5399">
              <w:pPr>
                <w:pStyle w:val="Bullets0"/>
                <w:rPr>
                  <w:rStyle w:val="BulletsChar"/>
                </w:rPr>
              </w:pPr>
              <w:r w:rsidRPr="00AB5399">
                <w:rPr>
                  <w:rStyle w:val="BulletsChar"/>
                </w:rPr>
                <w:t>Γραφείο Υπουργού Επικρατείας, κ. Γ. Γεραπετρίτη</w:t>
              </w:r>
            </w:p>
            <w:p w14:paraId="30AA6DBF" w14:textId="14F5983C" w:rsidR="00AB5399" w:rsidRDefault="00AB5399" w:rsidP="00AB5399">
              <w:pPr>
                <w:pStyle w:val="Bullets0"/>
                <w:rPr>
                  <w:rStyle w:val="BulletsChar"/>
                </w:rPr>
              </w:pPr>
              <w:r w:rsidRPr="00AB5399">
                <w:rPr>
                  <w:rStyle w:val="BulletsChar"/>
                </w:rPr>
                <w:t>Γραφείο Υφυπουργού παρά τω Πρωθυπουργώ, κ. Άκη Σκέρτσου</w:t>
              </w:r>
            </w:p>
            <w:p w14:paraId="2DAC1457" w14:textId="67F4A673" w:rsidR="00441BB5" w:rsidRDefault="00441BB5" w:rsidP="00AB5399">
              <w:pPr>
                <w:pStyle w:val="Bullets0"/>
                <w:rPr>
                  <w:rStyle w:val="BulletsChar"/>
                </w:rPr>
              </w:pPr>
              <w:r>
                <w:rPr>
                  <w:rStyle w:val="BulletsChar"/>
                </w:rPr>
                <w:t xml:space="preserve">Γραφείο </w:t>
              </w:r>
              <w:r w:rsidRPr="00441BB5">
                <w:rPr>
                  <w:rStyle w:val="BulletsChar"/>
                </w:rPr>
                <w:t>Υπουργ</w:t>
              </w:r>
              <w:r>
                <w:rPr>
                  <w:rStyle w:val="BulletsChar"/>
                </w:rPr>
                <w:t>ού</w:t>
              </w:r>
              <w:r w:rsidRPr="00441BB5">
                <w:rPr>
                  <w:rStyle w:val="BulletsChar"/>
                </w:rPr>
                <w:t xml:space="preserve"> Υποδομών και Μεταφορών</w:t>
              </w:r>
              <w:r>
                <w:rPr>
                  <w:rStyle w:val="BulletsChar"/>
                </w:rPr>
                <w:t xml:space="preserve">, </w:t>
              </w:r>
              <w:r w:rsidRPr="00441BB5">
                <w:rPr>
                  <w:rStyle w:val="BulletsChar"/>
                </w:rPr>
                <w:t>κ. Κ. Καραμανλή</w:t>
              </w:r>
            </w:p>
            <w:p w14:paraId="35A9078D" w14:textId="77777777" w:rsidR="00441BB5" w:rsidRPr="00441BB5" w:rsidRDefault="00441BB5" w:rsidP="00441BB5">
              <w:pPr>
                <w:pStyle w:val="Bullets0"/>
                <w:rPr>
                  <w:rStyle w:val="BulletsChar"/>
                </w:rPr>
              </w:pPr>
              <w:r w:rsidRPr="00441BB5">
                <w:rPr>
                  <w:rStyle w:val="BulletsChar"/>
                </w:rPr>
                <w:t xml:space="preserve">Γραφείο Γ.Γ. Μεταφορών, κ. Ι. </w:t>
              </w:r>
              <w:proofErr w:type="spellStart"/>
              <w:r w:rsidRPr="00441BB5">
                <w:rPr>
                  <w:rStyle w:val="BulletsChar"/>
                </w:rPr>
                <w:t>Ξιφαρά</w:t>
              </w:r>
              <w:proofErr w:type="spellEnd"/>
            </w:p>
            <w:p w14:paraId="30936984" w14:textId="77777777" w:rsidR="00441BB5" w:rsidRPr="00441BB5" w:rsidRDefault="00441BB5" w:rsidP="00441BB5">
              <w:pPr>
                <w:pStyle w:val="Bullets0"/>
                <w:rPr>
                  <w:rStyle w:val="BulletsChar"/>
                </w:rPr>
              </w:pPr>
              <w:r w:rsidRPr="00441BB5">
                <w:rPr>
                  <w:rStyle w:val="BulletsChar"/>
                </w:rPr>
                <w:t xml:space="preserve">Γεν. Διευθυντή Στρατηγικού Σχεδιασμού Μεταφορών &amp; Οδικής Ασφάλειας, κ. Δ. </w:t>
              </w:r>
              <w:proofErr w:type="spellStart"/>
              <w:r w:rsidRPr="00441BB5">
                <w:rPr>
                  <w:rStyle w:val="BulletsChar"/>
                </w:rPr>
                <w:t>Παπαγιαννίδη</w:t>
              </w:r>
              <w:proofErr w:type="spellEnd"/>
            </w:p>
            <w:p w14:paraId="2243B6C2" w14:textId="77777777" w:rsidR="00441BB5" w:rsidRPr="00441BB5" w:rsidRDefault="00441BB5" w:rsidP="00441BB5">
              <w:pPr>
                <w:pStyle w:val="Bullets0"/>
                <w:rPr>
                  <w:rStyle w:val="BulletsChar"/>
                </w:rPr>
              </w:pPr>
              <w:r w:rsidRPr="00441BB5">
                <w:rPr>
                  <w:rStyle w:val="BulletsChar"/>
                </w:rPr>
                <w:t>Διοικητή Υπηρεσίας Οδικών Τελών, κ. Ι. Ανδρουλάκη</w:t>
              </w:r>
            </w:p>
            <w:p w14:paraId="634655BF" w14:textId="2A819F6C" w:rsidR="002D0AB7" w:rsidRPr="000E2BB8" w:rsidRDefault="00441BB5" w:rsidP="00441BB5">
              <w:pPr>
                <w:pStyle w:val="Bullets0"/>
              </w:pPr>
              <w:r w:rsidRPr="00441BB5">
                <w:rPr>
                  <w:rStyle w:val="BulletsChar"/>
                </w:rPr>
                <w:t>Οργανώσεις Μέλη ΕΣΑμεΑ</w:t>
              </w:r>
              <w:r w:rsidR="00AB5399" w:rsidRPr="00AB5399">
                <w:rPr>
                  <w:rStyle w:val="BulletsChar"/>
                </w:rPr>
                <w:t xml:space="preserve"> </w:t>
              </w:r>
            </w:p>
          </w:sdtContent>
        </w:sdt>
      </w:sdtContent>
    </w:sdt>
    <w:p w14:paraId="1C54635F" w14:textId="77777777" w:rsidR="00CD3CE2" w:rsidRDefault="00CD3CE2" w:rsidP="00CD3CE2"/>
    <w:bookmarkStart w:id="16"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2C1200"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4BBA9" w14:textId="77777777" w:rsidR="002C1200" w:rsidRDefault="002C1200" w:rsidP="00A5663B">
      <w:pPr>
        <w:spacing w:after="0" w:line="240" w:lineRule="auto"/>
      </w:pPr>
      <w:r>
        <w:separator/>
      </w:r>
    </w:p>
    <w:p w14:paraId="5A401F4E" w14:textId="77777777" w:rsidR="002C1200" w:rsidRDefault="002C1200"/>
  </w:endnote>
  <w:endnote w:type="continuationSeparator" w:id="0">
    <w:p w14:paraId="6D0DF97F" w14:textId="77777777" w:rsidR="002C1200" w:rsidRDefault="002C1200" w:rsidP="00A5663B">
      <w:pPr>
        <w:spacing w:after="0" w:line="240" w:lineRule="auto"/>
      </w:pPr>
      <w:r>
        <w:continuationSeparator/>
      </w:r>
    </w:p>
    <w:p w14:paraId="4C298116" w14:textId="77777777" w:rsidR="002C1200" w:rsidRDefault="002C12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Bol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2C12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9B2A3" w14:textId="77777777" w:rsidR="002C1200" w:rsidRDefault="002C1200" w:rsidP="00A5663B">
      <w:pPr>
        <w:spacing w:after="0" w:line="240" w:lineRule="auto"/>
      </w:pPr>
      <w:bookmarkStart w:id="0" w:name="_Hlk484772647"/>
      <w:bookmarkEnd w:id="0"/>
      <w:r>
        <w:separator/>
      </w:r>
    </w:p>
    <w:p w14:paraId="0CC6E7B1" w14:textId="77777777" w:rsidR="002C1200" w:rsidRDefault="002C1200"/>
  </w:footnote>
  <w:footnote w:type="continuationSeparator" w:id="0">
    <w:p w14:paraId="050F7289" w14:textId="77777777" w:rsidR="002C1200" w:rsidRDefault="002C1200" w:rsidP="00A5663B">
      <w:pPr>
        <w:spacing w:after="0" w:line="240" w:lineRule="auto"/>
      </w:pPr>
      <w:r>
        <w:continuationSeparator/>
      </w:r>
    </w:p>
    <w:p w14:paraId="3CA9B787" w14:textId="77777777" w:rsidR="002C1200" w:rsidRDefault="002C12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34A30396"/>
    <w:multiLevelType w:val="hybridMultilevel"/>
    <w:tmpl w:val="5C5E03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4841238"/>
    <w:multiLevelType w:val="hybridMultilevel"/>
    <w:tmpl w:val="2F4AA3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AD00791"/>
    <w:multiLevelType w:val="hybridMultilevel"/>
    <w:tmpl w:val="7C7AF2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8"/>
  </w:num>
  <w:num w:numId="11">
    <w:abstractNumId w:val="7"/>
  </w:num>
  <w:num w:numId="12">
    <w:abstractNumId w:val="3"/>
  </w:num>
  <w:num w:numId="13">
    <w:abstractNumId w:val="1"/>
  </w:num>
  <w:num w:numId="14">
    <w:abstractNumId w:val="0"/>
  </w:num>
  <w:num w:numId="15">
    <w:abstractNumId w:val="2"/>
  </w:num>
  <w:num w:numId="16">
    <w:abstractNumId w:val="5"/>
  </w:num>
  <w:num w:numId="17">
    <w:abstractNumId w:val="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51C3"/>
    <w:rsid w:val="00016434"/>
    <w:rsid w:val="000224C1"/>
    <w:rsid w:val="000319B3"/>
    <w:rsid w:val="0003631E"/>
    <w:rsid w:val="00042CAA"/>
    <w:rsid w:val="00075633"/>
    <w:rsid w:val="00080A75"/>
    <w:rsid w:val="0008214A"/>
    <w:rsid w:val="000864B5"/>
    <w:rsid w:val="00091240"/>
    <w:rsid w:val="000A5463"/>
    <w:rsid w:val="000C0865"/>
    <w:rsid w:val="000C099E"/>
    <w:rsid w:val="000C14DF"/>
    <w:rsid w:val="000C602B"/>
    <w:rsid w:val="000D11A7"/>
    <w:rsid w:val="000D34E2"/>
    <w:rsid w:val="000D3D70"/>
    <w:rsid w:val="000E2BB8"/>
    <w:rsid w:val="000E30A0"/>
    <w:rsid w:val="000E44E8"/>
    <w:rsid w:val="000F237D"/>
    <w:rsid w:val="000F4280"/>
    <w:rsid w:val="00104FD0"/>
    <w:rsid w:val="00120F26"/>
    <w:rsid w:val="001213C4"/>
    <w:rsid w:val="0016039E"/>
    <w:rsid w:val="00161A35"/>
    <w:rsid w:val="00162CAE"/>
    <w:rsid w:val="00170DAE"/>
    <w:rsid w:val="001A62AD"/>
    <w:rsid w:val="001A67BA"/>
    <w:rsid w:val="001B3428"/>
    <w:rsid w:val="001B7832"/>
    <w:rsid w:val="001E177F"/>
    <w:rsid w:val="001E439E"/>
    <w:rsid w:val="001F1161"/>
    <w:rsid w:val="002058AF"/>
    <w:rsid w:val="00217C66"/>
    <w:rsid w:val="002251AF"/>
    <w:rsid w:val="00236A27"/>
    <w:rsid w:val="00255DD0"/>
    <w:rsid w:val="002570E4"/>
    <w:rsid w:val="00264E1B"/>
    <w:rsid w:val="002653B9"/>
    <w:rsid w:val="0026597B"/>
    <w:rsid w:val="0027672E"/>
    <w:rsid w:val="00292695"/>
    <w:rsid w:val="002B43D6"/>
    <w:rsid w:val="002C1200"/>
    <w:rsid w:val="002C4134"/>
    <w:rsid w:val="002D0AB7"/>
    <w:rsid w:val="002D1046"/>
    <w:rsid w:val="0030116A"/>
    <w:rsid w:val="00301E00"/>
    <w:rsid w:val="003071D9"/>
    <w:rsid w:val="00322A0B"/>
    <w:rsid w:val="00326F43"/>
    <w:rsid w:val="003336F9"/>
    <w:rsid w:val="003364CB"/>
    <w:rsid w:val="00337205"/>
    <w:rsid w:val="0034662F"/>
    <w:rsid w:val="00361404"/>
    <w:rsid w:val="00371AFA"/>
    <w:rsid w:val="003956F9"/>
    <w:rsid w:val="003B245B"/>
    <w:rsid w:val="003B3E78"/>
    <w:rsid w:val="003B6AC5"/>
    <w:rsid w:val="003D4D14"/>
    <w:rsid w:val="003D73D0"/>
    <w:rsid w:val="003E38C4"/>
    <w:rsid w:val="003F789B"/>
    <w:rsid w:val="004102B2"/>
    <w:rsid w:val="00412BB7"/>
    <w:rsid w:val="00413626"/>
    <w:rsid w:val="00414AE9"/>
    <w:rsid w:val="00415D99"/>
    <w:rsid w:val="00421FA4"/>
    <w:rsid w:val="00427C1E"/>
    <w:rsid w:val="00434503"/>
    <w:rsid w:val="004355A3"/>
    <w:rsid w:val="00441BB5"/>
    <w:rsid w:val="004443A9"/>
    <w:rsid w:val="00472CFE"/>
    <w:rsid w:val="00483ACE"/>
    <w:rsid w:val="00486A3F"/>
    <w:rsid w:val="004A2EF2"/>
    <w:rsid w:val="004A6201"/>
    <w:rsid w:val="004D0BE2"/>
    <w:rsid w:val="004D5A2F"/>
    <w:rsid w:val="00501973"/>
    <w:rsid w:val="005077D6"/>
    <w:rsid w:val="00517354"/>
    <w:rsid w:val="0052064A"/>
    <w:rsid w:val="00523EAA"/>
    <w:rsid w:val="00540ED2"/>
    <w:rsid w:val="00547D78"/>
    <w:rsid w:val="00573B0A"/>
    <w:rsid w:val="0058273F"/>
    <w:rsid w:val="00583700"/>
    <w:rsid w:val="005925BA"/>
    <w:rsid w:val="005956CD"/>
    <w:rsid w:val="005A4542"/>
    <w:rsid w:val="005B00C5"/>
    <w:rsid w:val="005B661B"/>
    <w:rsid w:val="005C5A0B"/>
    <w:rsid w:val="005D05EE"/>
    <w:rsid w:val="005D2B1C"/>
    <w:rsid w:val="005D30F3"/>
    <w:rsid w:val="005D44A7"/>
    <w:rsid w:val="005D505E"/>
    <w:rsid w:val="005F5A54"/>
    <w:rsid w:val="00604E17"/>
    <w:rsid w:val="00610A7E"/>
    <w:rsid w:val="00612214"/>
    <w:rsid w:val="00617AC0"/>
    <w:rsid w:val="00642AA7"/>
    <w:rsid w:val="00647299"/>
    <w:rsid w:val="00651CD5"/>
    <w:rsid w:val="00655019"/>
    <w:rsid w:val="0066741D"/>
    <w:rsid w:val="006A785A"/>
    <w:rsid w:val="006C51D4"/>
    <w:rsid w:val="006D0554"/>
    <w:rsid w:val="006E692F"/>
    <w:rsid w:val="006E6B93"/>
    <w:rsid w:val="006F050F"/>
    <w:rsid w:val="006F68D0"/>
    <w:rsid w:val="007009C8"/>
    <w:rsid w:val="0072145A"/>
    <w:rsid w:val="00752538"/>
    <w:rsid w:val="00754C30"/>
    <w:rsid w:val="00763FCD"/>
    <w:rsid w:val="00767D09"/>
    <w:rsid w:val="0077016C"/>
    <w:rsid w:val="007A781F"/>
    <w:rsid w:val="007E1790"/>
    <w:rsid w:val="007E66D9"/>
    <w:rsid w:val="007F77CE"/>
    <w:rsid w:val="0080787B"/>
    <w:rsid w:val="008104A7"/>
    <w:rsid w:val="00811A9B"/>
    <w:rsid w:val="00816D34"/>
    <w:rsid w:val="0082394C"/>
    <w:rsid w:val="008321C9"/>
    <w:rsid w:val="0083359D"/>
    <w:rsid w:val="00834C52"/>
    <w:rsid w:val="00842387"/>
    <w:rsid w:val="00851215"/>
    <w:rsid w:val="00857467"/>
    <w:rsid w:val="00876B17"/>
    <w:rsid w:val="00880266"/>
    <w:rsid w:val="00886205"/>
    <w:rsid w:val="00890E52"/>
    <w:rsid w:val="008960BB"/>
    <w:rsid w:val="008A26A3"/>
    <w:rsid w:val="008A421B"/>
    <w:rsid w:val="008B3278"/>
    <w:rsid w:val="008B5B34"/>
    <w:rsid w:val="008D43B9"/>
    <w:rsid w:val="008F4A49"/>
    <w:rsid w:val="00936BAC"/>
    <w:rsid w:val="009405D2"/>
    <w:rsid w:val="009503E0"/>
    <w:rsid w:val="00953909"/>
    <w:rsid w:val="00972E62"/>
    <w:rsid w:val="00975D3B"/>
    <w:rsid w:val="00980425"/>
    <w:rsid w:val="009843A5"/>
    <w:rsid w:val="009959EA"/>
    <w:rsid w:val="00995C38"/>
    <w:rsid w:val="009A4192"/>
    <w:rsid w:val="009B3183"/>
    <w:rsid w:val="009C06F7"/>
    <w:rsid w:val="009C4D45"/>
    <w:rsid w:val="009E6773"/>
    <w:rsid w:val="009F651D"/>
    <w:rsid w:val="00A04D49"/>
    <w:rsid w:val="00A0512E"/>
    <w:rsid w:val="00A05FCF"/>
    <w:rsid w:val="00A24A4D"/>
    <w:rsid w:val="00A32253"/>
    <w:rsid w:val="00A35350"/>
    <w:rsid w:val="00A52414"/>
    <w:rsid w:val="00A5663B"/>
    <w:rsid w:val="00A66F36"/>
    <w:rsid w:val="00A767CD"/>
    <w:rsid w:val="00A8235C"/>
    <w:rsid w:val="00A862B1"/>
    <w:rsid w:val="00A90B3F"/>
    <w:rsid w:val="00AB2576"/>
    <w:rsid w:val="00AB4D39"/>
    <w:rsid w:val="00AB5399"/>
    <w:rsid w:val="00AC0D27"/>
    <w:rsid w:val="00AC766E"/>
    <w:rsid w:val="00AD13AB"/>
    <w:rsid w:val="00AF66C4"/>
    <w:rsid w:val="00AF7DE7"/>
    <w:rsid w:val="00B01AB1"/>
    <w:rsid w:val="00B14597"/>
    <w:rsid w:val="00B24CE3"/>
    <w:rsid w:val="00B24F28"/>
    <w:rsid w:val="00B25CDE"/>
    <w:rsid w:val="00B30846"/>
    <w:rsid w:val="00B31151"/>
    <w:rsid w:val="00B343FA"/>
    <w:rsid w:val="00B4238E"/>
    <w:rsid w:val="00B4479D"/>
    <w:rsid w:val="00B621B5"/>
    <w:rsid w:val="00B73A9A"/>
    <w:rsid w:val="00B926D1"/>
    <w:rsid w:val="00B92A91"/>
    <w:rsid w:val="00B977C3"/>
    <w:rsid w:val="00BA1838"/>
    <w:rsid w:val="00BD105C"/>
    <w:rsid w:val="00BE03B3"/>
    <w:rsid w:val="00BE04D8"/>
    <w:rsid w:val="00BE52FC"/>
    <w:rsid w:val="00BE6103"/>
    <w:rsid w:val="00BF57B7"/>
    <w:rsid w:val="00BF7928"/>
    <w:rsid w:val="00C0166C"/>
    <w:rsid w:val="00C04B0C"/>
    <w:rsid w:val="00C13744"/>
    <w:rsid w:val="00C2350C"/>
    <w:rsid w:val="00C243A1"/>
    <w:rsid w:val="00C31308"/>
    <w:rsid w:val="00C32FBB"/>
    <w:rsid w:val="00C4571F"/>
    <w:rsid w:val="00C46534"/>
    <w:rsid w:val="00C55583"/>
    <w:rsid w:val="00C80445"/>
    <w:rsid w:val="00C82ED9"/>
    <w:rsid w:val="00C83F4F"/>
    <w:rsid w:val="00C864D7"/>
    <w:rsid w:val="00C90057"/>
    <w:rsid w:val="00CA1AE3"/>
    <w:rsid w:val="00CA3674"/>
    <w:rsid w:val="00CC22AC"/>
    <w:rsid w:val="00CC59F5"/>
    <w:rsid w:val="00CC62E9"/>
    <w:rsid w:val="00CD3CE2"/>
    <w:rsid w:val="00CD3F2E"/>
    <w:rsid w:val="00CD6D05"/>
    <w:rsid w:val="00CE0328"/>
    <w:rsid w:val="00CE366F"/>
    <w:rsid w:val="00CE5FF4"/>
    <w:rsid w:val="00CF0E8A"/>
    <w:rsid w:val="00D00AC1"/>
    <w:rsid w:val="00D01C51"/>
    <w:rsid w:val="00D11B9D"/>
    <w:rsid w:val="00D14800"/>
    <w:rsid w:val="00D25975"/>
    <w:rsid w:val="00D4303F"/>
    <w:rsid w:val="00D43376"/>
    <w:rsid w:val="00D4455A"/>
    <w:rsid w:val="00D7519B"/>
    <w:rsid w:val="00DA5411"/>
    <w:rsid w:val="00DB0E18"/>
    <w:rsid w:val="00DB2FC8"/>
    <w:rsid w:val="00DC4FCC"/>
    <w:rsid w:val="00DC64B0"/>
    <w:rsid w:val="00DD1D03"/>
    <w:rsid w:val="00DD7797"/>
    <w:rsid w:val="00DE3DAF"/>
    <w:rsid w:val="00DE62F3"/>
    <w:rsid w:val="00DF27F7"/>
    <w:rsid w:val="00E018A8"/>
    <w:rsid w:val="00E16B7C"/>
    <w:rsid w:val="00E206BA"/>
    <w:rsid w:val="00E22772"/>
    <w:rsid w:val="00E357D4"/>
    <w:rsid w:val="00E36D1A"/>
    <w:rsid w:val="00E40395"/>
    <w:rsid w:val="00E429AD"/>
    <w:rsid w:val="00E55813"/>
    <w:rsid w:val="00E63208"/>
    <w:rsid w:val="00E70687"/>
    <w:rsid w:val="00E71701"/>
    <w:rsid w:val="00E72589"/>
    <w:rsid w:val="00E776F1"/>
    <w:rsid w:val="00E922F5"/>
    <w:rsid w:val="00EE0F94"/>
    <w:rsid w:val="00EE6171"/>
    <w:rsid w:val="00EE65BD"/>
    <w:rsid w:val="00EF66B1"/>
    <w:rsid w:val="00F02B8E"/>
    <w:rsid w:val="00F071B9"/>
    <w:rsid w:val="00F21A91"/>
    <w:rsid w:val="00F21B29"/>
    <w:rsid w:val="00F239E9"/>
    <w:rsid w:val="00F42CC8"/>
    <w:rsid w:val="00F647D3"/>
    <w:rsid w:val="00F64D51"/>
    <w:rsid w:val="00F736BA"/>
    <w:rsid w:val="00F80939"/>
    <w:rsid w:val="00F84821"/>
    <w:rsid w:val="00F97D08"/>
    <w:rsid w:val="00FA015E"/>
    <w:rsid w:val="00FA55E7"/>
    <w:rsid w:val="00FA5C36"/>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83203"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83203"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83203"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83203"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83203"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383203"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83203"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83203"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83203"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83203"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83203"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383203"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83203"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83203"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Bold">
    <w:altName w:val="Calibri"/>
    <w:charset w:val="00"/>
    <w:family w:val="auto"/>
    <w:pitch w:val="default"/>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1B10EF"/>
    <w:rsid w:val="00383203"/>
    <w:rsid w:val="0049049D"/>
    <w:rsid w:val="005F661E"/>
    <w:rsid w:val="008F21FC"/>
    <w:rsid w:val="00922620"/>
    <w:rsid w:val="00B2239F"/>
    <w:rsid w:val="00DD42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2</TotalTime>
  <Pages>5</Pages>
  <Words>1277</Words>
  <Characters>6897</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4</cp:revision>
  <cp:lastPrinted>2017-05-26T15:11:00Z</cp:lastPrinted>
  <dcterms:created xsi:type="dcterms:W3CDTF">2021-10-22T05:41:00Z</dcterms:created>
  <dcterms:modified xsi:type="dcterms:W3CDTF">2021-10-22T05:42:00Z</dcterms:modified>
  <cp:contentStatus/>
  <dc:language>Ελληνικά</dc:language>
  <cp:version>am-20180624</cp:version>
</cp:coreProperties>
</file>