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33AE64CC"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1-30T00:00:00Z">
                <w:dateFormat w:val="dd.MM.yyyy"/>
                <w:lid w:val="el-GR"/>
                <w:storeMappedDataAs w:val="dateTime"/>
                <w:calendar w:val="gregorian"/>
              </w:date>
            </w:sdtPr>
            <w:sdtEndPr>
              <w:rPr>
                <w:rStyle w:val="a0"/>
                <w:sz w:val="22"/>
                <w:szCs w:val="22"/>
              </w:rPr>
            </w:sdtEndPr>
            <w:sdtContent>
              <w:r w:rsidR="000A0BEE">
                <w:rPr>
                  <w:rStyle w:val="Char1"/>
                </w:rPr>
                <w:t>30.11.2022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EA3903">
            <w:rPr>
              <w:rStyle w:val="Char1"/>
              <w:lang w:val="en-US"/>
            </w:rPr>
            <w:t>1745</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3C6C69A5"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A41399">
                <w:rPr>
                  <w:rStyle w:val="Char2"/>
                  <w:b/>
                </w:rPr>
                <w:t xml:space="preserve">Ο Οδικός Χάρτης για την υλοποίηση της Σύμβασης για τα δικαιώματα των ατόμων με αναπηρία στην </w:t>
              </w:r>
              <w:r w:rsidR="00A41399" w:rsidRPr="00313F8D">
                <w:rPr>
                  <w:rStyle w:val="Char2"/>
                  <w:b/>
                </w:rPr>
                <w:t>Περιφ</w:t>
              </w:r>
              <w:r w:rsidR="00A41399">
                <w:rPr>
                  <w:rStyle w:val="Char2"/>
                  <w:b/>
                </w:rPr>
                <w:t>έρεια</w:t>
              </w:r>
              <w:r w:rsidR="00A41399" w:rsidRPr="00313F8D">
                <w:rPr>
                  <w:rStyle w:val="Char2"/>
                  <w:b/>
                </w:rPr>
                <w:t xml:space="preserve"> </w:t>
              </w:r>
              <w:r w:rsidR="006C6C05">
                <w:rPr>
                  <w:rStyle w:val="Char2"/>
                  <w:b/>
                </w:rPr>
                <w:t>Ν. Αιγαίου</w:t>
              </w:r>
            </w:sdtContent>
          </w:sdt>
        </w:p>
      </w:sdtContent>
    </w:sdt>
    <w:sdt>
      <w:sdtPr>
        <w:id w:val="-1501489163"/>
        <w:placeholder>
          <w:docPart w:val="2E506EFC0AAB4CE7B94CA87CB0BAC57B"/>
        </w:placeholder>
        <w:text/>
      </w:sdtPr>
      <w:sdtContent>
        <w:p w14:paraId="70BF2590" w14:textId="69C9FF19" w:rsidR="0094331A" w:rsidRPr="00406E7A" w:rsidRDefault="00904A18" w:rsidP="006D4DDE">
          <w:pPr>
            <w:pStyle w:val="a9"/>
          </w:pPr>
          <w:r>
            <w:t>Ν. Αιγαίο: Μ</w:t>
          </w:r>
          <w:r w:rsidR="002B783C" w:rsidRPr="002B783C">
            <w:t>όλις 2 στα 10 άτομα με σοβαρή αναπηρία έχουν εργασία</w:t>
          </w:r>
          <w:r>
            <w:t xml:space="preserve">, το </w:t>
          </w:r>
          <w:r w:rsidR="002B783C" w:rsidRPr="002B783C">
            <w:t xml:space="preserve">υψηλότερο </w:t>
          </w:r>
          <w:r>
            <w:t xml:space="preserve">ποσοστό ανικανοποίητων αναγκών υγείας στη χώρα. </w:t>
          </w:r>
          <w:r w:rsidR="002B783C" w:rsidRPr="002B783C">
            <w:t>Πρόταση της ΕΣΑμεΑ για ένα περιφερειακό Σχέδιο Δράσης στο Νότιο Αιγαίο.</w:t>
          </w:r>
        </w:p>
      </w:sdtContent>
    </w:sdt>
    <w:sdt>
      <w:sdtPr>
        <w:alias w:val="Σώμα της επιστολής"/>
        <w:tag w:val="Σώμα της επιστολής"/>
        <w:id w:val="-1096393226"/>
        <w:placeholder>
          <w:docPart w:val="AFEA3D6C911B4A0F83759FFC03A97CAD"/>
        </w:placeholder>
      </w:sdtPr>
      <w:sdtContent>
        <w:p w14:paraId="3ECFCE8C" w14:textId="51E299F3" w:rsidR="00307BB0" w:rsidRPr="00CD6E61" w:rsidRDefault="005F16A5" w:rsidP="00691680">
          <w:r w:rsidRPr="006C6C05">
            <w:t xml:space="preserve">Τον </w:t>
          </w:r>
          <w:hyperlink r:id="rId7" w:history="1">
            <w:r w:rsidRPr="006C6C05">
              <w:rPr>
                <w:rStyle w:val="-"/>
              </w:rPr>
              <w:t xml:space="preserve">Οδικό Χάρτη </w:t>
            </w:r>
            <w:r w:rsidR="00691680" w:rsidRPr="006C6C05">
              <w:rPr>
                <w:rStyle w:val="-"/>
              </w:rPr>
              <w:t xml:space="preserve">Υλοποιώντας τη Σύμβαση των ΗΕ για τα  Δικαιώματα των Ατόμων με Αναπηρίες στην Περιφέρεια </w:t>
            </w:r>
            <w:r w:rsidR="006C6C05" w:rsidRPr="006C6C05">
              <w:rPr>
                <w:rStyle w:val="-"/>
              </w:rPr>
              <w:t>Ν. Αιγαίου</w:t>
            </w:r>
          </w:hyperlink>
          <w:r w:rsidR="006C6C05">
            <w:t xml:space="preserve"> </w:t>
          </w:r>
          <w:r w:rsidR="00691680" w:rsidRPr="006C6C05">
            <w:t>απέστειλαν</w:t>
          </w:r>
          <w:r w:rsidR="000808AA" w:rsidRPr="006C6C05">
            <w:t xml:space="preserve"> </w:t>
          </w:r>
          <w:r w:rsidR="006C6C05">
            <w:t xml:space="preserve">με έγγραφό τους </w:t>
          </w:r>
          <w:hyperlink r:id="rId8" w:history="1">
            <w:r w:rsidR="000808AA" w:rsidRPr="006C6C05">
              <w:rPr>
                <w:rStyle w:val="-"/>
              </w:rPr>
              <w:t>στον κ</w:t>
            </w:r>
            <w:r w:rsidR="006C6C05" w:rsidRPr="006C6C05">
              <w:rPr>
                <w:rStyle w:val="-"/>
              </w:rPr>
              <w:t>. Γ. Χατζημάρκο,</w:t>
            </w:r>
            <w:r w:rsidR="00DB7271" w:rsidRPr="006C6C05">
              <w:rPr>
                <w:rStyle w:val="-"/>
              </w:rPr>
              <w:t xml:space="preserve"> Περιφερειάρχη </w:t>
            </w:r>
            <w:r w:rsidR="006C6C05" w:rsidRPr="006C6C05">
              <w:rPr>
                <w:rStyle w:val="-"/>
              </w:rPr>
              <w:t>Νοτίου Αιγαίου</w:t>
            </w:r>
          </w:hyperlink>
          <w:r w:rsidR="000808AA" w:rsidRPr="000808AA">
            <w:t xml:space="preserve">, </w:t>
          </w:r>
          <w:r w:rsidRPr="00CD6E61">
            <w:t xml:space="preserve">η </w:t>
          </w:r>
          <w:hyperlink r:id="rId9" w:tooltip="ιστοσελίδα" w:history="1">
            <w:r w:rsidRPr="00CD6E61">
              <w:rPr>
                <w:rStyle w:val="-"/>
              </w:rPr>
              <w:t>Ε</w:t>
            </w:r>
            <w:r w:rsidR="006C6C05">
              <w:rPr>
                <w:rStyle w:val="-"/>
              </w:rPr>
              <w:t>.</w:t>
            </w:r>
            <w:r w:rsidRPr="00CD6E61">
              <w:rPr>
                <w:rStyle w:val="-"/>
              </w:rPr>
              <w:t>Σ</w:t>
            </w:r>
            <w:r w:rsidR="006C6C05">
              <w:rPr>
                <w:rStyle w:val="-"/>
              </w:rPr>
              <w:t>.</w:t>
            </w:r>
            <w:r w:rsidRPr="00CD6E61">
              <w:rPr>
                <w:rStyle w:val="-"/>
              </w:rPr>
              <w:t>Α</w:t>
            </w:r>
            <w:r w:rsidR="006C6C05">
              <w:rPr>
                <w:rStyle w:val="-"/>
              </w:rPr>
              <w:t>.</w:t>
            </w:r>
            <w:r w:rsidRPr="00CD6E61">
              <w:rPr>
                <w:rStyle w:val="-"/>
              </w:rPr>
              <w:t>μεΑ</w:t>
            </w:r>
          </w:hyperlink>
          <w:r w:rsidR="006C6C05">
            <w:rPr>
              <w:rStyle w:val="-"/>
            </w:rPr>
            <w:t>.</w:t>
          </w:r>
          <w:r w:rsidRPr="00CD6E61">
            <w:t xml:space="preserve"> και </w:t>
          </w:r>
          <w:hyperlink r:id="rId10" w:tooltip="ιστοσελίδα" w:history="1">
            <w:r w:rsidRPr="00CD6E61">
              <w:rPr>
                <w:rStyle w:val="-"/>
              </w:rPr>
              <w:t>το Παρατηρητήριο Θεμάτων Αναπηρίας της ΕΣΑμεΑ</w:t>
            </w:r>
          </w:hyperlink>
          <w:r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138ACC62" w:rsidR="00A117F0" w:rsidRDefault="005F16A5" w:rsidP="00A117F0">
          <w:r w:rsidRPr="005F16A5">
            <w:t xml:space="preserve">Ο </w:t>
          </w:r>
          <w:hyperlink r:id="rId11" w:history="1">
            <w:r w:rsidRPr="006C6C05">
              <w:rPr>
                <w:rStyle w:val="-"/>
              </w:rPr>
              <w:t>Οδικός αυτός Χάρτης</w:t>
            </w:r>
          </w:hyperlink>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2" w:history="1">
            <w:r w:rsidR="00DB7271" w:rsidRPr="00715984">
              <w:rPr>
                <w:rStyle w:val="-"/>
                <w:b/>
                <w:bCs/>
              </w:rPr>
              <w:t xml:space="preserve">Υλοποιώντας τη Σύμβαση των ΗΕ για τα Δικαιώματα των Ατόμων με Αναπηρίες στην Περιφέρεια </w:t>
            </w:r>
            <w:r w:rsidR="006C6C05" w:rsidRPr="00715984">
              <w:rPr>
                <w:rStyle w:val="-"/>
                <w:b/>
                <w:bCs/>
              </w:rPr>
              <w:t>Ν. Αιγαίου</w:t>
            </w:r>
            <w:r w:rsidR="00DB7271" w:rsidRPr="00715984">
              <w:rPr>
                <w:rStyle w:val="-"/>
              </w:rPr>
              <w:t>»</w:t>
            </w:r>
          </w:hyperlink>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2514C83F"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6C6C05">
            <w:rPr>
              <w:b/>
              <w:bCs/>
            </w:rPr>
            <w:t>Νοτίου Αιγαίου</w:t>
          </w:r>
        </w:p>
        <w:p w14:paraId="6D27FCC9" w14:textId="3FC5019C" w:rsidR="00715984" w:rsidRDefault="00CA27BA" w:rsidP="00715984">
          <w:r>
            <w:t xml:space="preserve">Στην περιφέρεια </w:t>
          </w:r>
          <w:r w:rsidR="006C6C05">
            <w:t>Νοτίου Αιγαίου</w:t>
          </w:r>
          <w:r w:rsidRPr="00CA27BA">
            <w:t xml:space="preserve">, </w:t>
          </w:r>
          <w:r>
            <w:t>σύμφωνα με την 5</w:t>
          </w:r>
          <w:r w:rsidRPr="00CA27BA">
            <w:rPr>
              <w:vertAlign w:val="superscript"/>
            </w:rPr>
            <w:t>η</w:t>
          </w:r>
          <w:r>
            <w:t xml:space="preserve"> ενότητα του </w:t>
          </w:r>
          <w:r w:rsidR="000439B3">
            <w:t>Οδικού Χάρτη</w:t>
          </w:r>
          <w:r>
            <w:t xml:space="preserve">, </w:t>
          </w:r>
          <w:r w:rsidR="00715984">
            <w:t>αποτυπώνεται η κατάσταση που αντιμετωπίζουν τα άτομα με αναπηρία</w:t>
          </w:r>
          <w:r w:rsidR="00030339">
            <w:t xml:space="preserve">: </w:t>
          </w:r>
        </w:p>
        <w:p w14:paraId="6B09B247" w14:textId="223D339B" w:rsidR="00715984" w:rsidRDefault="00715984" w:rsidP="00715984">
          <w:r w:rsidRPr="002B783C">
            <w:rPr>
              <w:b/>
              <w:bCs/>
            </w:rPr>
            <w:t>Βιοτικό επίπεδο:</w:t>
          </w:r>
          <w:r>
            <w:t xml:space="preserve"> Π</w:t>
          </w:r>
          <w:r>
            <w:t>άνω από 6 στους 10 κάτοικους με σοβαρή αναπηρία (ηλικίας 18-64), βρίσκ</w:t>
          </w:r>
          <w:r w:rsidR="002B783C">
            <w:t xml:space="preserve">ονται </w:t>
          </w:r>
          <w:r>
            <w:t xml:space="preserve">στο φάσμα της φτώχειας  ή του αποκλεισμού και τα 4 στα 10 νοικοκυριά με μέλη που χρήζουν φροντίδας ή υποστήριξης (λόγω αναπηρίας, χρόνιας πάθησης ή μεγάλης ηλικίας) αδυνατούν πλήρως να ανταπεξέλθουν στις εξειδικευμένες ανάγκες </w:t>
          </w:r>
          <w:r>
            <w:lastRenderedPageBreak/>
            <w:t>του/των ατόμου/ων (για παράδειγμα σε εξειδικευμένες υπηρεσίες φροντίδας, αποκατάστασης, εκπαίδευσης ή αγοράς τεχνικών βοηθημάτων).</w:t>
          </w:r>
        </w:p>
        <w:p w14:paraId="7119D9F9" w14:textId="58B6C715" w:rsidR="00715984" w:rsidRDefault="002B783C" w:rsidP="00715984">
          <w:r w:rsidRPr="002B783C">
            <w:rPr>
              <w:b/>
              <w:bCs/>
            </w:rPr>
            <w:t>Φροντίδα στο σπίτι:</w:t>
          </w:r>
          <w:r>
            <w:t xml:space="preserve"> </w:t>
          </w:r>
          <w:r w:rsidR="00715984">
            <w:t xml:space="preserve">Στο Νότιο Αιγαίο καταγράφεται ένα από τα χαμηλότερα ποσοστά νοικοκυριών με μέλη που χρήζουν φροντίδας/υποστήριξης που κάνουν χρήση δημόσιων υπηρεσιών φροντίδας ή βοήθειας κατ’ οίκον (10,7%)προκειμένου να καλύπτουν αυτές της ανάγκες. Στην συντριπτική </w:t>
          </w:r>
          <w:r w:rsidR="00030339">
            <w:t xml:space="preserve">τους </w:t>
          </w:r>
          <w:r w:rsidR="00BE0A88">
            <w:t>πλειονότητα</w:t>
          </w:r>
          <w:r w:rsidR="00715984">
            <w:t xml:space="preserve">  οι ανάγκες φροντίδας και υποστήριξης των μελών βαρύνουν πρωτίστως τα ίδια τα μέλη τους, τα οποία αντιμετωπίζουν σε πολύ υψηλό ποσοστό σοβαρές δυσκολίες αναφορικά με την εναρμόνιση της οικογενειακής με την επαγγελματική και κοινωνική τους ζωή.</w:t>
          </w:r>
        </w:p>
        <w:p w14:paraId="39C2C4B3" w14:textId="03332D67" w:rsidR="00715984" w:rsidRDefault="002B783C" w:rsidP="00715984">
          <w:r w:rsidRPr="002B783C">
            <w:rPr>
              <w:b/>
              <w:bCs/>
            </w:rPr>
            <w:t>Απασχόληση:</w:t>
          </w:r>
          <w:r>
            <w:t xml:space="preserve"> </w:t>
          </w:r>
          <w:r w:rsidR="00715984">
            <w:t xml:space="preserve">Μόνο τα 2 στα 10 άτομα με σοβαρή αναπηρία απασχολούνται είτε ως μισθωτοί είτε ως ελεύθεροι επαγγελματίες και μόνο το 22% αυτών των απασχολούμενων δηλώνουν ότι απολαμβάνουν εύλογες προσαρμογές, έστω και μερικώς, στην εργασία τους. </w:t>
          </w:r>
        </w:p>
        <w:p w14:paraId="3BD6A0CC" w14:textId="16BABB0C" w:rsidR="00715984" w:rsidRDefault="002B783C" w:rsidP="002B783C">
          <w:r w:rsidRPr="002B783C">
            <w:rPr>
              <w:b/>
              <w:bCs/>
            </w:rPr>
            <w:t>Προσβασιμότητα υποδομών:</w:t>
          </w:r>
          <w:r>
            <w:t xml:space="preserve"> Σ</w:t>
          </w:r>
          <w:r w:rsidR="00715984">
            <w:t xml:space="preserve">ημαντικές ελλείψεις σε εκπαιδευτικές υποδομές και εξοπλισμό, </w:t>
          </w:r>
          <w:r>
            <w:t>στα τοπικά μέσα μεταφοράς και στα δημόσια κτήρια</w:t>
          </w:r>
          <w:r>
            <w:t xml:space="preserve">, </w:t>
          </w:r>
          <w:r w:rsidR="00715984">
            <w:t xml:space="preserve">σε υποδομές υγείας (που καλούνται να καλύψουν τις αυξημένες ανάγκες λόγω τουρισμού), αλλά και σε κοινωνικές υποδομές οι οποίες καλούνται να εξυπηρετήσουν τις ανάγκες των ατόμων με αναπηρία. </w:t>
          </w:r>
        </w:p>
        <w:p w14:paraId="39B3BD4D" w14:textId="0EE483C0" w:rsidR="00715984" w:rsidRDefault="002B783C" w:rsidP="002B783C">
          <w:r w:rsidRPr="002B783C">
            <w:rPr>
              <w:b/>
              <w:bCs/>
            </w:rPr>
            <w:t>Υγεία:</w:t>
          </w:r>
          <w:r>
            <w:t xml:space="preserve"> </w:t>
          </w:r>
          <w:r w:rsidR="00715984">
            <w:t xml:space="preserve">4 στους 10 κατοίκους με σοβαρή αναπηρία αναφέρουν ανικανοποίητες ανάγκες υγείας τους τελευταίους 12 μήνες </w:t>
          </w:r>
          <w:r w:rsidR="00715984" w:rsidRPr="002B783C">
            <w:rPr>
              <w:u w:val="single"/>
            </w:rPr>
            <w:t>(το υψηλότερο ποσοστό μεταξύ των 13 Περιφερειών).</w:t>
          </w:r>
        </w:p>
        <w:p w14:paraId="12741AFE" w14:textId="14A66D90" w:rsidR="00715984" w:rsidRDefault="002B783C" w:rsidP="00715984">
          <w:r w:rsidRPr="002B783C">
            <w:rPr>
              <w:b/>
              <w:bCs/>
            </w:rPr>
            <w:t>Ψηφιακή ανισότητα:</w:t>
          </w:r>
          <w:r>
            <w:t xml:space="preserve"> Σ</w:t>
          </w:r>
          <w:r w:rsidR="00715984">
            <w:t xml:space="preserve">ύνδεση στο διαδίκτυο διαθέτει μόνο το 33,8% των κατοίκων με σοβαρή αναπηρία. </w:t>
          </w:r>
        </w:p>
        <w:p w14:paraId="4B9A9421" w14:textId="2C0802AE" w:rsidR="009B742C" w:rsidRDefault="002B783C" w:rsidP="00715984">
          <w:r w:rsidRPr="002B783C">
            <w:rPr>
              <w:b/>
              <w:bCs/>
            </w:rPr>
            <w:t>Διακρίσεις:</w:t>
          </w:r>
          <w:r>
            <w:t xml:space="preserve"> </w:t>
          </w:r>
          <w:r w:rsidR="00715984">
            <w:t xml:space="preserve">Οι διακρίσεις εις βάρος των ατόμων με αναπηρία, φαίνεται ότι είναι ιδιαίτερα διαδεδομένες, ενώ </w:t>
          </w:r>
          <w:r>
            <w:t>η</w:t>
          </w:r>
          <w:r w:rsidR="00715984">
            <w:t xml:space="preserve"> έκταση των ανισοτήτων εντείνει το αίσθημα των πολιτών με σοβαρή αναπηρία ότι βιώνουν κάποιας μορφής αποκλεισμό.</w:t>
          </w:r>
        </w:p>
        <w:p w14:paraId="4F28DB6B" w14:textId="013C52B0" w:rsidR="00CE418C" w:rsidRDefault="00CE418C" w:rsidP="00A72D95">
          <w:pPr>
            <w:rPr>
              <w:b/>
              <w:bCs/>
            </w:rPr>
          </w:pPr>
          <w:r w:rsidRPr="00CE418C">
            <w:rPr>
              <w:b/>
              <w:bCs/>
            </w:rPr>
            <w:t xml:space="preserve">Πρόταση ΕΣΑμεΑ για </w:t>
          </w:r>
          <w:r>
            <w:rPr>
              <w:b/>
              <w:bCs/>
            </w:rPr>
            <w:t xml:space="preserve">ένα </w:t>
          </w:r>
          <w:r w:rsidRPr="00CE418C">
            <w:rPr>
              <w:b/>
              <w:bCs/>
            </w:rPr>
            <w:t xml:space="preserve">Περιφερειακό Σχέδιο Δράσης για τα δικαιώματα των ατόμων με αναπηρία </w:t>
          </w:r>
          <w:r w:rsidR="006C6C05">
            <w:rPr>
              <w:b/>
              <w:bCs/>
            </w:rPr>
            <w:t>στο Νότιο Αιγαίο</w:t>
          </w:r>
        </w:p>
        <w:p w14:paraId="1E7D7A24" w14:textId="5B75DE75"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6C6C05">
            <w:t>Νοτίου Αιγαίου</w:t>
          </w:r>
          <w:r w:rsidR="00DB7271">
            <w:t xml:space="preserve">.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205BE608"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6C6C05">
            <w:t>Ν. Αιγαίου</w:t>
          </w:r>
          <w:r w:rsidRPr="00E032F0">
            <w:t xml:space="preserve"> 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lastRenderedPageBreak/>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3"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4"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5"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6"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7"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5A56" w14:textId="77777777" w:rsidR="0020400F" w:rsidRDefault="0020400F" w:rsidP="0094331A">
      <w:pPr>
        <w:spacing w:after="0" w:line="240" w:lineRule="auto"/>
      </w:pPr>
      <w:r>
        <w:separator/>
      </w:r>
    </w:p>
  </w:endnote>
  <w:endnote w:type="continuationSeparator" w:id="0">
    <w:p w14:paraId="432EA670" w14:textId="77777777" w:rsidR="0020400F" w:rsidRDefault="0020400F"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BE5A" w14:textId="77777777" w:rsidR="0020400F" w:rsidRDefault="0020400F" w:rsidP="0094331A">
      <w:pPr>
        <w:spacing w:after="0" w:line="240" w:lineRule="auto"/>
      </w:pPr>
      <w:r>
        <w:separator/>
      </w:r>
    </w:p>
  </w:footnote>
  <w:footnote w:type="continuationSeparator" w:id="0">
    <w:p w14:paraId="00687EEC" w14:textId="77777777" w:rsidR="0020400F" w:rsidRDefault="0020400F"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30339"/>
    <w:rsid w:val="000439B3"/>
    <w:rsid w:val="0007630D"/>
    <w:rsid w:val="000808AA"/>
    <w:rsid w:val="00093275"/>
    <w:rsid w:val="000A0BEE"/>
    <w:rsid w:val="000D2CCB"/>
    <w:rsid w:val="00151F06"/>
    <w:rsid w:val="001A3C3D"/>
    <w:rsid w:val="001A733E"/>
    <w:rsid w:val="0020400F"/>
    <w:rsid w:val="002169C5"/>
    <w:rsid w:val="002522D6"/>
    <w:rsid w:val="0025701B"/>
    <w:rsid w:val="00292D17"/>
    <w:rsid w:val="002B783C"/>
    <w:rsid w:val="002E7DA4"/>
    <w:rsid w:val="00307BB0"/>
    <w:rsid w:val="00313F8D"/>
    <w:rsid w:val="003803DA"/>
    <w:rsid w:val="003C5D77"/>
    <w:rsid w:val="003D3ED4"/>
    <w:rsid w:val="00483234"/>
    <w:rsid w:val="004A2116"/>
    <w:rsid w:val="004B7AA0"/>
    <w:rsid w:val="004D1E8A"/>
    <w:rsid w:val="004F2113"/>
    <w:rsid w:val="0050624C"/>
    <w:rsid w:val="005840A8"/>
    <w:rsid w:val="00584E5D"/>
    <w:rsid w:val="005B6520"/>
    <w:rsid w:val="005F16A5"/>
    <w:rsid w:val="00670071"/>
    <w:rsid w:val="006770D0"/>
    <w:rsid w:val="00686BC6"/>
    <w:rsid w:val="00691680"/>
    <w:rsid w:val="006B0420"/>
    <w:rsid w:val="006C6C05"/>
    <w:rsid w:val="006F5374"/>
    <w:rsid w:val="00715984"/>
    <w:rsid w:val="00722B4E"/>
    <w:rsid w:val="00795B1B"/>
    <w:rsid w:val="00841D87"/>
    <w:rsid w:val="00886128"/>
    <w:rsid w:val="00904A18"/>
    <w:rsid w:val="00915A94"/>
    <w:rsid w:val="00922D06"/>
    <w:rsid w:val="0094331A"/>
    <w:rsid w:val="009837F3"/>
    <w:rsid w:val="009B742C"/>
    <w:rsid w:val="009C6BF1"/>
    <w:rsid w:val="00A0121B"/>
    <w:rsid w:val="00A04FB3"/>
    <w:rsid w:val="00A117F0"/>
    <w:rsid w:val="00A12F33"/>
    <w:rsid w:val="00A1740C"/>
    <w:rsid w:val="00A30198"/>
    <w:rsid w:val="00A41399"/>
    <w:rsid w:val="00A6456A"/>
    <w:rsid w:val="00A72D95"/>
    <w:rsid w:val="00AC6DE2"/>
    <w:rsid w:val="00AE2F8B"/>
    <w:rsid w:val="00AF77B2"/>
    <w:rsid w:val="00B02F43"/>
    <w:rsid w:val="00B20B04"/>
    <w:rsid w:val="00B34171"/>
    <w:rsid w:val="00B42A95"/>
    <w:rsid w:val="00BD5BE9"/>
    <w:rsid w:val="00BE0A88"/>
    <w:rsid w:val="00C267A1"/>
    <w:rsid w:val="00C304D8"/>
    <w:rsid w:val="00C37788"/>
    <w:rsid w:val="00CA27BA"/>
    <w:rsid w:val="00CD6E61"/>
    <w:rsid w:val="00CE418C"/>
    <w:rsid w:val="00D1653D"/>
    <w:rsid w:val="00D26ECB"/>
    <w:rsid w:val="00D704AC"/>
    <w:rsid w:val="00DB7271"/>
    <w:rsid w:val="00E032F0"/>
    <w:rsid w:val="00E05030"/>
    <w:rsid w:val="00E15BF8"/>
    <w:rsid w:val="00E21C46"/>
    <w:rsid w:val="00EA3903"/>
    <w:rsid w:val="00F653AD"/>
    <w:rsid w:val="00F67765"/>
    <w:rsid w:val="00F9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our-actions/6004-epistoli-enimerosis-toy-paratiritirioy-thematon-anapirias-tis-esamea-sxetika-me-to-paradoteo-ylopoiontas-ti-symbasi-ton-ie-gia-ta-dikaiomata-ton-atomon-me-anapiries-stin-perifereia-notioy-aigaioy-sto-plaisio-toy-paketoy-ergasias-9-ypo-ergo-1-tis-prax" TargetMode="External"/><Relationship Id="rId13" Type="http://schemas.openxmlformats.org/officeDocument/2006/relationships/hyperlink" Target="http://paratiritirioanapirias.g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samea.gr/publications/others/6003-ylopoiontas-ti-symbasi-ton-ie-gia-ta-dikaiomata-ton-atomon-me-anapiries-stin-perifereia-notioy-aigaioy" TargetMode="External"/><Relationship Id="rId12" Type="http://schemas.openxmlformats.org/officeDocument/2006/relationships/hyperlink" Target="https://www.esamea.gr/publications/others/6003-ylopoiontas-ti-symbasi-ton-ie-gia-ta-dikaiomata-ton-atomon-me-anapiries-stin-perifereia-notioy-aigaioy" TargetMode="External"/><Relationship Id="rId17" Type="http://schemas.openxmlformats.org/officeDocument/2006/relationships/hyperlink" Target="https://www.espa.gr/el/pages/staticOPEpanadvm.aspx" TargetMode="External"/><Relationship Id="rId2" Type="http://schemas.openxmlformats.org/officeDocument/2006/relationships/styles" Target="styles.xml"/><Relationship Id="rId16" Type="http://schemas.openxmlformats.org/officeDocument/2006/relationships/hyperlink" Target="http://paratiritirioanapir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6003-ylopoiontas-ti-symbasi-ton-ie-gia-ta-dikaiomata-ton-atomon-me-anapiries-stin-perifereia-notioy-aigaioy" TargetMode="External"/><Relationship Id="rId5" Type="http://schemas.openxmlformats.org/officeDocument/2006/relationships/footnotes" Target="footnote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0" Type="http://schemas.openxmlformats.org/officeDocument/2006/relationships/hyperlink" Target="https://paratiritirioanapirias.gr/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http://www.esamea.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818DC"/>
    <w:rsid w:val="001E7A8C"/>
    <w:rsid w:val="00200156"/>
    <w:rsid w:val="003476B9"/>
    <w:rsid w:val="0045403B"/>
    <w:rsid w:val="004978BF"/>
    <w:rsid w:val="004D5A9E"/>
    <w:rsid w:val="00512B6F"/>
    <w:rsid w:val="005A228B"/>
    <w:rsid w:val="00701B47"/>
    <w:rsid w:val="007955C6"/>
    <w:rsid w:val="008053CE"/>
    <w:rsid w:val="00835BE5"/>
    <w:rsid w:val="00956347"/>
    <w:rsid w:val="00980147"/>
    <w:rsid w:val="00A232AD"/>
    <w:rsid w:val="00A33572"/>
    <w:rsid w:val="00B364C5"/>
    <w:rsid w:val="00B84BF1"/>
    <w:rsid w:val="00C160B2"/>
    <w:rsid w:val="00CB7064"/>
    <w:rsid w:val="00D16BDF"/>
    <w:rsid w:val="00DF21A5"/>
    <w:rsid w:val="00E17D3F"/>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1249</Words>
  <Characters>6747</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9</cp:revision>
  <dcterms:created xsi:type="dcterms:W3CDTF">2022-11-30T06:52:00Z</dcterms:created>
  <dcterms:modified xsi:type="dcterms:W3CDTF">2022-11-30T08:15:00Z</dcterms:modified>
</cp:coreProperties>
</file>